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45A8B" w14:textId="2244DE04" w:rsidR="00964C9C" w:rsidRDefault="00964C9C" w:rsidP="00E564BE">
      <w:pPr>
        <w:jc w:val="center"/>
        <w:rPr>
          <w:rFonts w:ascii="Calibri" w:hAnsi="Calibri" w:cs="Calibri"/>
          <w:b/>
          <w:bCs/>
          <w:sz w:val="22"/>
          <w:szCs w:val="22"/>
        </w:rPr>
      </w:pPr>
      <w:r>
        <w:rPr>
          <w:rFonts w:ascii="Calibri" w:hAnsi="Calibri" w:cs="Calibri"/>
          <w:b/>
          <w:bCs/>
          <w:sz w:val="22"/>
          <w:szCs w:val="22"/>
        </w:rPr>
        <w:t>Project</w:t>
      </w:r>
      <w:r w:rsidR="00BD1190">
        <w:rPr>
          <w:rFonts w:ascii="Calibri" w:hAnsi="Calibri" w:cs="Calibri"/>
          <w:b/>
          <w:bCs/>
          <w:sz w:val="22"/>
          <w:szCs w:val="22"/>
        </w:rPr>
        <w:t xml:space="preserve"> </w:t>
      </w:r>
      <w:r>
        <w:rPr>
          <w:rFonts w:ascii="Calibri" w:hAnsi="Calibri" w:cs="Calibri"/>
          <w:b/>
          <w:bCs/>
          <w:sz w:val="22"/>
          <w:szCs w:val="22"/>
        </w:rPr>
        <w:t>Narrative</w:t>
      </w:r>
    </w:p>
    <w:p w14:paraId="387DAA19" w14:textId="77777777" w:rsidR="00E55636" w:rsidRDefault="001A1023" w:rsidP="00E564BE">
      <w:pPr>
        <w:jc w:val="center"/>
        <w:rPr>
          <w:rFonts w:ascii="Calibri" w:hAnsi="Calibri" w:cs="Calibri"/>
          <w:b/>
          <w:bCs/>
          <w:sz w:val="22"/>
          <w:szCs w:val="22"/>
        </w:rPr>
      </w:pPr>
      <w:r>
        <w:rPr>
          <w:rFonts w:ascii="Calibri" w:hAnsi="Calibri" w:cs="Calibri"/>
          <w:b/>
          <w:bCs/>
          <w:sz w:val="22"/>
          <w:szCs w:val="22"/>
        </w:rPr>
        <w:t>Arizona Board of Regent</w:t>
      </w:r>
      <w:r w:rsidR="0038075E">
        <w:rPr>
          <w:rFonts w:ascii="Calibri" w:hAnsi="Calibri" w:cs="Calibri"/>
          <w:b/>
          <w:bCs/>
          <w:sz w:val="22"/>
          <w:szCs w:val="22"/>
        </w:rPr>
        <w:t>s</w:t>
      </w:r>
      <w:r w:rsidR="00427156">
        <w:rPr>
          <w:rFonts w:ascii="Calibri" w:hAnsi="Calibri" w:cs="Calibri"/>
          <w:b/>
          <w:bCs/>
          <w:sz w:val="22"/>
          <w:szCs w:val="22"/>
        </w:rPr>
        <w:t xml:space="preserve"> (ABOR)</w:t>
      </w:r>
    </w:p>
    <w:p w14:paraId="3E9BDA41" w14:textId="5CDD0DF3" w:rsidR="00B81288" w:rsidRDefault="00427156" w:rsidP="00E564BE">
      <w:pPr>
        <w:jc w:val="center"/>
        <w:rPr>
          <w:rFonts w:ascii="Calibri" w:hAnsi="Calibri" w:cs="Calibri"/>
          <w:b/>
          <w:bCs/>
          <w:sz w:val="22"/>
          <w:szCs w:val="22"/>
        </w:rPr>
      </w:pPr>
      <w:r w:rsidRPr="00427156">
        <w:rPr>
          <w:rFonts w:ascii="Calibri" w:hAnsi="Calibri" w:cs="Calibri"/>
          <w:b/>
          <w:bCs/>
          <w:sz w:val="22"/>
          <w:szCs w:val="22"/>
        </w:rPr>
        <w:t>Accelerating Climate Pollution Reductions through Arizona's Higher Education Institutions</w:t>
      </w:r>
    </w:p>
    <w:p w14:paraId="4CF07FCA" w14:textId="77777777" w:rsidR="00E55636" w:rsidRPr="00E564BE" w:rsidRDefault="00E55636" w:rsidP="00E564BE">
      <w:pPr>
        <w:jc w:val="center"/>
        <w:rPr>
          <w:rFonts w:ascii="Calibri" w:hAnsi="Calibri" w:cs="Calibri"/>
          <w:b/>
          <w:bCs/>
          <w:sz w:val="22"/>
          <w:szCs w:val="22"/>
        </w:rPr>
      </w:pPr>
    </w:p>
    <w:p w14:paraId="00605342" w14:textId="5047FC44" w:rsidR="00BB074A" w:rsidRPr="001E5186" w:rsidRDefault="00BB074A" w:rsidP="001E5186">
      <w:pPr>
        <w:pStyle w:val="ListParagraph"/>
        <w:numPr>
          <w:ilvl w:val="0"/>
          <w:numId w:val="3"/>
        </w:numPr>
        <w:rPr>
          <w:rFonts w:ascii="Calibri" w:hAnsi="Calibri" w:cs="Calibri"/>
          <w:sz w:val="22"/>
          <w:szCs w:val="22"/>
        </w:rPr>
      </w:pPr>
      <w:r w:rsidRPr="001E5186">
        <w:rPr>
          <w:rFonts w:ascii="Calibri" w:hAnsi="Calibri" w:cs="Calibri"/>
          <w:b/>
          <w:bCs/>
          <w:sz w:val="22"/>
          <w:szCs w:val="22"/>
        </w:rPr>
        <w:t>Overall Project Summary and Approach</w:t>
      </w:r>
      <w:r w:rsidRPr="001E5186">
        <w:rPr>
          <w:rFonts w:ascii="Calibri" w:hAnsi="Calibri" w:cs="Calibri"/>
          <w:sz w:val="22"/>
          <w:szCs w:val="22"/>
        </w:rPr>
        <w:t xml:space="preserve"> </w:t>
      </w:r>
    </w:p>
    <w:p w14:paraId="0A66AD13" w14:textId="0E6EEB5D" w:rsidR="00BB074A" w:rsidRDefault="6D33FFAF" w:rsidP="00882547">
      <w:pPr>
        <w:pStyle w:val="ListParagraph"/>
        <w:numPr>
          <w:ilvl w:val="1"/>
          <w:numId w:val="3"/>
        </w:numPr>
        <w:rPr>
          <w:rFonts w:ascii="Calibri" w:hAnsi="Calibri" w:cs="Calibri"/>
          <w:sz w:val="22"/>
          <w:szCs w:val="22"/>
        </w:rPr>
      </w:pPr>
      <w:r w:rsidRPr="735DE59D">
        <w:rPr>
          <w:rFonts w:ascii="Calibri" w:hAnsi="Calibri" w:cs="Calibri"/>
          <w:sz w:val="22"/>
          <w:szCs w:val="22"/>
        </w:rPr>
        <w:t>Description of GHG reduction measures</w:t>
      </w:r>
      <w:r w:rsidR="17A46BEC" w:rsidRPr="735DE59D">
        <w:rPr>
          <w:rFonts w:ascii="Calibri" w:hAnsi="Calibri" w:cs="Calibri"/>
          <w:sz w:val="22"/>
          <w:szCs w:val="22"/>
        </w:rPr>
        <w:t xml:space="preserve"> </w:t>
      </w:r>
    </w:p>
    <w:p w14:paraId="13FCD7A1" w14:textId="4AA9AA4C" w:rsidR="7F86CC13" w:rsidRDefault="7F86CC13" w:rsidP="7F86CC13">
      <w:pPr>
        <w:rPr>
          <w:rFonts w:ascii="Calibri" w:hAnsi="Calibri" w:cs="Calibri"/>
          <w:sz w:val="22"/>
          <w:szCs w:val="22"/>
        </w:rPr>
      </w:pPr>
    </w:p>
    <w:p w14:paraId="0952015B" w14:textId="744CA996" w:rsidR="202508D7" w:rsidRDefault="6BCD195B" w:rsidP="735DE59D">
      <w:pPr>
        <w:spacing w:after="160" w:line="279" w:lineRule="auto"/>
        <w:rPr>
          <w:rFonts w:ascii="Calibri" w:eastAsia="Calibri" w:hAnsi="Calibri" w:cs="Calibri"/>
          <w:color w:val="000000" w:themeColor="text1"/>
          <w:sz w:val="22"/>
          <w:szCs w:val="22"/>
        </w:rPr>
      </w:pPr>
      <w:r w:rsidRPr="735DE59D">
        <w:rPr>
          <w:rFonts w:ascii="Calibri" w:eastAsia="Calibri" w:hAnsi="Calibri" w:cs="Calibri"/>
          <w:color w:val="000000" w:themeColor="text1"/>
          <w:sz w:val="22"/>
          <w:szCs w:val="22"/>
        </w:rPr>
        <w:t xml:space="preserve">The Governor’s </w:t>
      </w:r>
      <w:r w:rsidR="28287083" w:rsidRPr="735DE59D">
        <w:rPr>
          <w:rFonts w:ascii="Calibri" w:eastAsia="Calibri" w:hAnsi="Calibri" w:cs="Calibri"/>
          <w:color w:val="000000" w:themeColor="text1"/>
          <w:sz w:val="22"/>
          <w:szCs w:val="22"/>
        </w:rPr>
        <w:t>Priority Climate Action Plan</w:t>
      </w:r>
      <w:r w:rsidR="66F7006E" w:rsidRPr="7DCAC027">
        <w:rPr>
          <w:rFonts w:ascii="Calibri" w:eastAsia="Calibri" w:hAnsi="Calibri" w:cs="Calibri"/>
          <w:color w:val="000000" w:themeColor="text1"/>
          <w:sz w:val="22"/>
          <w:szCs w:val="22"/>
        </w:rPr>
        <w:t xml:space="preserve"> (PCAP)</w:t>
      </w:r>
      <w:r w:rsidR="28287083" w:rsidRPr="735DE59D">
        <w:rPr>
          <w:rFonts w:ascii="Calibri" w:eastAsia="Calibri" w:hAnsi="Calibri" w:cs="Calibri"/>
          <w:color w:val="000000" w:themeColor="text1"/>
          <w:sz w:val="22"/>
          <w:szCs w:val="22"/>
        </w:rPr>
        <w:t xml:space="preserve"> </w:t>
      </w:r>
      <w:r w:rsidRPr="735DE59D">
        <w:rPr>
          <w:rFonts w:ascii="Calibri" w:eastAsia="Calibri" w:hAnsi="Calibri" w:cs="Calibri"/>
          <w:color w:val="000000" w:themeColor="text1"/>
          <w:sz w:val="22"/>
          <w:szCs w:val="22"/>
        </w:rPr>
        <w:t xml:space="preserve">identified on-site renewables generation plus battery storage (Measure 4) and </w:t>
      </w:r>
      <w:r w:rsidR="6F7B8430" w:rsidRPr="735DE59D">
        <w:rPr>
          <w:rFonts w:ascii="Calibri" w:eastAsia="Calibri" w:hAnsi="Calibri" w:cs="Calibri"/>
          <w:color w:val="000000" w:themeColor="text1"/>
          <w:sz w:val="22"/>
          <w:szCs w:val="22"/>
        </w:rPr>
        <w:t>fleet electrification</w:t>
      </w:r>
      <w:r w:rsidRPr="735DE59D">
        <w:rPr>
          <w:rFonts w:ascii="Calibri" w:eastAsia="Calibri" w:hAnsi="Calibri" w:cs="Calibri"/>
          <w:color w:val="000000" w:themeColor="text1"/>
          <w:sz w:val="22"/>
          <w:szCs w:val="22"/>
        </w:rPr>
        <w:t xml:space="preserve"> (Measure 7) </w:t>
      </w:r>
      <w:r w:rsidR="64072E5E" w:rsidRPr="735DE59D">
        <w:rPr>
          <w:rFonts w:ascii="Calibri" w:eastAsia="Calibri" w:hAnsi="Calibri" w:cs="Calibri"/>
          <w:color w:val="000000" w:themeColor="text1"/>
          <w:sz w:val="22"/>
          <w:szCs w:val="22"/>
        </w:rPr>
        <w:t xml:space="preserve">at universities </w:t>
      </w:r>
      <w:r w:rsidRPr="735DE59D">
        <w:rPr>
          <w:rFonts w:ascii="Calibri" w:eastAsia="Calibri" w:hAnsi="Calibri" w:cs="Calibri"/>
          <w:color w:val="000000" w:themeColor="text1"/>
          <w:sz w:val="22"/>
          <w:szCs w:val="22"/>
        </w:rPr>
        <w:t>as priority measures to reduce GHG emissions in Arizona.</w:t>
      </w:r>
      <w:r w:rsidR="15E9440E" w:rsidRPr="735DE59D">
        <w:rPr>
          <w:rFonts w:ascii="Calibri" w:eastAsia="Calibri" w:hAnsi="Calibri" w:cs="Calibri"/>
          <w:color w:val="000000" w:themeColor="text1"/>
          <w:sz w:val="22"/>
          <w:szCs w:val="22"/>
        </w:rPr>
        <w:t xml:space="preserve"> </w:t>
      </w:r>
      <w:r w:rsidR="317476E0" w:rsidRPr="735DE59D">
        <w:rPr>
          <w:rFonts w:ascii="Calibri" w:eastAsia="Calibri" w:hAnsi="Calibri" w:cs="Calibri"/>
          <w:color w:val="000000" w:themeColor="text1"/>
          <w:sz w:val="22"/>
          <w:szCs w:val="22"/>
        </w:rPr>
        <w:t>The Arizona Board of Regents</w:t>
      </w:r>
      <w:r w:rsidR="551D146B" w:rsidRPr="735DE59D">
        <w:rPr>
          <w:rFonts w:ascii="Calibri" w:eastAsia="Calibri" w:hAnsi="Calibri" w:cs="Calibri"/>
          <w:color w:val="000000" w:themeColor="text1"/>
          <w:sz w:val="22"/>
          <w:szCs w:val="22"/>
        </w:rPr>
        <w:t xml:space="preserve"> (ABOR)</w:t>
      </w:r>
      <w:r w:rsidR="317476E0" w:rsidRPr="735DE59D">
        <w:rPr>
          <w:rFonts w:ascii="Calibri" w:eastAsia="Calibri" w:hAnsi="Calibri" w:cs="Calibri"/>
          <w:color w:val="000000" w:themeColor="text1"/>
          <w:sz w:val="22"/>
          <w:szCs w:val="22"/>
        </w:rPr>
        <w:t>, as an eligible applicant</w:t>
      </w:r>
      <w:r w:rsidR="694511F5" w:rsidRPr="735DE59D">
        <w:rPr>
          <w:rFonts w:ascii="Calibri" w:eastAsia="Calibri" w:hAnsi="Calibri" w:cs="Calibri"/>
          <w:color w:val="000000" w:themeColor="text1"/>
          <w:sz w:val="22"/>
          <w:szCs w:val="22"/>
        </w:rPr>
        <w:t>,</w:t>
      </w:r>
      <w:r w:rsidR="317476E0" w:rsidRPr="735DE59D">
        <w:rPr>
          <w:rFonts w:ascii="Calibri" w:eastAsia="Calibri" w:hAnsi="Calibri" w:cs="Calibri"/>
          <w:color w:val="000000" w:themeColor="text1"/>
          <w:sz w:val="22"/>
          <w:szCs w:val="22"/>
        </w:rPr>
        <w:t xml:space="preserve"> oversees the </w:t>
      </w:r>
      <w:r w:rsidR="56E674D3" w:rsidRPr="735DE59D">
        <w:rPr>
          <w:rFonts w:ascii="Calibri" w:eastAsia="Calibri" w:hAnsi="Calibri" w:cs="Calibri"/>
          <w:color w:val="000000" w:themeColor="text1"/>
          <w:sz w:val="22"/>
          <w:szCs w:val="22"/>
        </w:rPr>
        <w:t>three state</w:t>
      </w:r>
      <w:r w:rsidR="317476E0" w:rsidRPr="735DE59D">
        <w:rPr>
          <w:rFonts w:ascii="Calibri" w:eastAsia="Calibri" w:hAnsi="Calibri" w:cs="Calibri"/>
          <w:color w:val="000000" w:themeColor="text1"/>
          <w:sz w:val="22"/>
          <w:szCs w:val="22"/>
        </w:rPr>
        <w:t xml:space="preserve"> universities</w:t>
      </w:r>
      <w:r w:rsidR="49E4DC54" w:rsidRPr="735DE59D">
        <w:rPr>
          <w:rFonts w:ascii="Calibri" w:eastAsia="Calibri" w:hAnsi="Calibri" w:cs="Calibri"/>
          <w:color w:val="000000" w:themeColor="text1"/>
          <w:sz w:val="22"/>
          <w:szCs w:val="22"/>
        </w:rPr>
        <w:t>: Arizona State University</w:t>
      </w:r>
      <w:r w:rsidR="002151EC" w:rsidRPr="735DE59D">
        <w:rPr>
          <w:rFonts w:ascii="Calibri" w:eastAsia="Calibri" w:hAnsi="Calibri" w:cs="Calibri"/>
          <w:color w:val="000000" w:themeColor="text1"/>
          <w:sz w:val="22"/>
          <w:szCs w:val="22"/>
        </w:rPr>
        <w:t xml:space="preserve"> (ASU)</w:t>
      </w:r>
      <w:r w:rsidR="49E4DC54" w:rsidRPr="735DE59D">
        <w:rPr>
          <w:rFonts w:ascii="Calibri" w:eastAsia="Calibri" w:hAnsi="Calibri" w:cs="Calibri"/>
          <w:color w:val="000000" w:themeColor="text1"/>
          <w:sz w:val="22"/>
          <w:szCs w:val="22"/>
        </w:rPr>
        <w:t>, Northern Arizona University</w:t>
      </w:r>
      <w:r w:rsidR="2C8295CB" w:rsidRPr="735DE59D">
        <w:rPr>
          <w:rFonts w:ascii="Calibri" w:eastAsia="Calibri" w:hAnsi="Calibri" w:cs="Calibri"/>
          <w:color w:val="000000" w:themeColor="text1"/>
          <w:sz w:val="22"/>
          <w:szCs w:val="22"/>
        </w:rPr>
        <w:t xml:space="preserve"> (NAU)</w:t>
      </w:r>
      <w:r w:rsidR="49E4DC54" w:rsidRPr="735DE59D">
        <w:rPr>
          <w:rFonts w:ascii="Calibri" w:eastAsia="Calibri" w:hAnsi="Calibri" w:cs="Calibri"/>
          <w:color w:val="000000" w:themeColor="text1"/>
          <w:sz w:val="22"/>
          <w:szCs w:val="22"/>
        </w:rPr>
        <w:t xml:space="preserve">, and University of </w:t>
      </w:r>
      <w:r w:rsidR="79284651" w:rsidRPr="735DE59D">
        <w:rPr>
          <w:rFonts w:ascii="Calibri" w:eastAsia="Calibri" w:hAnsi="Calibri" w:cs="Calibri"/>
          <w:color w:val="000000" w:themeColor="text1"/>
          <w:sz w:val="22"/>
          <w:szCs w:val="22"/>
        </w:rPr>
        <w:t>Arizona</w:t>
      </w:r>
      <w:r w:rsidR="704F7602" w:rsidRPr="735DE59D">
        <w:rPr>
          <w:rFonts w:ascii="Calibri" w:eastAsia="Calibri" w:hAnsi="Calibri" w:cs="Calibri"/>
          <w:color w:val="000000" w:themeColor="text1"/>
          <w:sz w:val="22"/>
          <w:szCs w:val="22"/>
        </w:rPr>
        <w:t xml:space="preserve"> </w:t>
      </w:r>
      <w:r w:rsidR="6B2BDF61" w:rsidRPr="735DE59D">
        <w:rPr>
          <w:rFonts w:ascii="Calibri" w:eastAsia="Calibri" w:hAnsi="Calibri" w:cs="Calibri"/>
          <w:color w:val="000000" w:themeColor="text1"/>
          <w:sz w:val="22"/>
          <w:szCs w:val="22"/>
        </w:rPr>
        <w:t>(</w:t>
      </w:r>
      <w:proofErr w:type="spellStart"/>
      <w:r w:rsidR="6B2BDF61" w:rsidRPr="62962E8C">
        <w:rPr>
          <w:rFonts w:ascii="Calibri" w:eastAsia="Calibri" w:hAnsi="Calibri" w:cs="Calibri"/>
          <w:color w:val="000000" w:themeColor="text1"/>
          <w:sz w:val="22"/>
          <w:szCs w:val="22"/>
        </w:rPr>
        <w:t>UA</w:t>
      </w:r>
      <w:r w:rsidR="00B2402C">
        <w:rPr>
          <w:rFonts w:ascii="Calibri" w:eastAsia="Calibri" w:hAnsi="Calibri" w:cs="Calibri"/>
          <w:color w:val="000000" w:themeColor="text1"/>
          <w:sz w:val="22"/>
          <w:szCs w:val="22"/>
        </w:rPr>
        <w:t>rizona</w:t>
      </w:r>
      <w:proofErr w:type="spellEnd"/>
      <w:r w:rsidR="6B2BDF61" w:rsidRPr="4B0DACDA">
        <w:rPr>
          <w:rFonts w:ascii="Calibri" w:eastAsia="Calibri" w:hAnsi="Calibri" w:cs="Calibri"/>
          <w:color w:val="000000" w:themeColor="text1"/>
          <w:sz w:val="22"/>
          <w:szCs w:val="22"/>
        </w:rPr>
        <w:t>)</w:t>
      </w:r>
      <w:r w:rsidR="211FA80A" w:rsidRPr="4B0DACDA">
        <w:rPr>
          <w:rFonts w:ascii="Calibri" w:eastAsia="Calibri" w:hAnsi="Calibri" w:cs="Calibri"/>
          <w:color w:val="000000" w:themeColor="text1"/>
          <w:sz w:val="22"/>
          <w:szCs w:val="22"/>
        </w:rPr>
        <w:t>,</w:t>
      </w:r>
      <w:r w:rsidR="6B2BDF61" w:rsidRPr="735DE59D">
        <w:rPr>
          <w:rFonts w:ascii="Calibri" w:eastAsia="Calibri" w:hAnsi="Calibri" w:cs="Calibri"/>
          <w:color w:val="000000" w:themeColor="text1"/>
          <w:sz w:val="22"/>
          <w:szCs w:val="22"/>
        </w:rPr>
        <w:t xml:space="preserve"> </w:t>
      </w:r>
      <w:r w:rsidR="704F7602" w:rsidRPr="735DE59D">
        <w:rPr>
          <w:rFonts w:ascii="Calibri" w:eastAsia="Calibri" w:hAnsi="Calibri" w:cs="Calibri"/>
          <w:color w:val="000000" w:themeColor="text1"/>
          <w:sz w:val="22"/>
          <w:szCs w:val="22"/>
        </w:rPr>
        <w:t xml:space="preserve">who are </w:t>
      </w:r>
      <w:r w:rsidR="5916D57B" w:rsidRPr="735DE59D">
        <w:rPr>
          <w:rFonts w:ascii="Calibri" w:eastAsia="Calibri" w:hAnsi="Calibri" w:cs="Calibri"/>
          <w:color w:val="000000" w:themeColor="text1"/>
          <w:sz w:val="22"/>
          <w:szCs w:val="22"/>
        </w:rPr>
        <w:t>sub awardees</w:t>
      </w:r>
      <w:r w:rsidR="704F7602" w:rsidRPr="735DE59D">
        <w:rPr>
          <w:rFonts w:ascii="Calibri" w:eastAsia="Calibri" w:hAnsi="Calibri" w:cs="Calibri"/>
          <w:color w:val="000000" w:themeColor="text1"/>
          <w:sz w:val="22"/>
          <w:szCs w:val="22"/>
        </w:rPr>
        <w:t xml:space="preserve"> on this proposal. E</w:t>
      </w:r>
      <w:r w:rsidR="68F09DD9" w:rsidRPr="735DE59D">
        <w:rPr>
          <w:rFonts w:ascii="Calibri" w:eastAsia="Calibri" w:hAnsi="Calibri" w:cs="Calibri"/>
          <w:color w:val="000000" w:themeColor="text1"/>
          <w:sz w:val="22"/>
          <w:szCs w:val="22"/>
        </w:rPr>
        <w:t xml:space="preserve">ach </w:t>
      </w:r>
      <w:r w:rsidR="41C76259" w:rsidRPr="735DE59D">
        <w:rPr>
          <w:rFonts w:ascii="Calibri" w:eastAsia="Calibri" w:hAnsi="Calibri" w:cs="Calibri"/>
          <w:color w:val="000000" w:themeColor="text1"/>
          <w:sz w:val="22"/>
          <w:szCs w:val="22"/>
        </w:rPr>
        <w:t>u</w:t>
      </w:r>
      <w:r w:rsidR="68F09DD9" w:rsidRPr="735DE59D">
        <w:rPr>
          <w:rFonts w:ascii="Calibri" w:eastAsia="Calibri" w:hAnsi="Calibri" w:cs="Calibri"/>
          <w:color w:val="000000" w:themeColor="text1"/>
          <w:sz w:val="22"/>
          <w:szCs w:val="22"/>
        </w:rPr>
        <w:t xml:space="preserve">niversity was an </w:t>
      </w:r>
      <w:r w:rsidR="2A676275" w:rsidRPr="735DE59D">
        <w:rPr>
          <w:rFonts w:ascii="Calibri" w:eastAsia="Calibri" w:hAnsi="Calibri" w:cs="Calibri"/>
          <w:color w:val="000000" w:themeColor="text1"/>
          <w:sz w:val="22"/>
          <w:szCs w:val="22"/>
        </w:rPr>
        <w:t>early</w:t>
      </w:r>
      <w:r w:rsidR="68F09DD9" w:rsidRPr="735DE59D">
        <w:rPr>
          <w:rFonts w:ascii="Calibri" w:eastAsia="Calibri" w:hAnsi="Calibri" w:cs="Calibri"/>
          <w:color w:val="000000" w:themeColor="text1"/>
          <w:sz w:val="22"/>
          <w:szCs w:val="22"/>
        </w:rPr>
        <w:t xml:space="preserve"> signatory to the </w:t>
      </w:r>
      <w:r w:rsidR="12D0E2F6" w:rsidRPr="735DE59D">
        <w:rPr>
          <w:rFonts w:ascii="Calibri" w:eastAsia="Calibri" w:hAnsi="Calibri" w:cs="Calibri"/>
          <w:color w:val="000000" w:themeColor="text1"/>
          <w:sz w:val="22"/>
          <w:szCs w:val="22"/>
        </w:rPr>
        <w:t xml:space="preserve">American College &amp; University </w:t>
      </w:r>
      <w:r w:rsidR="68F09DD9" w:rsidRPr="735DE59D">
        <w:rPr>
          <w:rFonts w:ascii="Calibri" w:eastAsia="Calibri" w:hAnsi="Calibri" w:cs="Calibri"/>
          <w:color w:val="000000" w:themeColor="text1"/>
          <w:sz w:val="22"/>
          <w:szCs w:val="22"/>
        </w:rPr>
        <w:t>Presidents</w:t>
      </w:r>
      <w:r w:rsidR="2D140A7E" w:rsidRPr="735DE59D">
        <w:rPr>
          <w:rFonts w:ascii="Calibri" w:eastAsia="Calibri" w:hAnsi="Calibri" w:cs="Calibri"/>
          <w:color w:val="000000" w:themeColor="text1"/>
          <w:sz w:val="22"/>
          <w:szCs w:val="22"/>
        </w:rPr>
        <w:t>’</w:t>
      </w:r>
      <w:r w:rsidR="68F09DD9" w:rsidRPr="735DE59D">
        <w:rPr>
          <w:rFonts w:ascii="Calibri" w:eastAsia="Calibri" w:hAnsi="Calibri" w:cs="Calibri"/>
          <w:color w:val="000000" w:themeColor="text1"/>
          <w:sz w:val="22"/>
          <w:szCs w:val="22"/>
        </w:rPr>
        <w:t xml:space="preserve"> Climate </w:t>
      </w:r>
      <w:r w:rsidR="31EB62EF" w:rsidRPr="735DE59D">
        <w:rPr>
          <w:rFonts w:ascii="Calibri" w:eastAsia="Calibri" w:hAnsi="Calibri" w:cs="Calibri"/>
          <w:color w:val="000000" w:themeColor="text1"/>
          <w:sz w:val="22"/>
          <w:szCs w:val="22"/>
        </w:rPr>
        <w:t>Commitment</w:t>
      </w:r>
      <w:r w:rsidR="68F09DD9" w:rsidRPr="735DE59D">
        <w:rPr>
          <w:rFonts w:ascii="Calibri" w:eastAsia="Calibri" w:hAnsi="Calibri" w:cs="Calibri"/>
          <w:color w:val="000000" w:themeColor="text1"/>
          <w:sz w:val="22"/>
          <w:szCs w:val="22"/>
        </w:rPr>
        <w:t xml:space="preserve"> </w:t>
      </w:r>
      <w:r w:rsidR="60C9519B" w:rsidRPr="735DE59D">
        <w:rPr>
          <w:rFonts w:ascii="Calibri" w:eastAsia="Calibri" w:hAnsi="Calibri" w:cs="Calibri"/>
          <w:color w:val="000000" w:themeColor="text1"/>
          <w:sz w:val="22"/>
          <w:szCs w:val="22"/>
        </w:rPr>
        <w:t xml:space="preserve">starting in </w:t>
      </w:r>
      <w:r w:rsidR="68F09DD9" w:rsidRPr="735DE59D">
        <w:rPr>
          <w:rFonts w:ascii="Calibri" w:eastAsia="Calibri" w:hAnsi="Calibri" w:cs="Calibri"/>
          <w:color w:val="000000" w:themeColor="text1"/>
          <w:sz w:val="22"/>
          <w:szCs w:val="22"/>
        </w:rPr>
        <w:t>200</w:t>
      </w:r>
      <w:r w:rsidR="2470D819" w:rsidRPr="735DE59D">
        <w:rPr>
          <w:rFonts w:ascii="Calibri" w:eastAsia="Calibri" w:hAnsi="Calibri" w:cs="Calibri"/>
          <w:color w:val="000000" w:themeColor="text1"/>
          <w:sz w:val="22"/>
          <w:szCs w:val="22"/>
        </w:rPr>
        <w:t xml:space="preserve">7 with </w:t>
      </w:r>
      <w:r w:rsidR="00A61817" w:rsidRPr="735DE59D">
        <w:rPr>
          <w:rFonts w:ascii="Calibri" w:eastAsia="Calibri" w:hAnsi="Calibri" w:cs="Calibri"/>
          <w:color w:val="000000" w:themeColor="text1"/>
          <w:sz w:val="22"/>
          <w:szCs w:val="22"/>
        </w:rPr>
        <w:t>ASU as</w:t>
      </w:r>
      <w:r w:rsidR="1A715774" w:rsidRPr="735DE59D">
        <w:rPr>
          <w:rFonts w:ascii="Calibri" w:eastAsia="Calibri" w:hAnsi="Calibri" w:cs="Calibri"/>
          <w:color w:val="000000" w:themeColor="text1"/>
          <w:sz w:val="22"/>
          <w:szCs w:val="22"/>
        </w:rPr>
        <w:t xml:space="preserve"> a founder and founding signatory</w:t>
      </w:r>
      <w:r w:rsidR="0DF9842B" w:rsidRPr="2433BF00">
        <w:rPr>
          <w:rFonts w:ascii="Calibri" w:eastAsia="Calibri" w:hAnsi="Calibri" w:cs="Calibri"/>
          <w:color w:val="000000" w:themeColor="text1"/>
          <w:sz w:val="22"/>
          <w:szCs w:val="22"/>
        </w:rPr>
        <w:t>.</w:t>
      </w:r>
      <w:r w:rsidR="004479C3">
        <w:rPr>
          <w:rFonts w:ascii="Calibri" w:eastAsia="Calibri" w:hAnsi="Calibri" w:cs="Calibri"/>
          <w:color w:val="000000" w:themeColor="text1"/>
          <w:sz w:val="22"/>
          <w:szCs w:val="22"/>
        </w:rPr>
        <w:t xml:space="preserve"> </w:t>
      </w:r>
      <w:r w:rsidR="3436BC21" w:rsidRPr="584B07D0">
        <w:rPr>
          <w:rFonts w:ascii="Calibri" w:eastAsia="Calibri" w:hAnsi="Calibri" w:cs="Calibri"/>
          <w:color w:val="000000" w:themeColor="text1"/>
          <w:sz w:val="22"/>
          <w:szCs w:val="22"/>
        </w:rPr>
        <w:t>E</w:t>
      </w:r>
      <w:r w:rsidR="004479C3" w:rsidRPr="584B07D0">
        <w:rPr>
          <w:rFonts w:ascii="Calibri" w:eastAsia="Calibri" w:hAnsi="Calibri" w:cs="Calibri"/>
          <w:color w:val="000000" w:themeColor="text1"/>
          <w:sz w:val="22"/>
          <w:szCs w:val="22"/>
        </w:rPr>
        <w:t>ach</w:t>
      </w:r>
      <w:r w:rsidR="004479C3">
        <w:rPr>
          <w:rFonts w:ascii="Calibri" w:eastAsia="Calibri" w:hAnsi="Calibri" w:cs="Calibri"/>
          <w:color w:val="000000" w:themeColor="text1"/>
          <w:sz w:val="22"/>
          <w:szCs w:val="22"/>
        </w:rPr>
        <w:t xml:space="preserve"> university has</w:t>
      </w:r>
      <w:r w:rsidR="57619622" w:rsidRPr="584B07D0">
        <w:rPr>
          <w:rFonts w:ascii="Calibri" w:eastAsia="Calibri" w:hAnsi="Calibri" w:cs="Calibri"/>
          <w:color w:val="000000" w:themeColor="text1"/>
          <w:sz w:val="22"/>
          <w:szCs w:val="22"/>
        </w:rPr>
        <w:t xml:space="preserve"> </w:t>
      </w:r>
      <w:r w:rsidR="57619622" w:rsidRPr="4901028E">
        <w:rPr>
          <w:rFonts w:ascii="Calibri" w:eastAsia="Calibri" w:hAnsi="Calibri" w:cs="Calibri"/>
          <w:color w:val="000000" w:themeColor="text1"/>
          <w:sz w:val="22"/>
          <w:szCs w:val="22"/>
        </w:rPr>
        <w:t>also</w:t>
      </w:r>
      <w:r w:rsidR="004479C3">
        <w:rPr>
          <w:rFonts w:ascii="Calibri" w:eastAsia="Calibri" w:hAnsi="Calibri" w:cs="Calibri"/>
          <w:color w:val="000000" w:themeColor="text1"/>
          <w:sz w:val="22"/>
          <w:szCs w:val="22"/>
        </w:rPr>
        <w:t xml:space="preserve"> signed onto Second Nature’s Climate Commitment, agreeing to reach c</w:t>
      </w:r>
      <w:r w:rsidR="002A5BCA">
        <w:rPr>
          <w:rFonts w:ascii="Calibri" w:eastAsia="Calibri" w:hAnsi="Calibri" w:cs="Calibri"/>
          <w:color w:val="000000" w:themeColor="text1"/>
          <w:sz w:val="22"/>
          <w:szCs w:val="22"/>
        </w:rPr>
        <w:t xml:space="preserve">limate neutrality while integrating climate </w:t>
      </w:r>
      <w:r w:rsidR="00BC7B95">
        <w:rPr>
          <w:rFonts w:ascii="Calibri" w:eastAsia="Calibri" w:hAnsi="Calibri" w:cs="Calibri"/>
          <w:color w:val="000000" w:themeColor="text1"/>
          <w:sz w:val="22"/>
          <w:szCs w:val="22"/>
        </w:rPr>
        <w:t>adaptation and community capacity-building to deal with the changing climate.</w:t>
      </w:r>
      <w:r w:rsidR="1A715774" w:rsidRPr="735DE59D">
        <w:rPr>
          <w:rFonts w:ascii="Calibri" w:eastAsia="Calibri" w:hAnsi="Calibri" w:cs="Calibri"/>
          <w:color w:val="000000" w:themeColor="text1"/>
          <w:sz w:val="22"/>
          <w:szCs w:val="22"/>
        </w:rPr>
        <w:t xml:space="preserve"> Each of ABOR’s universities </w:t>
      </w:r>
      <w:r w:rsidR="2C401312" w:rsidRPr="2B1C50DB">
        <w:rPr>
          <w:rFonts w:ascii="Calibri" w:eastAsia="Calibri" w:hAnsi="Calibri" w:cs="Calibri"/>
          <w:color w:val="000000" w:themeColor="text1"/>
          <w:sz w:val="22"/>
          <w:szCs w:val="22"/>
        </w:rPr>
        <w:t>is</w:t>
      </w:r>
      <w:r w:rsidR="1A715774" w:rsidRPr="735DE59D">
        <w:rPr>
          <w:rFonts w:ascii="Calibri" w:eastAsia="Calibri" w:hAnsi="Calibri" w:cs="Calibri"/>
          <w:color w:val="000000" w:themeColor="text1"/>
          <w:sz w:val="22"/>
          <w:szCs w:val="22"/>
        </w:rPr>
        <w:t xml:space="preserve"> at the forefront of climate science and solutions research</w:t>
      </w:r>
      <w:r w:rsidR="427E4DB9" w:rsidRPr="735DE59D">
        <w:rPr>
          <w:rFonts w:ascii="Calibri" w:eastAsia="Calibri" w:hAnsi="Calibri" w:cs="Calibri"/>
          <w:color w:val="000000" w:themeColor="text1"/>
          <w:sz w:val="22"/>
          <w:szCs w:val="22"/>
        </w:rPr>
        <w:t>, innovative sustainability and climate solutions academic programs, and operation</w:t>
      </w:r>
      <w:r w:rsidR="00053161">
        <w:rPr>
          <w:rFonts w:ascii="Calibri" w:eastAsia="Calibri" w:hAnsi="Calibri" w:cs="Calibri"/>
          <w:color w:val="000000" w:themeColor="text1"/>
          <w:sz w:val="22"/>
          <w:szCs w:val="22"/>
        </w:rPr>
        <w:t>al</w:t>
      </w:r>
      <w:r w:rsidR="427E4DB9" w:rsidRPr="735DE59D">
        <w:rPr>
          <w:rFonts w:ascii="Calibri" w:eastAsia="Calibri" w:hAnsi="Calibri" w:cs="Calibri"/>
          <w:color w:val="000000" w:themeColor="text1"/>
          <w:sz w:val="22"/>
          <w:szCs w:val="22"/>
        </w:rPr>
        <w:t xml:space="preserve"> action</w:t>
      </w:r>
      <w:r w:rsidR="00053161">
        <w:rPr>
          <w:rFonts w:ascii="Calibri" w:eastAsia="Calibri" w:hAnsi="Calibri" w:cs="Calibri"/>
          <w:color w:val="000000" w:themeColor="text1"/>
          <w:sz w:val="22"/>
          <w:szCs w:val="22"/>
        </w:rPr>
        <w:t>s</w:t>
      </w:r>
      <w:r w:rsidR="427E4DB9" w:rsidRPr="735DE59D">
        <w:rPr>
          <w:rFonts w:ascii="Calibri" w:eastAsia="Calibri" w:hAnsi="Calibri" w:cs="Calibri"/>
          <w:color w:val="000000" w:themeColor="text1"/>
          <w:sz w:val="22"/>
          <w:szCs w:val="22"/>
        </w:rPr>
        <w:t xml:space="preserve"> to reduce </w:t>
      </w:r>
      <w:r w:rsidR="16C289C6" w:rsidRPr="7DCAC027">
        <w:rPr>
          <w:rFonts w:ascii="Calibri" w:eastAsia="Calibri" w:hAnsi="Calibri" w:cs="Calibri"/>
          <w:color w:val="000000" w:themeColor="text1"/>
          <w:sz w:val="22"/>
          <w:szCs w:val="22"/>
        </w:rPr>
        <w:t>greenhouse gas (</w:t>
      </w:r>
      <w:r w:rsidR="427E4DB9" w:rsidRPr="735DE59D">
        <w:rPr>
          <w:rFonts w:ascii="Calibri" w:eastAsia="Calibri" w:hAnsi="Calibri" w:cs="Calibri"/>
          <w:color w:val="000000" w:themeColor="text1"/>
          <w:sz w:val="22"/>
          <w:szCs w:val="22"/>
        </w:rPr>
        <w:t>GHG</w:t>
      </w:r>
      <w:r w:rsidR="16C289C6" w:rsidRPr="7DCAC027">
        <w:rPr>
          <w:rFonts w:ascii="Calibri" w:eastAsia="Calibri" w:hAnsi="Calibri" w:cs="Calibri"/>
          <w:color w:val="000000" w:themeColor="text1"/>
          <w:sz w:val="22"/>
          <w:szCs w:val="22"/>
        </w:rPr>
        <w:t>)</w:t>
      </w:r>
      <w:r w:rsidR="427E4DB9" w:rsidRPr="735DE59D">
        <w:rPr>
          <w:rFonts w:ascii="Calibri" w:eastAsia="Calibri" w:hAnsi="Calibri" w:cs="Calibri"/>
          <w:color w:val="000000" w:themeColor="text1"/>
          <w:sz w:val="22"/>
          <w:szCs w:val="22"/>
        </w:rPr>
        <w:t xml:space="preserve"> p</w:t>
      </w:r>
      <w:r w:rsidR="27E6AD13" w:rsidRPr="735DE59D">
        <w:rPr>
          <w:rFonts w:ascii="Calibri" w:eastAsia="Calibri" w:hAnsi="Calibri" w:cs="Calibri"/>
          <w:color w:val="000000" w:themeColor="text1"/>
          <w:sz w:val="22"/>
          <w:szCs w:val="22"/>
        </w:rPr>
        <w:t>ollutants.</w:t>
      </w:r>
      <w:r w:rsidR="12152675" w:rsidRPr="735DE59D">
        <w:rPr>
          <w:rFonts w:ascii="Calibri" w:eastAsia="Calibri" w:hAnsi="Calibri" w:cs="Calibri"/>
          <w:color w:val="000000" w:themeColor="text1"/>
          <w:sz w:val="22"/>
          <w:szCs w:val="22"/>
        </w:rPr>
        <w:t xml:space="preserve"> </w:t>
      </w:r>
      <w:r w:rsidR="38DAD1E2" w:rsidRPr="1716D855">
        <w:rPr>
          <w:rFonts w:ascii="Calibri" w:eastAsia="Calibri" w:hAnsi="Calibri" w:cs="Calibri"/>
          <w:color w:val="000000" w:themeColor="text1"/>
          <w:sz w:val="22"/>
          <w:szCs w:val="22"/>
        </w:rPr>
        <w:t xml:space="preserve">All </w:t>
      </w:r>
      <w:r w:rsidR="38DAD1E2" w:rsidRPr="7ABC95CE">
        <w:rPr>
          <w:rFonts w:ascii="Calibri" w:eastAsia="Calibri" w:hAnsi="Calibri" w:cs="Calibri"/>
          <w:color w:val="000000" w:themeColor="text1"/>
          <w:sz w:val="22"/>
          <w:szCs w:val="22"/>
        </w:rPr>
        <w:t>three</w:t>
      </w:r>
      <w:r w:rsidR="00C64D95">
        <w:rPr>
          <w:rFonts w:ascii="Calibri" w:eastAsia="Calibri" w:hAnsi="Calibri" w:cs="Calibri"/>
          <w:color w:val="000000" w:themeColor="text1"/>
          <w:sz w:val="22"/>
          <w:szCs w:val="22"/>
        </w:rPr>
        <w:t xml:space="preserve"> have aggressively worked to implement green building standards on new buildings and </w:t>
      </w:r>
      <w:r w:rsidR="00BD4F22">
        <w:rPr>
          <w:rFonts w:ascii="Calibri" w:eastAsia="Calibri" w:hAnsi="Calibri" w:cs="Calibri"/>
          <w:color w:val="000000" w:themeColor="text1"/>
          <w:sz w:val="22"/>
          <w:szCs w:val="22"/>
        </w:rPr>
        <w:t>deep energy retrofits of existing buildings</w:t>
      </w:r>
      <w:r w:rsidR="6B0ACF5D" w:rsidRPr="7DCAC027">
        <w:rPr>
          <w:rFonts w:ascii="Calibri" w:eastAsia="Calibri" w:hAnsi="Calibri" w:cs="Calibri"/>
          <w:color w:val="000000" w:themeColor="text1"/>
          <w:sz w:val="22"/>
          <w:szCs w:val="22"/>
        </w:rPr>
        <w:t xml:space="preserve">, among many other measures. </w:t>
      </w:r>
    </w:p>
    <w:p w14:paraId="668C6451" w14:textId="2C3FBDB2" w:rsidR="5877E991" w:rsidRPr="00F73B98" w:rsidRDefault="405469B9" w:rsidP="003B4F67">
      <w:pPr>
        <w:spacing w:after="160" w:line="279" w:lineRule="auto"/>
        <w:rPr>
          <w:rFonts w:ascii="Calibri" w:eastAsia="Calibri" w:hAnsi="Calibri" w:cs="Calibri"/>
          <w:color w:val="000000" w:themeColor="text1"/>
          <w:sz w:val="22"/>
          <w:szCs w:val="22"/>
        </w:rPr>
      </w:pPr>
      <w:r w:rsidRPr="67221F9E">
        <w:rPr>
          <w:rFonts w:ascii="Calibri" w:eastAsia="Calibri" w:hAnsi="Calibri" w:cs="Calibri"/>
          <w:color w:val="000000" w:themeColor="text1"/>
          <w:sz w:val="22"/>
          <w:szCs w:val="22"/>
        </w:rPr>
        <w:t xml:space="preserve">With collective </w:t>
      </w:r>
      <w:r w:rsidRPr="09E3575C">
        <w:rPr>
          <w:rFonts w:ascii="Calibri" w:eastAsia="Calibri" w:hAnsi="Calibri" w:cs="Calibri"/>
          <w:color w:val="000000" w:themeColor="text1"/>
          <w:sz w:val="22"/>
          <w:szCs w:val="22"/>
        </w:rPr>
        <w:t>action</w:t>
      </w:r>
      <w:r w:rsidR="00C218FB">
        <w:rPr>
          <w:rFonts w:ascii="Calibri" w:eastAsia="Calibri" w:hAnsi="Calibri" w:cs="Calibri"/>
          <w:color w:val="000000" w:themeColor="text1"/>
          <w:sz w:val="22"/>
          <w:szCs w:val="22"/>
        </w:rPr>
        <w:t xml:space="preserve"> and in</w:t>
      </w:r>
      <w:r w:rsidR="27329331" w:rsidRPr="735DE59D">
        <w:rPr>
          <w:rFonts w:ascii="Calibri" w:eastAsia="Calibri" w:hAnsi="Calibri" w:cs="Calibri"/>
          <w:color w:val="000000" w:themeColor="text1"/>
          <w:sz w:val="22"/>
          <w:szCs w:val="22"/>
        </w:rPr>
        <w:t xml:space="preserve"> alignment with</w:t>
      </w:r>
      <w:r w:rsidR="0C8EA38F" w:rsidRPr="406C9A43">
        <w:rPr>
          <w:rFonts w:ascii="Calibri" w:eastAsia="Calibri" w:hAnsi="Calibri" w:cs="Calibri"/>
          <w:color w:val="000000" w:themeColor="text1"/>
          <w:sz w:val="22"/>
          <w:szCs w:val="22"/>
        </w:rPr>
        <w:t>:</w:t>
      </w:r>
      <w:r w:rsidR="00B60850">
        <w:rPr>
          <w:rFonts w:ascii="Calibri" w:eastAsia="Calibri" w:hAnsi="Calibri" w:cs="Calibri"/>
          <w:color w:val="000000" w:themeColor="text1"/>
          <w:sz w:val="22"/>
          <w:szCs w:val="22"/>
        </w:rPr>
        <w:t xml:space="preserve"> </w:t>
      </w:r>
      <w:r w:rsidR="003B4F67">
        <w:rPr>
          <w:rFonts w:ascii="Calibri" w:eastAsia="Calibri" w:hAnsi="Calibri" w:cs="Calibri"/>
          <w:color w:val="000000" w:themeColor="text1"/>
          <w:sz w:val="22"/>
          <w:szCs w:val="22"/>
        </w:rPr>
        <w:t xml:space="preserve">1) </w:t>
      </w:r>
      <w:r w:rsidR="27329331" w:rsidRPr="00F73B98">
        <w:rPr>
          <w:rFonts w:ascii="Calibri" w:eastAsia="Calibri" w:hAnsi="Calibri" w:cs="Calibri"/>
          <w:color w:val="000000" w:themeColor="text1"/>
          <w:sz w:val="22"/>
          <w:szCs w:val="22"/>
        </w:rPr>
        <w:t xml:space="preserve">the </w:t>
      </w:r>
      <w:r w:rsidR="00ED4E86" w:rsidRPr="00F73B98">
        <w:rPr>
          <w:rFonts w:ascii="Calibri" w:eastAsia="Calibri" w:hAnsi="Calibri" w:cs="Calibri"/>
          <w:color w:val="000000" w:themeColor="text1"/>
          <w:sz w:val="22"/>
          <w:szCs w:val="22"/>
        </w:rPr>
        <w:t xml:space="preserve">EPA’s strategic </w:t>
      </w:r>
      <w:r w:rsidR="00D6681D" w:rsidRPr="00F73B98">
        <w:rPr>
          <w:rFonts w:ascii="Calibri" w:eastAsia="Calibri" w:hAnsi="Calibri" w:cs="Calibri"/>
          <w:color w:val="000000" w:themeColor="text1"/>
          <w:sz w:val="22"/>
          <w:szCs w:val="22"/>
        </w:rPr>
        <w:t>plan</w:t>
      </w:r>
      <w:r w:rsidR="00F435A6" w:rsidRPr="00F73B98">
        <w:rPr>
          <w:rFonts w:ascii="Calibri" w:eastAsia="Calibri" w:hAnsi="Calibri" w:cs="Calibri"/>
          <w:color w:val="000000" w:themeColor="text1"/>
          <w:sz w:val="22"/>
          <w:szCs w:val="22"/>
        </w:rPr>
        <w:t xml:space="preserve"> </w:t>
      </w:r>
      <w:r w:rsidR="002928E2" w:rsidRPr="00BD4F22">
        <w:rPr>
          <w:rFonts w:ascii="Calibri" w:eastAsia="Calibri" w:hAnsi="Calibri" w:cs="Calibri"/>
          <w:i/>
          <w:iCs/>
          <w:color w:val="000000" w:themeColor="text1"/>
          <w:sz w:val="22"/>
          <w:szCs w:val="22"/>
        </w:rPr>
        <w:t>goal 1</w:t>
      </w:r>
      <w:r w:rsidR="002928E2">
        <w:rPr>
          <w:rFonts w:ascii="Calibri" w:eastAsia="Calibri" w:hAnsi="Calibri" w:cs="Calibri"/>
          <w:color w:val="000000" w:themeColor="text1"/>
          <w:sz w:val="22"/>
          <w:szCs w:val="22"/>
        </w:rPr>
        <w:t xml:space="preserve"> “</w:t>
      </w:r>
      <w:r w:rsidR="002928E2" w:rsidRPr="00BD4F22">
        <w:rPr>
          <w:rFonts w:ascii="Calibri" w:eastAsia="Calibri" w:hAnsi="Calibri" w:cs="Calibri"/>
          <w:i/>
          <w:iCs/>
          <w:color w:val="000000" w:themeColor="text1"/>
          <w:sz w:val="22"/>
          <w:szCs w:val="22"/>
        </w:rPr>
        <w:t>tackling the climate crisis</w:t>
      </w:r>
      <w:r w:rsidR="00667FA1">
        <w:rPr>
          <w:rFonts w:ascii="Calibri" w:eastAsia="Calibri" w:hAnsi="Calibri" w:cs="Calibri"/>
          <w:color w:val="000000" w:themeColor="text1"/>
          <w:sz w:val="22"/>
          <w:szCs w:val="22"/>
        </w:rPr>
        <w:t>”</w:t>
      </w:r>
      <w:r w:rsidR="002928E2">
        <w:rPr>
          <w:rFonts w:ascii="Calibri" w:eastAsia="Calibri" w:hAnsi="Calibri" w:cs="Calibri"/>
          <w:color w:val="000000" w:themeColor="text1"/>
          <w:sz w:val="22"/>
          <w:szCs w:val="22"/>
        </w:rPr>
        <w:t xml:space="preserve"> and </w:t>
      </w:r>
      <w:r w:rsidR="002928E2" w:rsidRPr="00BD4F22">
        <w:rPr>
          <w:rFonts w:ascii="Calibri" w:eastAsia="Calibri" w:hAnsi="Calibri" w:cs="Calibri"/>
          <w:i/>
          <w:iCs/>
          <w:color w:val="000000" w:themeColor="text1"/>
          <w:sz w:val="22"/>
          <w:szCs w:val="22"/>
        </w:rPr>
        <w:t>o</w:t>
      </w:r>
      <w:r w:rsidR="00F435A6" w:rsidRPr="00BD4F22">
        <w:rPr>
          <w:rFonts w:ascii="Calibri" w:eastAsia="Calibri" w:hAnsi="Calibri" w:cs="Calibri"/>
          <w:i/>
          <w:iCs/>
          <w:color w:val="000000" w:themeColor="text1"/>
          <w:sz w:val="22"/>
          <w:szCs w:val="22"/>
        </w:rPr>
        <w:t>bjective</w:t>
      </w:r>
      <w:r w:rsidR="002928E2" w:rsidRPr="00BD4F22">
        <w:rPr>
          <w:rFonts w:ascii="Calibri" w:eastAsia="Calibri" w:hAnsi="Calibri" w:cs="Calibri"/>
          <w:i/>
          <w:iCs/>
          <w:color w:val="000000" w:themeColor="text1"/>
          <w:sz w:val="22"/>
          <w:szCs w:val="22"/>
        </w:rPr>
        <w:t xml:space="preserve"> 1</w:t>
      </w:r>
      <w:r w:rsidR="00667FA1" w:rsidRPr="00BD4F22">
        <w:rPr>
          <w:rFonts w:ascii="Calibri" w:eastAsia="Calibri" w:hAnsi="Calibri" w:cs="Calibri"/>
          <w:i/>
          <w:iCs/>
          <w:color w:val="000000" w:themeColor="text1"/>
          <w:sz w:val="22"/>
          <w:szCs w:val="22"/>
        </w:rPr>
        <w:t>.</w:t>
      </w:r>
      <w:r w:rsidR="002928E2" w:rsidRPr="00BD4F22">
        <w:rPr>
          <w:rFonts w:ascii="Calibri" w:eastAsia="Calibri" w:hAnsi="Calibri" w:cs="Calibri"/>
          <w:i/>
          <w:iCs/>
          <w:color w:val="000000" w:themeColor="text1"/>
          <w:sz w:val="22"/>
          <w:szCs w:val="22"/>
        </w:rPr>
        <w:t xml:space="preserve">1 </w:t>
      </w:r>
      <w:r w:rsidR="00667FA1" w:rsidRPr="00BD4F22">
        <w:rPr>
          <w:rFonts w:ascii="Calibri" w:eastAsia="Calibri" w:hAnsi="Calibri" w:cs="Calibri"/>
          <w:i/>
          <w:iCs/>
          <w:color w:val="000000" w:themeColor="text1"/>
          <w:sz w:val="22"/>
          <w:szCs w:val="22"/>
        </w:rPr>
        <w:t>“</w:t>
      </w:r>
      <w:r w:rsidR="002928E2" w:rsidRPr="00BD4F22">
        <w:rPr>
          <w:rFonts w:ascii="Calibri" w:eastAsia="Calibri" w:hAnsi="Calibri" w:cs="Calibri"/>
          <w:i/>
          <w:iCs/>
          <w:color w:val="000000" w:themeColor="text1"/>
          <w:sz w:val="22"/>
          <w:szCs w:val="22"/>
        </w:rPr>
        <w:t>reduce the emissions that cause climate change</w:t>
      </w:r>
      <w:r w:rsidR="00667FA1" w:rsidRPr="3FE90559">
        <w:rPr>
          <w:rFonts w:ascii="Calibri" w:eastAsia="Calibri" w:hAnsi="Calibri" w:cs="Calibri"/>
          <w:i/>
          <w:iCs/>
          <w:color w:val="000000" w:themeColor="text1"/>
          <w:sz w:val="22"/>
          <w:szCs w:val="22"/>
        </w:rPr>
        <w:t>”</w:t>
      </w:r>
      <w:r w:rsidR="4810FF6A" w:rsidRPr="3FE90559">
        <w:rPr>
          <w:rFonts w:ascii="Calibri" w:eastAsia="Calibri" w:hAnsi="Calibri" w:cs="Calibri"/>
          <w:i/>
          <w:iCs/>
          <w:color w:val="000000" w:themeColor="text1"/>
          <w:sz w:val="22"/>
          <w:szCs w:val="22"/>
        </w:rPr>
        <w:t>;</w:t>
      </w:r>
      <w:r w:rsidR="00F435A6" w:rsidRPr="283D1E1A">
        <w:rPr>
          <w:rFonts w:ascii="Calibri" w:eastAsia="Calibri" w:hAnsi="Calibri" w:cs="Calibri"/>
          <w:color w:val="000000" w:themeColor="text1"/>
          <w:sz w:val="22"/>
          <w:szCs w:val="22"/>
        </w:rPr>
        <w:t xml:space="preserve"> </w:t>
      </w:r>
      <w:r w:rsidR="003B4F67">
        <w:rPr>
          <w:rFonts w:ascii="Calibri" w:eastAsia="Calibri" w:hAnsi="Calibri" w:cs="Calibri"/>
          <w:color w:val="000000" w:themeColor="text1"/>
          <w:sz w:val="22"/>
          <w:szCs w:val="22"/>
        </w:rPr>
        <w:t xml:space="preserve">2) </w:t>
      </w:r>
      <w:r w:rsidR="00E95CEE" w:rsidRPr="00F73B98">
        <w:rPr>
          <w:rFonts w:ascii="Calibri" w:eastAsia="Calibri" w:hAnsi="Calibri" w:cs="Calibri"/>
          <w:color w:val="000000" w:themeColor="text1"/>
          <w:sz w:val="22"/>
          <w:szCs w:val="22"/>
        </w:rPr>
        <w:t xml:space="preserve">the Arizona Governor’s </w:t>
      </w:r>
      <w:r w:rsidR="27329331" w:rsidRPr="00F73B98">
        <w:rPr>
          <w:rFonts w:ascii="Calibri" w:eastAsia="Calibri" w:hAnsi="Calibri" w:cs="Calibri"/>
          <w:color w:val="000000" w:themeColor="text1"/>
          <w:sz w:val="22"/>
          <w:szCs w:val="22"/>
        </w:rPr>
        <w:t xml:space="preserve">PCAP  </w:t>
      </w:r>
      <w:r w:rsidR="00F73B98" w:rsidRPr="00F73B98">
        <w:rPr>
          <w:rFonts w:ascii="Calibri" w:eastAsia="Calibri" w:hAnsi="Calibri" w:cs="Calibri"/>
          <w:color w:val="000000" w:themeColor="text1"/>
          <w:sz w:val="22"/>
          <w:szCs w:val="22"/>
        </w:rPr>
        <w:t>priority measures</w:t>
      </w:r>
      <w:r w:rsidR="007B47A2">
        <w:rPr>
          <w:rFonts w:ascii="Calibri" w:eastAsia="Calibri" w:hAnsi="Calibri" w:cs="Calibri"/>
          <w:color w:val="000000" w:themeColor="text1"/>
          <w:sz w:val="22"/>
          <w:szCs w:val="22"/>
        </w:rPr>
        <w:t xml:space="preserve"> for universities</w:t>
      </w:r>
      <w:r w:rsidR="074B9899" w:rsidRPr="3FF28676">
        <w:rPr>
          <w:rFonts w:ascii="Calibri" w:eastAsia="Calibri" w:hAnsi="Calibri" w:cs="Calibri"/>
          <w:color w:val="000000" w:themeColor="text1"/>
          <w:sz w:val="22"/>
          <w:szCs w:val="22"/>
        </w:rPr>
        <w:t>—</w:t>
      </w:r>
      <w:r w:rsidR="3066C3E4" w:rsidRPr="7DCAC027">
        <w:rPr>
          <w:rFonts w:ascii="Calibri" w:eastAsia="Calibri" w:hAnsi="Calibri" w:cs="Calibri"/>
          <w:color w:val="000000" w:themeColor="text1"/>
          <w:sz w:val="22"/>
          <w:szCs w:val="22"/>
        </w:rPr>
        <w:t>M</w:t>
      </w:r>
      <w:r w:rsidR="00895B39" w:rsidRPr="7DCAC027">
        <w:rPr>
          <w:rFonts w:ascii="Calibri" w:eastAsia="Calibri" w:hAnsi="Calibri" w:cs="Calibri"/>
          <w:color w:val="000000" w:themeColor="text1"/>
          <w:sz w:val="22"/>
          <w:szCs w:val="22"/>
        </w:rPr>
        <w:t>easure</w:t>
      </w:r>
      <w:r w:rsidR="074B9899" w:rsidRPr="3FF28676">
        <w:rPr>
          <w:rFonts w:ascii="Calibri" w:eastAsia="Calibri" w:hAnsi="Calibri" w:cs="Calibri"/>
          <w:color w:val="000000" w:themeColor="text1"/>
          <w:sz w:val="22"/>
          <w:szCs w:val="22"/>
        </w:rPr>
        <w:t xml:space="preserve"> </w:t>
      </w:r>
      <w:r w:rsidR="27329331" w:rsidRPr="00F73B98">
        <w:rPr>
          <w:rFonts w:ascii="Calibri" w:eastAsia="Calibri" w:hAnsi="Calibri" w:cs="Calibri"/>
          <w:color w:val="000000" w:themeColor="text1"/>
          <w:sz w:val="22"/>
          <w:szCs w:val="22"/>
        </w:rPr>
        <w:t>4</w:t>
      </w:r>
      <w:r w:rsidR="6CC0647F" w:rsidRPr="00F73B98">
        <w:rPr>
          <w:rFonts w:ascii="Calibri" w:eastAsia="Calibri" w:hAnsi="Calibri" w:cs="Calibri"/>
          <w:color w:val="000000" w:themeColor="text1"/>
          <w:sz w:val="22"/>
          <w:szCs w:val="22"/>
        </w:rPr>
        <w:t xml:space="preserve">, on-site solar and battery </w:t>
      </w:r>
      <w:r w:rsidR="27329331" w:rsidRPr="00F73B98">
        <w:rPr>
          <w:rFonts w:ascii="Calibri" w:eastAsia="Calibri" w:hAnsi="Calibri" w:cs="Calibri"/>
          <w:color w:val="000000" w:themeColor="text1"/>
          <w:sz w:val="22"/>
          <w:szCs w:val="22"/>
        </w:rPr>
        <w:t xml:space="preserve">and </w:t>
      </w:r>
      <w:r w:rsidR="4D6C304F" w:rsidRPr="7DCAC027">
        <w:rPr>
          <w:rFonts w:ascii="Calibri" w:eastAsia="Calibri" w:hAnsi="Calibri" w:cs="Calibri"/>
          <w:color w:val="000000" w:themeColor="text1"/>
          <w:sz w:val="22"/>
          <w:szCs w:val="22"/>
        </w:rPr>
        <w:t>M</w:t>
      </w:r>
      <w:r w:rsidR="00895B39" w:rsidRPr="7DCAC027">
        <w:rPr>
          <w:rFonts w:ascii="Calibri" w:eastAsia="Calibri" w:hAnsi="Calibri" w:cs="Calibri"/>
          <w:color w:val="000000" w:themeColor="text1"/>
          <w:sz w:val="22"/>
          <w:szCs w:val="22"/>
        </w:rPr>
        <w:t>easure</w:t>
      </w:r>
      <w:r w:rsidR="00895B39">
        <w:rPr>
          <w:rFonts w:ascii="Calibri" w:eastAsia="Calibri" w:hAnsi="Calibri" w:cs="Calibri"/>
          <w:color w:val="000000" w:themeColor="text1"/>
          <w:sz w:val="22"/>
          <w:szCs w:val="22"/>
        </w:rPr>
        <w:t xml:space="preserve"> </w:t>
      </w:r>
      <w:r w:rsidR="27329331" w:rsidRPr="00F73B98">
        <w:rPr>
          <w:rFonts w:ascii="Calibri" w:eastAsia="Calibri" w:hAnsi="Calibri" w:cs="Calibri"/>
          <w:color w:val="000000" w:themeColor="text1"/>
          <w:sz w:val="22"/>
          <w:szCs w:val="22"/>
        </w:rPr>
        <w:t xml:space="preserve">7,  </w:t>
      </w:r>
      <w:r w:rsidR="24B83031" w:rsidRPr="00F73B98">
        <w:rPr>
          <w:rFonts w:ascii="Calibri" w:eastAsia="Calibri" w:hAnsi="Calibri" w:cs="Calibri"/>
          <w:color w:val="000000" w:themeColor="text1"/>
          <w:sz w:val="22"/>
          <w:szCs w:val="22"/>
        </w:rPr>
        <w:t>fleet electrification</w:t>
      </w:r>
      <w:r w:rsidR="00F73B98" w:rsidRPr="00F73B98">
        <w:rPr>
          <w:rFonts w:ascii="Calibri" w:eastAsia="Calibri" w:hAnsi="Calibri" w:cs="Calibri"/>
          <w:color w:val="000000" w:themeColor="text1"/>
          <w:sz w:val="22"/>
          <w:szCs w:val="22"/>
        </w:rPr>
        <w:t xml:space="preserve">, </w:t>
      </w:r>
      <w:r w:rsidR="05F60EC8" w:rsidRPr="00F73B98">
        <w:rPr>
          <w:rFonts w:ascii="Calibri" w:eastAsia="Calibri" w:hAnsi="Calibri" w:cs="Calibri"/>
          <w:color w:val="000000" w:themeColor="text1"/>
          <w:sz w:val="22"/>
          <w:szCs w:val="22"/>
        </w:rPr>
        <w:t xml:space="preserve">and </w:t>
      </w:r>
      <w:r w:rsidR="003B4F67">
        <w:rPr>
          <w:rFonts w:ascii="Calibri" w:eastAsia="Calibri" w:hAnsi="Calibri" w:cs="Calibri"/>
          <w:color w:val="000000" w:themeColor="text1"/>
          <w:sz w:val="22"/>
          <w:szCs w:val="22"/>
        </w:rPr>
        <w:t xml:space="preserve">3) </w:t>
      </w:r>
      <w:r w:rsidR="05F60EC8" w:rsidRPr="00F73B98">
        <w:rPr>
          <w:rFonts w:ascii="Calibri" w:eastAsia="Calibri" w:hAnsi="Calibri" w:cs="Calibri"/>
          <w:color w:val="000000" w:themeColor="text1"/>
          <w:sz w:val="22"/>
          <w:szCs w:val="22"/>
        </w:rPr>
        <w:t>each of the universities</w:t>
      </w:r>
      <w:r w:rsidR="00C25B76">
        <w:rPr>
          <w:rFonts w:ascii="Calibri" w:eastAsia="Calibri" w:hAnsi="Calibri" w:cs="Calibri"/>
          <w:color w:val="000000" w:themeColor="text1"/>
          <w:sz w:val="22"/>
          <w:szCs w:val="22"/>
        </w:rPr>
        <w:t>’</w:t>
      </w:r>
      <w:r w:rsidR="05F60EC8" w:rsidRPr="00F73B98">
        <w:rPr>
          <w:rFonts w:ascii="Calibri" w:eastAsia="Calibri" w:hAnsi="Calibri" w:cs="Calibri"/>
          <w:color w:val="000000" w:themeColor="text1"/>
          <w:sz w:val="22"/>
          <w:szCs w:val="22"/>
        </w:rPr>
        <w:t xml:space="preserve"> decarbonization strategies and goals, we propose the following measures</w:t>
      </w:r>
      <w:r w:rsidR="203D05CB" w:rsidRPr="00F73B98">
        <w:rPr>
          <w:rFonts w:ascii="Calibri" w:eastAsia="Calibri" w:hAnsi="Calibri" w:cs="Calibri"/>
          <w:color w:val="000000" w:themeColor="text1"/>
          <w:sz w:val="22"/>
          <w:szCs w:val="22"/>
        </w:rPr>
        <w:t xml:space="preserve"> to be implemented across the three state universities</w:t>
      </w:r>
      <w:r w:rsidR="05F60EC8" w:rsidRPr="00F73B98">
        <w:rPr>
          <w:rFonts w:ascii="Calibri" w:eastAsia="Calibri" w:hAnsi="Calibri" w:cs="Calibri"/>
          <w:color w:val="000000" w:themeColor="text1"/>
          <w:sz w:val="22"/>
          <w:szCs w:val="22"/>
        </w:rPr>
        <w:t>:</w:t>
      </w:r>
    </w:p>
    <w:p w14:paraId="06C840A2" w14:textId="4E8A8382" w:rsidR="00510996" w:rsidRPr="007C41BE" w:rsidRDefault="00510996" w:rsidP="5877E991">
      <w:pPr>
        <w:spacing w:after="160" w:line="279" w:lineRule="auto"/>
        <w:rPr>
          <w:rFonts w:ascii="Calibri" w:eastAsia="Calibri" w:hAnsi="Calibri" w:cs="Calibri"/>
          <w:color w:val="000000" w:themeColor="text1"/>
          <w:sz w:val="22"/>
          <w:szCs w:val="22"/>
          <w:u w:val="single"/>
        </w:rPr>
      </w:pPr>
      <w:r w:rsidRPr="007C41BE">
        <w:rPr>
          <w:rFonts w:ascii="Calibri" w:eastAsia="Calibri" w:hAnsi="Calibri" w:cs="Calibri"/>
          <w:color w:val="000000" w:themeColor="text1"/>
          <w:sz w:val="22"/>
          <w:szCs w:val="22"/>
          <w:u w:val="single"/>
        </w:rPr>
        <w:t>On-Site Solar and Battery</w:t>
      </w:r>
      <w:r w:rsidR="000B14BB" w:rsidRPr="007C41BE">
        <w:rPr>
          <w:rFonts w:ascii="Calibri" w:eastAsia="Calibri" w:hAnsi="Calibri" w:cs="Calibri"/>
          <w:color w:val="000000" w:themeColor="text1"/>
          <w:sz w:val="22"/>
          <w:szCs w:val="22"/>
          <w:u w:val="single"/>
        </w:rPr>
        <w:t xml:space="preserve"> Storage</w:t>
      </w:r>
    </w:p>
    <w:p w14:paraId="50CC0B91" w14:textId="4A36DF75" w:rsidR="1F8A00DD" w:rsidRDefault="00FD7303" w:rsidP="00510996">
      <w:pPr>
        <w:pStyle w:val="ListParagraph"/>
        <w:numPr>
          <w:ilvl w:val="0"/>
          <w:numId w:val="5"/>
        </w:numPr>
        <w:spacing w:after="160" w:line="279" w:lineRule="auto"/>
        <w:rPr>
          <w:rFonts w:ascii="Calibri" w:eastAsia="Calibri" w:hAnsi="Calibri" w:cs="Calibri"/>
          <w:color w:val="000000" w:themeColor="text1"/>
          <w:sz w:val="22"/>
          <w:szCs w:val="22"/>
        </w:rPr>
      </w:pPr>
      <w:r w:rsidRPr="007C41BE">
        <w:rPr>
          <w:rFonts w:ascii="Calibri" w:eastAsia="Calibri" w:hAnsi="Calibri" w:cs="Calibri"/>
          <w:color w:val="000000" w:themeColor="text1"/>
          <w:sz w:val="22"/>
          <w:szCs w:val="22"/>
        </w:rPr>
        <w:t xml:space="preserve">Build </w:t>
      </w:r>
      <w:r w:rsidR="001B0DE2" w:rsidRPr="007C41BE">
        <w:rPr>
          <w:rFonts w:ascii="Calibri" w:eastAsia="Calibri" w:hAnsi="Calibri" w:cs="Calibri"/>
          <w:color w:val="000000" w:themeColor="text1"/>
          <w:sz w:val="22"/>
          <w:szCs w:val="22"/>
        </w:rPr>
        <w:t>5,</w:t>
      </w:r>
      <w:r w:rsidR="006F568D" w:rsidRPr="007C41BE">
        <w:rPr>
          <w:rFonts w:ascii="Calibri" w:eastAsia="Calibri" w:hAnsi="Calibri" w:cs="Calibri"/>
          <w:color w:val="000000" w:themeColor="text1"/>
          <w:sz w:val="22"/>
          <w:szCs w:val="22"/>
        </w:rPr>
        <w:t xml:space="preserve">954 kW-dc capacity of on-site </w:t>
      </w:r>
      <w:r w:rsidR="00E65CE1" w:rsidRPr="007C41BE">
        <w:rPr>
          <w:rFonts w:ascii="Calibri" w:eastAsia="Calibri" w:hAnsi="Calibri" w:cs="Calibri"/>
          <w:color w:val="000000" w:themeColor="text1"/>
          <w:sz w:val="22"/>
          <w:szCs w:val="22"/>
        </w:rPr>
        <w:t xml:space="preserve">solar </w:t>
      </w:r>
      <w:r w:rsidR="00EE2131" w:rsidRPr="007C41BE">
        <w:rPr>
          <w:rFonts w:ascii="Calibri" w:eastAsia="Calibri" w:hAnsi="Calibri" w:cs="Calibri"/>
          <w:color w:val="000000" w:themeColor="text1"/>
          <w:sz w:val="22"/>
          <w:szCs w:val="22"/>
        </w:rPr>
        <w:t xml:space="preserve">that will generate </w:t>
      </w:r>
      <w:r w:rsidR="00D42EAC" w:rsidRPr="007C41BE">
        <w:rPr>
          <w:rFonts w:ascii="Calibri" w:eastAsia="Calibri" w:hAnsi="Calibri" w:cs="Calibri"/>
          <w:color w:val="000000" w:themeColor="text1"/>
          <w:sz w:val="22"/>
          <w:szCs w:val="22"/>
        </w:rPr>
        <w:t>10,</w:t>
      </w:r>
      <w:r w:rsidR="00825A90" w:rsidRPr="007C41BE">
        <w:rPr>
          <w:rFonts w:ascii="Calibri" w:eastAsia="Calibri" w:hAnsi="Calibri" w:cs="Calibri"/>
          <w:color w:val="000000" w:themeColor="text1"/>
          <w:sz w:val="22"/>
          <w:szCs w:val="22"/>
        </w:rPr>
        <w:t xml:space="preserve">642,031 kWh </w:t>
      </w:r>
      <w:proofErr w:type="gramStart"/>
      <w:r w:rsidR="00825A90" w:rsidRPr="007C41BE">
        <w:rPr>
          <w:rFonts w:ascii="Calibri" w:eastAsia="Calibri" w:hAnsi="Calibri" w:cs="Calibri"/>
          <w:color w:val="000000" w:themeColor="text1"/>
          <w:sz w:val="22"/>
          <w:szCs w:val="22"/>
        </w:rPr>
        <w:t>annually</w:t>
      </w:r>
      <w:proofErr w:type="gramEnd"/>
    </w:p>
    <w:p w14:paraId="2B050516" w14:textId="51CE134B" w:rsidR="000C2F5A" w:rsidRDefault="000C2F5A" w:rsidP="000C2F5A">
      <w:pPr>
        <w:pStyle w:val="ListParagraph"/>
        <w:numPr>
          <w:ilvl w:val="1"/>
          <w:numId w:val="5"/>
        </w:num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ASU</w:t>
      </w:r>
      <w:r w:rsidR="00886F0C">
        <w:rPr>
          <w:rFonts w:ascii="Calibri" w:eastAsia="Calibri" w:hAnsi="Calibri" w:cs="Calibri"/>
          <w:color w:val="000000" w:themeColor="text1"/>
          <w:sz w:val="22"/>
          <w:szCs w:val="22"/>
        </w:rPr>
        <w:t>—1,764 kW solar capacity on two parking garage solar canopies</w:t>
      </w:r>
    </w:p>
    <w:p w14:paraId="107BF5C6" w14:textId="2B99C2EB" w:rsidR="00886F0C" w:rsidRDefault="00886F0C" w:rsidP="000C2F5A">
      <w:pPr>
        <w:pStyle w:val="ListParagraph"/>
        <w:numPr>
          <w:ilvl w:val="1"/>
          <w:numId w:val="5"/>
        </w:numPr>
        <w:spacing w:after="160" w:line="279" w:lineRule="auto"/>
        <w:rPr>
          <w:rFonts w:ascii="Calibri" w:eastAsia="Calibri" w:hAnsi="Calibri" w:cs="Calibri"/>
          <w:color w:val="000000" w:themeColor="text1"/>
          <w:sz w:val="22"/>
          <w:szCs w:val="22"/>
        </w:rPr>
      </w:pPr>
      <w:proofErr w:type="spellStart"/>
      <w:r>
        <w:rPr>
          <w:rFonts w:ascii="Calibri" w:eastAsia="Calibri" w:hAnsi="Calibri" w:cs="Calibri"/>
          <w:color w:val="000000" w:themeColor="text1"/>
          <w:sz w:val="22"/>
          <w:szCs w:val="22"/>
        </w:rPr>
        <w:t>UArizona</w:t>
      </w:r>
      <w:proofErr w:type="spellEnd"/>
      <w:r w:rsidR="0017383E">
        <w:rPr>
          <w:rFonts w:ascii="Calibri" w:eastAsia="Calibri" w:hAnsi="Calibri" w:cs="Calibri"/>
          <w:color w:val="000000" w:themeColor="text1"/>
          <w:sz w:val="22"/>
          <w:szCs w:val="22"/>
        </w:rPr>
        <w:t>—2,190 kW solar capacity on five parking lot solar canopies</w:t>
      </w:r>
    </w:p>
    <w:p w14:paraId="1AC556A6" w14:textId="246EFE90" w:rsidR="0017383E" w:rsidRPr="007C41BE" w:rsidRDefault="0017383E" w:rsidP="000C2F5A">
      <w:pPr>
        <w:pStyle w:val="ListParagraph"/>
        <w:numPr>
          <w:ilvl w:val="1"/>
          <w:numId w:val="5"/>
        </w:num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NAU—1,450 solar capacity on </w:t>
      </w:r>
      <w:r w:rsidR="000377E9">
        <w:rPr>
          <w:rFonts w:ascii="Calibri" w:eastAsia="Calibri" w:hAnsi="Calibri" w:cs="Calibri"/>
          <w:color w:val="000000" w:themeColor="text1"/>
          <w:sz w:val="22"/>
          <w:szCs w:val="22"/>
        </w:rPr>
        <w:t xml:space="preserve">three parking </w:t>
      </w:r>
      <w:r w:rsidR="004B4557">
        <w:rPr>
          <w:rFonts w:ascii="Calibri" w:eastAsia="Calibri" w:hAnsi="Calibri" w:cs="Calibri"/>
          <w:color w:val="000000" w:themeColor="text1"/>
          <w:sz w:val="22"/>
          <w:szCs w:val="22"/>
        </w:rPr>
        <w:t xml:space="preserve">lot </w:t>
      </w:r>
      <w:r w:rsidR="000377E9">
        <w:rPr>
          <w:rFonts w:ascii="Calibri" w:eastAsia="Calibri" w:hAnsi="Calibri" w:cs="Calibri"/>
          <w:color w:val="000000" w:themeColor="text1"/>
          <w:sz w:val="22"/>
          <w:szCs w:val="22"/>
        </w:rPr>
        <w:t>canopies and 555kW fixed ground mount</w:t>
      </w:r>
    </w:p>
    <w:p w14:paraId="428D765A" w14:textId="2821F85C" w:rsidR="1F8A00DD" w:rsidRDefault="00295C51" w:rsidP="00510996">
      <w:pPr>
        <w:pStyle w:val="ListParagraph"/>
        <w:numPr>
          <w:ilvl w:val="0"/>
          <w:numId w:val="5"/>
        </w:numPr>
        <w:spacing w:after="160" w:line="279" w:lineRule="auto"/>
        <w:rPr>
          <w:rFonts w:ascii="Calibri" w:eastAsia="Calibri" w:hAnsi="Calibri" w:cs="Calibri"/>
          <w:color w:val="000000" w:themeColor="text1"/>
          <w:sz w:val="22"/>
          <w:szCs w:val="22"/>
        </w:rPr>
      </w:pPr>
      <w:r w:rsidRPr="007C41BE">
        <w:rPr>
          <w:rFonts w:ascii="Calibri" w:eastAsia="Calibri" w:hAnsi="Calibri" w:cs="Calibri"/>
          <w:color w:val="000000" w:themeColor="text1"/>
          <w:sz w:val="22"/>
          <w:szCs w:val="22"/>
        </w:rPr>
        <w:t xml:space="preserve">Install </w:t>
      </w:r>
      <w:r w:rsidR="006B08FE" w:rsidRPr="006B66D0">
        <w:rPr>
          <w:rFonts w:ascii="Calibri" w:eastAsia="Calibri" w:hAnsi="Calibri" w:cs="Calibri"/>
          <w:color w:val="000000" w:themeColor="text1"/>
          <w:sz w:val="22"/>
          <w:szCs w:val="22"/>
        </w:rPr>
        <w:t>4</w:t>
      </w:r>
      <w:r w:rsidR="0062572E" w:rsidRPr="006B66D0">
        <w:rPr>
          <w:rFonts w:ascii="Calibri" w:eastAsia="Calibri" w:hAnsi="Calibri" w:cs="Calibri"/>
          <w:color w:val="000000" w:themeColor="text1"/>
          <w:sz w:val="22"/>
          <w:szCs w:val="22"/>
        </w:rPr>
        <w:t>,900 kW</w:t>
      </w:r>
      <w:r w:rsidR="0062572E" w:rsidRPr="007C41BE">
        <w:rPr>
          <w:rFonts w:ascii="Calibri" w:eastAsia="Calibri" w:hAnsi="Calibri" w:cs="Calibri"/>
          <w:color w:val="000000" w:themeColor="text1"/>
          <w:sz w:val="22"/>
          <w:szCs w:val="22"/>
        </w:rPr>
        <w:t xml:space="preserve"> capacity of battery storage with </w:t>
      </w:r>
      <w:r w:rsidR="00CB1CB0" w:rsidRPr="007C41BE">
        <w:rPr>
          <w:rFonts w:ascii="Calibri" w:eastAsia="Calibri" w:hAnsi="Calibri" w:cs="Calibri"/>
          <w:color w:val="000000" w:themeColor="text1"/>
          <w:sz w:val="22"/>
          <w:szCs w:val="22"/>
        </w:rPr>
        <w:t xml:space="preserve">discharge capabilities of </w:t>
      </w:r>
      <w:r w:rsidR="00437E07" w:rsidRPr="007C41BE">
        <w:rPr>
          <w:rFonts w:ascii="Calibri" w:eastAsia="Calibri" w:hAnsi="Calibri" w:cs="Calibri"/>
          <w:color w:val="000000" w:themeColor="text1"/>
          <w:sz w:val="22"/>
          <w:szCs w:val="22"/>
        </w:rPr>
        <w:t xml:space="preserve">18,200 </w:t>
      </w:r>
      <w:proofErr w:type="gramStart"/>
      <w:r w:rsidR="00444A4B" w:rsidRPr="007C41BE">
        <w:rPr>
          <w:rFonts w:ascii="Calibri" w:eastAsia="Calibri" w:hAnsi="Calibri" w:cs="Calibri"/>
          <w:color w:val="000000" w:themeColor="text1"/>
          <w:sz w:val="22"/>
          <w:szCs w:val="22"/>
        </w:rPr>
        <w:t>kWh</w:t>
      </w:r>
      <w:proofErr w:type="gramEnd"/>
    </w:p>
    <w:p w14:paraId="4CE9A92B" w14:textId="341AA0D7" w:rsidR="000377E9" w:rsidRDefault="000377E9" w:rsidP="000377E9">
      <w:pPr>
        <w:pStyle w:val="ListParagraph"/>
        <w:numPr>
          <w:ilvl w:val="1"/>
          <w:numId w:val="5"/>
        </w:num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ASU</w:t>
      </w:r>
      <w:r w:rsidR="00377105">
        <w:rPr>
          <w:rFonts w:ascii="Calibri" w:eastAsia="Calibri" w:hAnsi="Calibri" w:cs="Calibri"/>
          <w:color w:val="000000" w:themeColor="text1"/>
          <w:sz w:val="22"/>
          <w:szCs w:val="22"/>
        </w:rPr>
        <w:t>—3MW battery storage</w:t>
      </w:r>
    </w:p>
    <w:p w14:paraId="1CA4FC83" w14:textId="371427D0" w:rsidR="00377105" w:rsidRDefault="00377105" w:rsidP="000377E9">
      <w:pPr>
        <w:pStyle w:val="ListParagraph"/>
        <w:numPr>
          <w:ilvl w:val="1"/>
          <w:numId w:val="5"/>
        </w:numPr>
        <w:spacing w:after="160" w:line="279" w:lineRule="auto"/>
        <w:rPr>
          <w:rFonts w:ascii="Calibri" w:eastAsia="Calibri" w:hAnsi="Calibri" w:cs="Calibri"/>
          <w:color w:val="000000" w:themeColor="text1"/>
          <w:sz w:val="22"/>
          <w:szCs w:val="22"/>
        </w:rPr>
      </w:pPr>
      <w:proofErr w:type="spellStart"/>
      <w:r>
        <w:rPr>
          <w:rFonts w:ascii="Calibri" w:eastAsia="Calibri" w:hAnsi="Calibri" w:cs="Calibri"/>
          <w:color w:val="000000" w:themeColor="text1"/>
          <w:sz w:val="22"/>
          <w:szCs w:val="22"/>
        </w:rPr>
        <w:t>UArizona</w:t>
      </w:r>
      <w:proofErr w:type="spellEnd"/>
      <w:r>
        <w:rPr>
          <w:rFonts w:ascii="Calibri" w:eastAsia="Calibri" w:hAnsi="Calibri" w:cs="Calibri"/>
          <w:color w:val="000000" w:themeColor="text1"/>
          <w:sz w:val="22"/>
          <w:szCs w:val="22"/>
        </w:rPr>
        <w:t>—900kW battery storage</w:t>
      </w:r>
    </w:p>
    <w:p w14:paraId="3881B31A" w14:textId="38A89908" w:rsidR="00377105" w:rsidRPr="007C41BE" w:rsidRDefault="00377105" w:rsidP="000377E9">
      <w:pPr>
        <w:pStyle w:val="ListParagraph"/>
        <w:numPr>
          <w:ilvl w:val="1"/>
          <w:numId w:val="5"/>
        </w:num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NAU-1 MW battery storage</w:t>
      </w:r>
    </w:p>
    <w:p w14:paraId="76981106" w14:textId="68304AC1" w:rsidR="1F8A00DD" w:rsidRPr="007C41BE" w:rsidRDefault="00510996" w:rsidP="5877E991">
      <w:pPr>
        <w:spacing w:after="160" w:line="279" w:lineRule="auto"/>
        <w:rPr>
          <w:rFonts w:ascii="Calibri" w:eastAsia="Calibri" w:hAnsi="Calibri" w:cs="Calibri"/>
          <w:color w:val="000000" w:themeColor="text1"/>
          <w:sz w:val="22"/>
          <w:szCs w:val="22"/>
          <w:u w:val="single"/>
        </w:rPr>
      </w:pPr>
      <w:r w:rsidRPr="007C41BE">
        <w:rPr>
          <w:rFonts w:ascii="Calibri" w:eastAsia="Calibri" w:hAnsi="Calibri" w:cs="Calibri"/>
          <w:color w:val="000000" w:themeColor="text1"/>
          <w:sz w:val="22"/>
          <w:szCs w:val="22"/>
          <w:u w:val="single"/>
        </w:rPr>
        <w:t>F</w:t>
      </w:r>
      <w:r w:rsidR="1F8A00DD" w:rsidRPr="007C41BE">
        <w:rPr>
          <w:rFonts w:ascii="Calibri" w:eastAsia="Calibri" w:hAnsi="Calibri" w:cs="Calibri"/>
          <w:color w:val="000000" w:themeColor="text1"/>
          <w:sz w:val="22"/>
          <w:szCs w:val="22"/>
          <w:u w:val="single"/>
        </w:rPr>
        <w:t xml:space="preserve">leet </w:t>
      </w:r>
      <w:r w:rsidR="45192C5F" w:rsidRPr="007C41BE">
        <w:rPr>
          <w:rFonts w:ascii="Calibri" w:eastAsia="Calibri" w:hAnsi="Calibri" w:cs="Calibri"/>
          <w:color w:val="000000" w:themeColor="text1"/>
          <w:sz w:val="22"/>
          <w:szCs w:val="22"/>
          <w:u w:val="single"/>
        </w:rPr>
        <w:t>E</w:t>
      </w:r>
      <w:r w:rsidR="1F8A00DD" w:rsidRPr="007C41BE">
        <w:rPr>
          <w:rFonts w:ascii="Calibri" w:eastAsia="Calibri" w:hAnsi="Calibri" w:cs="Calibri"/>
          <w:color w:val="000000" w:themeColor="text1"/>
          <w:sz w:val="22"/>
          <w:szCs w:val="22"/>
          <w:u w:val="single"/>
        </w:rPr>
        <w:t>lectrification</w:t>
      </w:r>
      <w:r w:rsidRPr="007C41BE">
        <w:rPr>
          <w:rFonts w:ascii="Calibri" w:eastAsia="Calibri" w:hAnsi="Calibri" w:cs="Calibri"/>
          <w:color w:val="000000" w:themeColor="text1"/>
          <w:sz w:val="22"/>
          <w:szCs w:val="22"/>
          <w:u w:val="single"/>
        </w:rPr>
        <w:t xml:space="preserve"> and </w:t>
      </w:r>
      <w:r w:rsidR="57B68238" w:rsidRPr="007C41BE">
        <w:rPr>
          <w:rFonts w:ascii="Calibri" w:eastAsia="Calibri" w:hAnsi="Calibri" w:cs="Calibri"/>
          <w:color w:val="000000" w:themeColor="text1"/>
          <w:sz w:val="22"/>
          <w:szCs w:val="22"/>
          <w:u w:val="single"/>
        </w:rPr>
        <w:t>F</w:t>
      </w:r>
      <w:r w:rsidRPr="007C41BE">
        <w:rPr>
          <w:rFonts w:ascii="Calibri" w:eastAsia="Calibri" w:hAnsi="Calibri" w:cs="Calibri"/>
          <w:color w:val="000000" w:themeColor="text1"/>
          <w:sz w:val="22"/>
          <w:szCs w:val="22"/>
          <w:u w:val="single"/>
        </w:rPr>
        <w:t xml:space="preserve">leet </w:t>
      </w:r>
      <w:r w:rsidR="003F1ACE" w:rsidRPr="007C41BE">
        <w:rPr>
          <w:rFonts w:ascii="Calibri" w:eastAsia="Calibri" w:hAnsi="Calibri" w:cs="Calibri"/>
          <w:color w:val="000000" w:themeColor="text1"/>
          <w:sz w:val="22"/>
          <w:szCs w:val="22"/>
          <w:u w:val="single"/>
        </w:rPr>
        <w:t xml:space="preserve">EV </w:t>
      </w:r>
      <w:r w:rsidR="033F2C90" w:rsidRPr="007C41BE">
        <w:rPr>
          <w:rFonts w:ascii="Calibri" w:eastAsia="Calibri" w:hAnsi="Calibri" w:cs="Calibri"/>
          <w:color w:val="000000" w:themeColor="text1"/>
          <w:sz w:val="22"/>
          <w:szCs w:val="22"/>
          <w:u w:val="single"/>
        </w:rPr>
        <w:t>C</w:t>
      </w:r>
      <w:r w:rsidR="003F1ACE" w:rsidRPr="007C41BE">
        <w:rPr>
          <w:rFonts w:ascii="Calibri" w:eastAsia="Calibri" w:hAnsi="Calibri" w:cs="Calibri"/>
          <w:color w:val="000000" w:themeColor="text1"/>
          <w:sz w:val="22"/>
          <w:szCs w:val="22"/>
          <w:u w:val="single"/>
        </w:rPr>
        <w:t xml:space="preserve">harging </w:t>
      </w:r>
      <w:r w:rsidR="7D4A8D1C" w:rsidRPr="007C41BE">
        <w:rPr>
          <w:rFonts w:ascii="Calibri" w:eastAsia="Calibri" w:hAnsi="Calibri" w:cs="Calibri"/>
          <w:color w:val="000000" w:themeColor="text1"/>
          <w:sz w:val="22"/>
          <w:szCs w:val="22"/>
          <w:u w:val="single"/>
        </w:rPr>
        <w:t>I</w:t>
      </w:r>
      <w:r w:rsidR="003F1ACE" w:rsidRPr="007C41BE">
        <w:rPr>
          <w:rFonts w:ascii="Calibri" w:eastAsia="Calibri" w:hAnsi="Calibri" w:cs="Calibri"/>
          <w:color w:val="000000" w:themeColor="text1"/>
          <w:sz w:val="22"/>
          <w:szCs w:val="22"/>
          <w:u w:val="single"/>
        </w:rPr>
        <w:t>nfrastructure</w:t>
      </w:r>
      <w:r w:rsidR="1F8A00DD" w:rsidRPr="007C41BE">
        <w:rPr>
          <w:rFonts w:ascii="Calibri" w:eastAsia="Calibri" w:hAnsi="Calibri" w:cs="Calibri"/>
          <w:color w:val="000000" w:themeColor="text1"/>
          <w:sz w:val="22"/>
          <w:szCs w:val="22"/>
          <w:u w:val="single"/>
        </w:rPr>
        <w:t xml:space="preserve"> </w:t>
      </w:r>
    </w:p>
    <w:p w14:paraId="71C4C020" w14:textId="6D9B86A1" w:rsidR="00D9058C" w:rsidRDefault="00D9058C" w:rsidP="00A24013">
      <w:pPr>
        <w:pStyle w:val="ListParagraph"/>
        <w:numPr>
          <w:ilvl w:val="0"/>
          <w:numId w:val="21"/>
        </w:numPr>
        <w:spacing w:after="160" w:line="279" w:lineRule="auto"/>
        <w:rPr>
          <w:rFonts w:ascii="Calibri" w:eastAsia="Calibri" w:hAnsi="Calibri" w:cs="Calibri"/>
          <w:color w:val="000000" w:themeColor="text1"/>
          <w:sz w:val="22"/>
          <w:szCs w:val="22"/>
        </w:rPr>
      </w:pPr>
      <w:r w:rsidRPr="007C41BE">
        <w:rPr>
          <w:rFonts w:ascii="Calibri" w:eastAsia="Calibri" w:hAnsi="Calibri" w:cs="Calibri"/>
          <w:color w:val="000000" w:themeColor="text1"/>
          <w:sz w:val="22"/>
          <w:szCs w:val="22"/>
        </w:rPr>
        <w:t>Replac</w:t>
      </w:r>
      <w:r w:rsidR="58CE497D" w:rsidRPr="007C41BE">
        <w:rPr>
          <w:rFonts w:ascii="Calibri" w:eastAsia="Calibri" w:hAnsi="Calibri" w:cs="Calibri"/>
          <w:color w:val="000000" w:themeColor="text1"/>
          <w:sz w:val="22"/>
          <w:szCs w:val="22"/>
        </w:rPr>
        <w:t>e</w:t>
      </w:r>
      <w:r w:rsidRPr="007C41BE">
        <w:rPr>
          <w:rFonts w:ascii="Calibri" w:eastAsia="Calibri" w:hAnsi="Calibri" w:cs="Calibri"/>
          <w:color w:val="000000" w:themeColor="text1"/>
          <w:sz w:val="22"/>
          <w:szCs w:val="22"/>
        </w:rPr>
        <w:t xml:space="preserve"> </w:t>
      </w:r>
      <w:r w:rsidR="00A82228">
        <w:rPr>
          <w:rFonts w:ascii="Calibri" w:eastAsia="Calibri" w:hAnsi="Calibri" w:cs="Calibri"/>
          <w:color w:val="000000" w:themeColor="text1"/>
          <w:sz w:val="22"/>
          <w:szCs w:val="22"/>
        </w:rPr>
        <w:t>80</w:t>
      </w:r>
      <w:r w:rsidR="00A92A82">
        <w:rPr>
          <w:rFonts w:ascii="Calibri" w:eastAsia="Calibri" w:hAnsi="Calibri" w:cs="Calibri"/>
          <w:color w:val="000000" w:themeColor="text1"/>
          <w:sz w:val="22"/>
          <w:szCs w:val="22"/>
        </w:rPr>
        <w:t xml:space="preserve"> </w:t>
      </w:r>
      <w:r w:rsidR="00A45A87" w:rsidRPr="007C41BE">
        <w:rPr>
          <w:rFonts w:ascii="Calibri" w:eastAsia="Calibri" w:hAnsi="Calibri" w:cs="Calibri"/>
          <w:color w:val="000000" w:themeColor="text1"/>
          <w:sz w:val="22"/>
          <w:szCs w:val="22"/>
        </w:rPr>
        <w:t>light</w:t>
      </w:r>
      <w:r w:rsidR="00B62CC4" w:rsidRPr="007C41BE">
        <w:rPr>
          <w:rFonts w:ascii="Calibri" w:eastAsia="Calibri" w:hAnsi="Calibri" w:cs="Calibri"/>
          <w:color w:val="000000" w:themeColor="text1"/>
          <w:sz w:val="22"/>
          <w:szCs w:val="22"/>
        </w:rPr>
        <w:t>-</w:t>
      </w:r>
      <w:r w:rsidR="00A45A87" w:rsidRPr="007C41BE">
        <w:rPr>
          <w:rFonts w:ascii="Calibri" w:eastAsia="Calibri" w:hAnsi="Calibri" w:cs="Calibri"/>
          <w:color w:val="000000" w:themeColor="text1"/>
          <w:sz w:val="22"/>
          <w:szCs w:val="22"/>
        </w:rPr>
        <w:t>duty trucks, vans</w:t>
      </w:r>
      <w:r w:rsidR="00384BFF" w:rsidRPr="007C41BE">
        <w:rPr>
          <w:rFonts w:ascii="Calibri" w:eastAsia="Calibri" w:hAnsi="Calibri" w:cs="Calibri"/>
          <w:color w:val="000000" w:themeColor="text1"/>
          <w:sz w:val="22"/>
          <w:szCs w:val="22"/>
        </w:rPr>
        <w:t>,</w:t>
      </w:r>
      <w:r w:rsidR="00A45A87" w:rsidRPr="007C41BE">
        <w:rPr>
          <w:rFonts w:ascii="Calibri" w:eastAsia="Calibri" w:hAnsi="Calibri" w:cs="Calibri"/>
          <w:color w:val="000000" w:themeColor="text1"/>
          <w:sz w:val="22"/>
          <w:szCs w:val="22"/>
        </w:rPr>
        <w:t xml:space="preserve"> and SUVs with </w:t>
      </w:r>
      <w:r w:rsidR="006539DC" w:rsidRPr="007C41BE">
        <w:rPr>
          <w:rFonts w:ascii="Calibri" w:eastAsia="Calibri" w:hAnsi="Calibri" w:cs="Calibri"/>
          <w:color w:val="000000" w:themeColor="text1"/>
          <w:sz w:val="22"/>
          <w:szCs w:val="22"/>
        </w:rPr>
        <w:t>a mix of like</w:t>
      </w:r>
      <w:r w:rsidR="0050596C" w:rsidRPr="007C41BE">
        <w:rPr>
          <w:rFonts w:ascii="Calibri" w:eastAsia="Calibri" w:hAnsi="Calibri" w:cs="Calibri"/>
          <w:color w:val="000000" w:themeColor="text1"/>
          <w:sz w:val="22"/>
          <w:szCs w:val="22"/>
        </w:rPr>
        <w:t>-</w:t>
      </w:r>
      <w:r w:rsidR="006539DC" w:rsidRPr="007C41BE">
        <w:rPr>
          <w:rFonts w:ascii="Calibri" w:eastAsia="Calibri" w:hAnsi="Calibri" w:cs="Calibri"/>
          <w:color w:val="000000" w:themeColor="text1"/>
          <w:sz w:val="22"/>
          <w:szCs w:val="22"/>
        </w:rPr>
        <w:t>for</w:t>
      </w:r>
      <w:r w:rsidR="0050596C" w:rsidRPr="007C41BE">
        <w:rPr>
          <w:rFonts w:ascii="Calibri" w:eastAsia="Calibri" w:hAnsi="Calibri" w:cs="Calibri"/>
          <w:color w:val="000000" w:themeColor="text1"/>
          <w:sz w:val="22"/>
          <w:szCs w:val="22"/>
        </w:rPr>
        <w:t>-</w:t>
      </w:r>
      <w:r w:rsidR="006539DC" w:rsidRPr="007C41BE">
        <w:rPr>
          <w:rFonts w:ascii="Calibri" w:eastAsia="Calibri" w:hAnsi="Calibri" w:cs="Calibri"/>
          <w:color w:val="000000" w:themeColor="text1"/>
          <w:sz w:val="22"/>
          <w:szCs w:val="22"/>
        </w:rPr>
        <w:t xml:space="preserve">like </w:t>
      </w:r>
      <w:r w:rsidR="002132DB" w:rsidRPr="007C41BE">
        <w:rPr>
          <w:rFonts w:ascii="Calibri" w:eastAsia="Calibri" w:hAnsi="Calibri" w:cs="Calibri"/>
          <w:color w:val="000000" w:themeColor="text1"/>
          <w:sz w:val="22"/>
          <w:szCs w:val="22"/>
        </w:rPr>
        <w:t xml:space="preserve">electric vehicles and </w:t>
      </w:r>
      <w:r w:rsidR="00E33AFA" w:rsidRPr="007C41BE">
        <w:rPr>
          <w:rFonts w:ascii="Calibri" w:eastAsia="Calibri" w:hAnsi="Calibri" w:cs="Calibri"/>
          <w:color w:val="000000" w:themeColor="text1"/>
          <w:sz w:val="22"/>
          <w:szCs w:val="22"/>
        </w:rPr>
        <w:t>smaller</w:t>
      </w:r>
      <w:r w:rsidR="00B62CC4" w:rsidRPr="007C41BE">
        <w:rPr>
          <w:rFonts w:ascii="Calibri" w:eastAsia="Calibri" w:hAnsi="Calibri" w:cs="Calibri"/>
          <w:color w:val="000000" w:themeColor="text1"/>
          <w:sz w:val="22"/>
          <w:szCs w:val="22"/>
        </w:rPr>
        <w:t>-</w:t>
      </w:r>
      <w:r w:rsidR="00E33AFA" w:rsidRPr="007C41BE">
        <w:rPr>
          <w:rFonts w:ascii="Calibri" w:eastAsia="Calibri" w:hAnsi="Calibri" w:cs="Calibri"/>
          <w:color w:val="000000" w:themeColor="text1"/>
          <w:sz w:val="22"/>
          <w:szCs w:val="22"/>
        </w:rPr>
        <w:t xml:space="preserve">capacity </w:t>
      </w:r>
      <w:r w:rsidR="00D969D6" w:rsidRPr="007C41BE">
        <w:rPr>
          <w:rFonts w:ascii="Calibri" w:eastAsia="Calibri" w:hAnsi="Calibri" w:cs="Calibri"/>
          <w:color w:val="000000" w:themeColor="text1"/>
          <w:sz w:val="22"/>
          <w:szCs w:val="22"/>
        </w:rPr>
        <w:t xml:space="preserve">neighborhood electrical </w:t>
      </w:r>
      <w:proofErr w:type="gramStart"/>
      <w:r w:rsidR="00A24013" w:rsidRPr="007C41BE">
        <w:rPr>
          <w:rFonts w:ascii="Calibri" w:eastAsia="Calibri" w:hAnsi="Calibri" w:cs="Calibri"/>
          <w:color w:val="000000" w:themeColor="text1"/>
          <w:sz w:val="22"/>
          <w:szCs w:val="22"/>
        </w:rPr>
        <w:t>vehicles</w:t>
      </w:r>
      <w:proofErr w:type="gramEnd"/>
      <w:r w:rsidR="00D969D6" w:rsidRPr="007C41BE">
        <w:rPr>
          <w:rFonts w:ascii="Calibri" w:eastAsia="Calibri" w:hAnsi="Calibri" w:cs="Calibri"/>
          <w:color w:val="000000" w:themeColor="text1"/>
          <w:sz w:val="22"/>
          <w:szCs w:val="22"/>
        </w:rPr>
        <w:t xml:space="preserve"> </w:t>
      </w:r>
    </w:p>
    <w:p w14:paraId="4CD585CA" w14:textId="516E5526" w:rsidR="00072E25" w:rsidRDefault="00072E25" w:rsidP="00072E25">
      <w:pPr>
        <w:pStyle w:val="ListParagraph"/>
        <w:numPr>
          <w:ilvl w:val="1"/>
          <w:numId w:val="21"/>
        </w:num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ASU</w:t>
      </w:r>
      <w:r w:rsidR="003E1A4C">
        <w:rPr>
          <w:rFonts w:ascii="Calibri" w:eastAsia="Calibri" w:hAnsi="Calibri" w:cs="Calibri"/>
          <w:color w:val="000000" w:themeColor="text1"/>
          <w:sz w:val="22"/>
          <w:szCs w:val="22"/>
        </w:rPr>
        <w:t>—24 vehicles</w:t>
      </w:r>
    </w:p>
    <w:p w14:paraId="034177EC" w14:textId="2EFA21A0" w:rsidR="003E1A4C" w:rsidRDefault="003E1A4C" w:rsidP="00072E25">
      <w:pPr>
        <w:pStyle w:val="ListParagraph"/>
        <w:numPr>
          <w:ilvl w:val="1"/>
          <w:numId w:val="21"/>
        </w:numPr>
        <w:spacing w:after="160" w:line="279" w:lineRule="auto"/>
        <w:rPr>
          <w:rFonts w:ascii="Calibri" w:eastAsia="Calibri" w:hAnsi="Calibri" w:cs="Calibri"/>
          <w:color w:val="000000" w:themeColor="text1"/>
          <w:sz w:val="22"/>
          <w:szCs w:val="22"/>
        </w:rPr>
      </w:pPr>
      <w:proofErr w:type="spellStart"/>
      <w:r>
        <w:rPr>
          <w:rFonts w:ascii="Calibri" w:eastAsia="Calibri" w:hAnsi="Calibri" w:cs="Calibri"/>
          <w:color w:val="000000" w:themeColor="text1"/>
          <w:sz w:val="22"/>
          <w:szCs w:val="22"/>
        </w:rPr>
        <w:t>UArizona</w:t>
      </w:r>
      <w:proofErr w:type="spellEnd"/>
      <w:r>
        <w:rPr>
          <w:rFonts w:ascii="Calibri" w:eastAsia="Calibri" w:hAnsi="Calibri" w:cs="Calibri"/>
          <w:color w:val="000000" w:themeColor="text1"/>
          <w:sz w:val="22"/>
          <w:szCs w:val="22"/>
        </w:rPr>
        <w:t>—29 vehicles</w:t>
      </w:r>
    </w:p>
    <w:p w14:paraId="1804D20E" w14:textId="5C47AA6F" w:rsidR="003E1A4C" w:rsidRPr="007C41BE" w:rsidRDefault="003E1A4C" w:rsidP="00072E25">
      <w:pPr>
        <w:pStyle w:val="ListParagraph"/>
        <w:numPr>
          <w:ilvl w:val="1"/>
          <w:numId w:val="21"/>
        </w:num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lastRenderedPageBreak/>
        <w:t>NAU—27 vehicles</w:t>
      </w:r>
    </w:p>
    <w:p w14:paraId="1D2E4228" w14:textId="7513051B" w:rsidR="008534C6" w:rsidRPr="007C41BE" w:rsidRDefault="3A48C42B" w:rsidP="00A24013">
      <w:pPr>
        <w:pStyle w:val="ListParagraph"/>
        <w:numPr>
          <w:ilvl w:val="0"/>
          <w:numId w:val="21"/>
        </w:numPr>
        <w:spacing w:after="160" w:line="279" w:lineRule="auto"/>
        <w:rPr>
          <w:rFonts w:ascii="Calibri" w:eastAsia="Calibri" w:hAnsi="Calibri" w:cs="Calibri"/>
          <w:color w:val="000000" w:themeColor="text1"/>
          <w:sz w:val="22"/>
          <w:szCs w:val="22"/>
        </w:rPr>
      </w:pPr>
      <w:r w:rsidRPr="007C41BE">
        <w:rPr>
          <w:rFonts w:ascii="Calibri" w:eastAsia="Calibri" w:hAnsi="Calibri" w:cs="Calibri"/>
          <w:color w:val="000000" w:themeColor="text1"/>
          <w:sz w:val="22"/>
          <w:szCs w:val="22"/>
        </w:rPr>
        <w:t>Replace</w:t>
      </w:r>
      <w:r w:rsidR="008534C6" w:rsidRPr="007C41BE">
        <w:rPr>
          <w:rFonts w:ascii="Calibri" w:eastAsia="Calibri" w:hAnsi="Calibri" w:cs="Calibri"/>
          <w:color w:val="000000" w:themeColor="text1"/>
          <w:sz w:val="22"/>
          <w:szCs w:val="22"/>
        </w:rPr>
        <w:t xml:space="preserve"> </w:t>
      </w:r>
      <w:r w:rsidR="00EF5AB8" w:rsidRPr="007C41BE">
        <w:rPr>
          <w:rFonts w:ascii="Calibri" w:eastAsia="Calibri" w:hAnsi="Calibri" w:cs="Calibri"/>
          <w:color w:val="000000" w:themeColor="text1"/>
          <w:sz w:val="22"/>
          <w:szCs w:val="22"/>
        </w:rPr>
        <w:t>4</w:t>
      </w:r>
      <w:r w:rsidR="7BB83904" w:rsidRPr="007C41BE">
        <w:rPr>
          <w:rFonts w:ascii="Calibri" w:eastAsia="Calibri" w:hAnsi="Calibri" w:cs="Calibri"/>
          <w:color w:val="000000" w:themeColor="text1"/>
          <w:sz w:val="22"/>
          <w:szCs w:val="22"/>
        </w:rPr>
        <w:t xml:space="preserve"> </w:t>
      </w:r>
      <w:r w:rsidR="00EF5AB8" w:rsidRPr="007C41BE">
        <w:rPr>
          <w:rFonts w:ascii="Calibri" w:eastAsia="Calibri" w:hAnsi="Calibri" w:cs="Calibri"/>
          <w:color w:val="000000" w:themeColor="text1"/>
          <w:sz w:val="22"/>
          <w:szCs w:val="22"/>
        </w:rPr>
        <w:t>40</w:t>
      </w:r>
      <w:r w:rsidR="7BB83904" w:rsidRPr="007C41BE">
        <w:rPr>
          <w:rFonts w:ascii="Calibri" w:eastAsia="Calibri" w:hAnsi="Calibri" w:cs="Calibri"/>
          <w:color w:val="000000" w:themeColor="text1"/>
          <w:sz w:val="22"/>
          <w:szCs w:val="22"/>
        </w:rPr>
        <w:t>-</w:t>
      </w:r>
      <w:r w:rsidR="00EF5AB8" w:rsidRPr="007C41BE">
        <w:rPr>
          <w:rFonts w:ascii="Calibri" w:eastAsia="Calibri" w:hAnsi="Calibri" w:cs="Calibri"/>
          <w:color w:val="000000" w:themeColor="text1"/>
          <w:sz w:val="22"/>
          <w:szCs w:val="22"/>
        </w:rPr>
        <w:t>foot full</w:t>
      </w:r>
      <w:r w:rsidR="00B62CC4" w:rsidRPr="007C41BE">
        <w:rPr>
          <w:rFonts w:ascii="Calibri" w:eastAsia="Calibri" w:hAnsi="Calibri" w:cs="Calibri"/>
          <w:color w:val="000000" w:themeColor="text1"/>
          <w:sz w:val="22"/>
          <w:szCs w:val="22"/>
        </w:rPr>
        <w:t>-</w:t>
      </w:r>
      <w:r w:rsidR="00EF5AB8" w:rsidRPr="007C41BE">
        <w:rPr>
          <w:rFonts w:ascii="Calibri" w:eastAsia="Calibri" w:hAnsi="Calibri" w:cs="Calibri"/>
          <w:color w:val="000000" w:themeColor="text1"/>
          <w:sz w:val="22"/>
          <w:szCs w:val="22"/>
        </w:rPr>
        <w:t xml:space="preserve">sized </w:t>
      </w:r>
      <w:r w:rsidR="00A24013" w:rsidRPr="007C41BE">
        <w:rPr>
          <w:rFonts w:ascii="Calibri" w:eastAsia="Calibri" w:hAnsi="Calibri" w:cs="Calibri"/>
          <w:color w:val="000000" w:themeColor="text1"/>
          <w:sz w:val="22"/>
          <w:szCs w:val="22"/>
        </w:rPr>
        <w:t>diesel</w:t>
      </w:r>
      <w:r w:rsidR="00EF5AB8" w:rsidRPr="007C41BE">
        <w:rPr>
          <w:rFonts w:ascii="Calibri" w:eastAsia="Calibri" w:hAnsi="Calibri" w:cs="Calibri"/>
          <w:color w:val="000000" w:themeColor="text1"/>
          <w:sz w:val="22"/>
          <w:szCs w:val="22"/>
        </w:rPr>
        <w:t xml:space="preserve"> buses with </w:t>
      </w:r>
      <w:r w:rsidR="00A24013" w:rsidRPr="007C41BE">
        <w:rPr>
          <w:rFonts w:ascii="Calibri" w:eastAsia="Calibri" w:hAnsi="Calibri" w:cs="Calibri"/>
          <w:color w:val="000000" w:themeColor="text1"/>
          <w:sz w:val="22"/>
          <w:szCs w:val="22"/>
        </w:rPr>
        <w:t xml:space="preserve">equivalent </w:t>
      </w:r>
      <w:r w:rsidR="00B45AA8" w:rsidRPr="007C41BE">
        <w:rPr>
          <w:rFonts w:ascii="Calibri" w:eastAsia="Calibri" w:hAnsi="Calibri" w:cs="Calibri"/>
          <w:color w:val="000000" w:themeColor="text1"/>
          <w:sz w:val="22"/>
          <w:szCs w:val="22"/>
        </w:rPr>
        <w:t xml:space="preserve">electric </w:t>
      </w:r>
      <w:r w:rsidR="002C5DC1" w:rsidRPr="007C41BE">
        <w:rPr>
          <w:rFonts w:ascii="Calibri" w:eastAsia="Calibri" w:hAnsi="Calibri" w:cs="Calibri"/>
          <w:color w:val="000000" w:themeColor="text1"/>
          <w:sz w:val="22"/>
          <w:szCs w:val="22"/>
        </w:rPr>
        <w:t>bus</w:t>
      </w:r>
      <w:r w:rsidR="00A24013" w:rsidRPr="007C41BE">
        <w:rPr>
          <w:rFonts w:ascii="Calibri" w:eastAsia="Calibri" w:hAnsi="Calibri" w:cs="Calibri"/>
          <w:color w:val="000000" w:themeColor="text1"/>
          <w:sz w:val="22"/>
          <w:szCs w:val="22"/>
        </w:rPr>
        <w:t>es</w:t>
      </w:r>
      <w:r w:rsidR="002C5DC1" w:rsidRPr="007C41BE">
        <w:rPr>
          <w:rFonts w:ascii="Calibri" w:eastAsia="Calibri" w:hAnsi="Calibri" w:cs="Calibri"/>
          <w:color w:val="000000" w:themeColor="text1"/>
          <w:sz w:val="22"/>
          <w:szCs w:val="22"/>
        </w:rPr>
        <w:t xml:space="preserve"> </w:t>
      </w:r>
      <w:r w:rsidR="00072E25">
        <w:rPr>
          <w:rFonts w:ascii="Calibri" w:eastAsia="Calibri" w:hAnsi="Calibri" w:cs="Calibri"/>
          <w:color w:val="000000" w:themeColor="text1"/>
          <w:sz w:val="22"/>
          <w:szCs w:val="22"/>
        </w:rPr>
        <w:t xml:space="preserve">at </w:t>
      </w:r>
      <w:proofErr w:type="gramStart"/>
      <w:r w:rsidR="00072E25">
        <w:rPr>
          <w:rFonts w:ascii="Calibri" w:eastAsia="Calibri" w:hAnsi="Calibri" w:cs="Calibri"/>
          <w:color w:val="000000" w:themeColor="text1"/>
          <w:sz w:val="22"/>
          <w:szCs w:val="22"/>
        </w:rPr>
        <w:t>NAU</w:t>
      </w:r>
      <w:proofErr w:type="gramEnd"/>
    </w:p>
    <w:p w14:paraId="119FC17F" w14:textId="53D6D8F4" w:rsidR="002C5DC1" w:rsidRPr="007C41BE" w:rsidRDefault="61BA84DC" w:rsidP="00A24013">
      <w:pPr>
        <w:pStyle w:val="ListParagraph"/>
        <w:numPr>
          <w:ilvl w:val="0"/>
          <w:numId w:val="21"/>
        </w:numPr>
        <w:spacing w:after="160" w:line="279" w:lineRule="auto"/>
        <w:rPr>
          <w:rFonts w:ascii="Calibri" w:eastAsia="Calibri" w:hAnsi="Calibri" w:cs="Calibri"/>
          <w:color w:val="000000" w:themeColor="text1"/>
          <w:sz w:val="22"/>
          <w:szCs w:val="22"/>
        </w:rPr>
      </w:pPr>
      <w:r w:rsidRPr="007C41BE">
        <w:rPr>
          <w:rFonts w:ascii="Calibri" w:eastAsia="Calibri" w:hAnsi="Calibri" w:cs="Calibri"/>
          <w:color w:val="000000" w:themeColor="text1"/>
          <w:sz w:val="22"/>
          <w:szCs w:val="22"/>
        </w:rPr>
        <w:t>Replace</w:t>
      </w:r>
      <w:r w:rsidR="002C5DC1" w:rsidRPr="007C41BE">
        <w:rPr>
          <w:rFonts w:ascii="Calibri" w:eastAsia="Calibri" w:hAnsi="Calibri" w:cs="Calibri"/>
          <w:color w:val="000000" w:themeColor="text1"/>
          <w:sz w:val="22"/>
          <w:szCs w:val="22"/>
        </w:rPr>
        <w:t xml:space="preserve"> 2 </w:t>
      </w:r>
      <w:r w:rsidR="00BD371D" w:rsidRPr="007C41BE">
        <w:rPr>
          <w:rFonts w:ascii="Calibri" w:eastAsia="Calibri" w:hAnsi="Calibri" w:cs="Calibri"/>
          <w:color w:val="000000" w:themeColor="text1"/>
          <w:sz w:val="22"/>
          <w:szCs w:val="22"/>
        </w:rPr>
        <w:t xml:space="preserve">small </w:t>
      </w:r>
      <w:r w:rsidR="00A24013" w:rsidRPr="007C41BE">
        <w:rPr>
          <w:rFonts w:ascii="Calibri" w:eastAsia="Calibri" w:hAnsi="Calibri" w:cs="Calibri"/>
          <w:color w:val="000000" w:themeColor="text1"/>
          <w:sz w:val="22"/>
          <w:szCs w:val="22"/>
        </w:rPr>
        <w:t>diesel</w:t>
      </w:r>
      <w:r w:rsidR="00BD371D" w:rsidRPr="007C41BE">
        <w:rPr>
          <w:rFonts w:ascii="Calibri" w:eastAsia="Calibri" w:hAnsi="Calibri" w:cs="Calibri"/>
          <w:color w:val="000000" w:themeColor="text1"/>
          <w:sz w:val="22"/>
          <w:szCs w:val="22"/>
        </w:rPr>
        <w:t xml:space="preserve"> buses with </w:t>
      </w:r>
      <w:r w:rsidR="00A24013" w:rsidRPr="007C41BE">
        <w:rPr>
          <w:rFonts w:ascii="Calibri" w:eastAsia="Calibri" w:hAnsi="Calibri" w:cs="Calibri"/>
          <w:color w:val="000000" w:themeColor="text1"/>
          <w:sz w:val="22"/>
          <w:szCs w:val="22"/>
        </w:rPr>
        <w:t xml:space="preserve">equivalent </w:t>
      </w:r>
      <w:r w:rsidR="00BD371D" w:rsidRPr="007C41BE">
        <w:rPr>
          <w:rFonts w:ascii="Calibri" w:eastAsia="Calibri" w:hAnsi="Calibri" w:cs="Calibri"/>
          <w:color w:val="000000" w:themeColor="text1"/>
          <w:sz w:val="22"/>
          <w:szCs w:val="22"/>
        </w:rPr>
        <w:t>electric bus</w:t>
      </w:r>
      <w:r w:rsidR="00A24013" w:rsidRPr="007C41BE">
        <w:rPr>
          <w:rFonts w:ascii="Calibri" w:eastAsia="Calibri" w:hAnsi="Calibri" w:cs="Calibri"/>
          <w:color w:val="000000" w:themeColor="text1"/>
          <w:sz w:val="22"/>
          <w:szCs w:val="22"/>
        </w:rPr>
        <w:t>es</w:t>
      </w:r>
      <w:r w:rsidR="00072E25">
        <w:rPr>
          <w:rFonts w:ascii="Calibri" w:eastAsia="Calibri" w:hAnsi="Calibri" w:cs="Calibri"/>
          <w:color w:val="000000" w:themeColor="text1"/>
          <w:sz w:val="22"/>
          <w:szCs w:val="22"/>
        </w:rPr>
        <w:t xml:space="preserve"> at </w:t>
      </w:r>
      <w:proofErr w:type="spellStart"/>
      <w:proofErr w:type="gramStart"/>
      <w:r w:rsidR="00072E25">
        <w:rPr>
          <w:rFonts w:ascii="Calibri" w:eastAsia="Calibri" w:hAnsi="Calibri" w:cs="Calibri"/>
          <w:color w:val="000000" w:themeColor="text1"/>
          <w:sz w:val="22"/>
          <w:szCs w:val="22"/>
        </w:rPr>
        <w:t>UArizona</w:t>
      </w:r>
      <w:proofErr w:type="spellEnd"/>
      <w:proofErr w:type="gramEnd"/>
    </w:p>
    <w:p w14:paraId="22721AFC" w14:textId="57AEA878" w:rsidR="00252552" w:rsidRPr="007C41BE" w:rsidRDefault="00252552" w:rsidP="00A24013">
      <w:pPr>
        <w:pStyle w:val="ListParagraph"/>
        <w:numPr>
          <w:ilvl w:val="0"/>
          <w:numId w:val="21"/>
        </w:numPr>
        <w:spacing w:after="160" w:line="279" w:lineRule="auto"/>
        <w:rPr>
          <w:rFonts w:ascii="Calibri" w:eastAsia="Calibri" w:hAnsi="Calibri" w:cs="Calibri"/>
          <w:color w:val="000000" w:themeColor="text1"/>
          <w:sz w:val="22"/>
          <w:szCs w:val="22"/>
        </w:rPr>
      </w:pPr>
      <w:r w:rsidRPr="007C41BE">
        <w:rPr>
          <w:rFonts w:ascii="Calibri" w:eastAsia="Calibri" w:hAnsi="Calibri" w:cs="Calibri"/>
          <w:color w:val="000000" w:themeColor="text1"/>
          <w:sz w:val="22"/>
          <w:szCs w:val="22"/>
        </w:rPr>
        <w:t>I</w:t>
      </w:r>
      <w:r w:rsidR="7EC100B4" w:rsidRPr="007C41BE">
        <w:rPr>
          <w:rFonts w:ascii="Calibri" w:eastAsia="Calibri" w:hAnsi="Calibri" w:cs="Calibri"/>
          <w:color w:val="000000" w:themeColor="text1"/>
          <w:sz w:val="22"/>
          <w:szCs w:val="22"/>
        </w:rPr>
        <w:t>nstall</w:t>
      </w:r>
      <w:r w:rsidRPr="007C41BE">
        <w:rPr>
          <w:rFonts w:ascii="Calibri" w:eastAsia="Calibri" w:hAnsi="Calibri" w:cs="Calibri"/>
          <w:color w:val="000000" w:themeColor="text1"/>
          <w:sz w:val="22"/>
          <w:szCs w:val="22"/>
        </w:rPr>
        <w:t xml:space="preserve"> </w:t>
      </w:r>
      <w:r w:rsidR="001F1B5A" w:rsidRPr="007C41BE">
        <w:rPr>
          <w:rFonts w:ascii="Calibri" w:eastAsia="Calibri" w:hAnsi="Calibri" w:cs="Calibri"/>
          <w:color w:val="000000" w:themeColor="text1"/>
          <w:sz w:val="22"/>
          <w:szCs w:val="22"/>
        </w:rPr>
        <w:t>39 level 2 chargers</w:t>
      </w:r>
      <w:r w:rsidR="00072E25">
        <w:rPr>
          <w:rFonts w:ascii="Calibri" w:eastAsia="Calibri" w:hAnsi="Calibri" w:cs="Calibri"/>
          <w:color w:val="000000" w:themeColor="text1"/>
          <w:sz w:val="22"/>
          <w:szCs w:val="22"/>
        </w:rPr>
        <w:t xml:space="preserve"> </w:t>
      </w:r>
      <w:r w:rsidR="00C94154">
        <w:rPr>
          <w:rFonts w:ascii="Calibri" w:eastAsia="Calibri" w:hAnsi="Calibri" w:cs="Calibri"/>
          <w:color w:val="000000" w:themeColor="text1"/>
          <w:sz w:val="22"/>
          <w:szCs w:val="22"/>
        </w:rPr>
        <w:t xml:space="preserve">(20 at </w:t>
      </w:r>
      <w:proofErr w:type="spellStart"/>
      <w:r w:rsidR="00C94154">
        <w:rPr>
          <w:rFonts w:ascii="Calibri" w:eastAsia="Calibri" w:hAnsi="Calibri" w:cs="Calibri"/>
          <w:color w:val="000000" w:themeColor="text1"/>
          <w:sz w:val="22"/>
          <w:szCs w:val="22"/>
        </w:rPr>
        <w:t>UArizona</w:t>
      </w:r>
      <w:proofErr w:type="spellEnd"/>
      <w:r w:rsidR="00C94154">
        <w:rPr>
          <w:rFonts w:ascii="Calibri" w:eastAsia="Calibri" w:hAnsi="Calibri" w:cs="Calibri"/>
          <w:color w:val="000000" w:themeColor="text1"/>
          <w:sz w:val="22"/>
          <w:szCs w:val="22"/>
        </w:rPr>
        <w:t xml:space="preserve"> and </w:t>
      </w:r>
      <w:r w:rsidR="008067A2">
        <w:rPr>
          <w:rFonts w:ascii="Calibri" w:eastAsia="Calibri" w:hAnsi="Calibri" w:cs="Calibri"/>
          <w:color w:val="000000" w:themeColor="text1"/>
          <w:sz w:val="22"/>
          <w:szCs w:val="22"/>
        </w:rPr>
        <w:t>10 at NAU)</w:t>
      </w:r>
    </w:p>
    <w:p w14:paraId="14738523" w14:textId="10C91BB5" w:rsidR="003F1ACE" w:rsidRPr="007C41BE" w:rsidRDefault="001D4174" w:rsidP="5877E991">
      <w:pPr>
        <w:pStyle w:val="ListParagraph"/>
        <w:numPr>
          <w:ilvl w:val="0"/>
          <w:numId w:val="21"/>
        </w:numPr>
        <w:spacing w:after="160" w:line="279" w:lineRule="auto"/>
        <w:rPr>
          <w:rFonts w:ascii="Calibri" w:eastAsia="Calibri" w:hAnsi="Calibri" w:cs="Calibri"/>
          <w:color w:val="000000" w:themeColor="text1"/>
          <w:sz w:val="22"/>
          <w:szCs w:val="22"/>
        </w:rPr>
      </w:pPr>
      <w:r w:rsidRPr="007C41BE">
        <w:rPr>
          <w:rFonts w:ascii="Calibri" w:eastAsia="Calibri" w:hAnsi="Calibri" w:cs="Calibri"/>
          <w:color w:val="000000" w:themeColor="text1"/>
          <w:sz w:val="22"/>
          <w:szCs w:val="22"/>
        </w:rPr>
        <w:t>I</w:t>
      </w:r>
      <w:r w:rsidR="162B2CDF" w:rsidRPr="007C41BE">
        <w:rPr>
          <w:rFonts w:ascii="Calibri" w:eastAsia="Calibri" w:hAnsi="Calibri" w:cs="Calibri"/>
          <w:color w:val="000000" w:themeColor="text1"/>
          <w:sz w:val="22"/>
          <w:szCs w:val="22"/>
        </w:rPr>
        <w:t xml:space="preserve">nstall </w:t>
      </w:r>
      <w:r w:rsidR="008E23A6" w:rsidRPr="007C41BE">
        <w:rPr>
          <w:rFonts w:ascii="Calibri" w:eastAsia="Calibri" w:hAnsi="Calibri" w:cs="Calibri"/>
          <w:color w:val="000000" w:themeColor="text1"/>
          <w:sz w:val="22"/>
          <w:szCs w:val="22"/>
        </w:rPr>
        <w:t xml:space="preserve">6 </w:t>
      </w:r>
      <w:r w:rsidR="00F5242A" w:rsidRPr="007C41BE">
        <w:rPr>
          <w:rFonts w:ascii="Calibri" w:eastAsia="Calibri" w:hAnsi="Calibri" w:cs="Calibri"/>
          <w:color w:val="000000" w:themeColor="text1"/>
          <w:sz w:val="22"/>
          <w:szCs w:val="22"/>
        </w:rPr>
        <w:t>150</w:t>
      </w:r>
      <w:r w:rsidR="001E2327" w:rsidRPr="007C41BE">
        <w:rPr>
          <w:rFonts w:ascii="Calibri" w:eastAsia="Calibri" w:hAnsi="Calibri" w:cs="Calibri"/>
          <w:color w:val="000000" w:themeColor="text1"/>
          <w:sz w:val="22"/>
          <w:szCs w:val="22"/>
        </w:rPr>
        <w:t>kW</w:t>
      </w:r>
      <w:r w:rsidR="005E337C" w:rsidRPr="007C41BE">
        <w:rPr>
          <w:rFonts w:ascii="Calibri" w:eastAsia="Calibri" w:hAnsi="Calibri" w:cs="Calibri"/>
          <w:color w:val="000000" w:themeColor="text1"/>
          <w:sz w:val="22"/>
          <w:szCs w:val="22"/>
        </w:rPr>
        <w:t xml:space="preserve"> chargers</w:t>
      </w:r>
      <w:r w:rsidR="00660978">
        <w:rPr>
          <w:rFonts w:ascii="Calibri" w:eastAsia="Calibri" w:hAnsi="Calibri" w:cs="Calibri"/>
          <w:color w:val="000000" w:themeColor="text1"/>
          <w:sz w:val="22"/>
          <w:szCs w:val="22"/>
        </w:rPr>
        <w:t xml:space="preserve"> (2</w:t>
      </w:r>
      <w:r w:rsidR="008067A2">
        <w:rPr>
          <w:rFonts w:ascii="Calibri" w:eastAsia="Calibri" w:hAnsi="Calibri" w:cs="Calibri"/>
          <w:color w:val="000000" w:themeColor="text1"/>
          <w:sz w:val="22"/>
          <w:szCs w:val="22"/>
        </w:rPr>
        <w:t xml:space="preserve"> at </w:t>
      </w:r>
      <w:proofErr w:type="spellStart"/>
      <w:r w:rsidR="001B3DE6">
        <w:rPr>
          <w:rFonts w:ascii="Calibri" w:eastAsia="Calibri" w:hAnsi="Calibri" w:cs="Calibri"/>
          <w:color w:val="000000" w:themeColor="text1"/>
          <w:sz w:val="22"/>
          <w:szCs w:val="22"/>
        </w:rPr>
        <w:t>UArizona</w:t>
      </w:r>
      <w:proofErr w:type="spellEnd"/>
      <w:r w:rsidR="001B3DE6">
        <w:rPr>
          <w:rFonts w:ascii="Calibri" w:eastAsia="Calibri" w:hAnsi="Calibri" w:cs="Calibri"/>
          <w:color w:val="000000" w:themeColor="text1"/>
          <w:sz w:val="22"/>
          <w:szCs w:val="22"/>
        </w:rPr>
        <w:t xml:space="preserve"> and 4</w:t>
      </w:r>
      <w:r w:rsidR="008067A2">
        <w:rPr>
          <w:rFonts w:ascii="Calibri" w:eastAsia="Calibri" w:hAnsi="Calibri" w:cs="Calibri"/>
          <w:color w:val="000000" w:themeColor="text1"/>
          <w:sz w:val="22"/>
          <w:szCs w:val="22"/>
        </w:rPr>
        <w:t xml:space="preserve"> at</w:t>
      </w:r>
      <w:r w:rsidR="001B3DE6">
        <w:rPr>
          <w:rFonts w:ascii="Calibri" w:eastAsia="Calibri" w:hAnsi="Calibri" w:cs="Calibri"/>
          <w:color w:val="000000" w:themeColor="text1"/>
          <w:sz w:val="22"/>
          <w:szCs w:val="22"/>
        </w:rPr>
        <w:t xml:space="preserve"> NAU</w:t>
      </w:r>
      <w:r w:rsidR="00C94154">
        <w:rPr>
          <w:rFonts w:ascii="Calibri" w:eastAsia="Calibri" w:hAnsi="Calibri" w:cs="Calibri"/>
          <w:color w:val="000000" w:themeColor="text1"/>
          <w:sz w:val="22"/>
          <w:szCs w:val="22"/>
        </w:rPr>
        <w:t>)</w:t>
      </w:r>
    </w:p>
    <w:p w14:paraId="539A22D1" w14:textId="286187E4" w:rsidR="202508D7" w:rsidRDefault="001E5E66" w:rsidP="79530E28">
      <w:p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Each of the universities </w:t>
      </w:r>
      <w:r w:rsidR="00B62CC4">
        <w:rPr>
          <w:rFonts w:ascii="Calibri" w:eastAsia="Calibri" w:hAnsi="Calibri" w:cs="Calibri"/>
          <w:color w:val="000000" w:themeColor="text1"/>
          <w:sz w:val="22"/>
          <w:szCs w:val="22"/>
        </w:rPr>
        <w:t>is</w:t>
      </w:r>
      <w:r w:rsidR="202508D7" w:rsidRPr="79530E28">
        <w:rPr>
          <w:rFonts w:ascii="Calibri" w:eastAsia="Calibri" w:hAnsi="Calibri" w:cs="Calibri"/>
          <w:color w:val="000000" w:themeColor="text1"/>
          <w:sz w:val="22"/>
          <w:szCs w:val="22"/>
        </w:rPr>
        <w:t xml:space="preserve"> dedicated to reaching c</w:t>
      </w:r>
      <w:r>
        <w:rPr>
          <w:rFonts w:ascii="Calibri" w:eastAsia="Calibri" w:hAnsi="Calibri" w:cs="Calibri"/>
          <w:color w:val="000000" w:themeColor="text1"/>
          <w:sz w:val="22"/>
          <w:szCs w:val="22"/>
        </w:rPr>
        <w:t xml:space="preserve">arbon </w:t>
      </w:r>
      <w:r w:rsidR="202508D7" w:rsidRPr="79530E28">
        <w:rPr>
          <w:rFonts w:ascii="Calibri" w:eastAsia="Calibri" w:hAnsi="Calibri" w:cs="Calibri"/>
          <w:color w:val="000000" w:themeColor="text1"/>
          <w:sz w:val="22"/>
          <w:szCs w:val="22"/>
        </w:rPr>
        <w:t xml:space="preserve">neutrality </w:t>
      </w:r>
      <w:r w:rsidR="005F7EF4">
        <w:rPr>
          <w:rFonts w:ascii="Calibri" w:eastAsia="Calibri" w:hAnsi="Calibri" w:cs="Calibri"/>
          <w:color w:val="000000" w:themeColor="text1"/>
          <w:sz w:val="22"/>
          <w:szCs w:val="22"/>
        </w:rPr>
        <w:t>through</w:t>
      </w:r>
      <w:r w:rsidR="202508D7" w:rsidRPr="79530E28">
        <w:rPr>
          <w:rFonts w:ascii="Calibri" w:eastAsia="Calibri" w:hAnsi="Calibri" w:cs="Calibri"/>
          <w:color w:val="000000" w:themeColor="text1"/>
          <w:sz w:val="22"/>
          <w:szCs w:val="22"/>
        </w:rPr>
        <w:t xml:space="preserve"> </w:t>
      </w:r>
      <w:r w:rsidR="00882547">
        <w:rPr>
          <w:rFonts w:ascii="Calibri" w:eastAsia="Calibri" w:hAnsi="Calibri" w:cs="Calibri"/>
          <w:color w:val="000000" w:themeColor="text1"/>
          <w:sz w:val="22"/>
          <w:szCs w:val="22"/>
        </w:rPr>
        <w:t xml:space="preserve">an </w:t>
      </w:r>
      <w:r w:rsidR="202508D7" w:rsidRPr="79530E28">
        <w:rPr>
          <w:rFonts w:ascii="Calibri" w:eastAsia="Calibri" w:hAnsi="Calibri" w:cs="Calibri"/>
          <w:color w:val="000000" w:themeColor="text1"/>
          <w:sz w:val="22"/>
          <w:szCs w:val="22"/>
        </w:rPr>
        <w:t>all-encompassing approach to decarbonization. This commitment involves a strategic blend of innovative and sustainable practices, technology implementation, and community engagement to drastically cut emissions and promote environmental stewardship.</w:t>
      </w:r>
    </w:p>
    <w:p w14:paraId="3B0B0C2A" w14:textId="608D2D45" w:rsidR="202508D7" w:rsidRDefault="202508D7" w:rsidP="79530E28">
      <w:pPr>
        <w:spacing w:after="160" w:line="279" w:lineRule="auto"/>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 xml:space="preserve">Key pieces of </w:t>
      </w:r>
      <w:r w:rsidR="00394019">
        <w:rPr>
          <w:rFonts w:ascii="Calibri" w:eastAsia="Calibri" w:hAnsi="Calibri" w:cs="Calibri"/>
          <w:color w:val="000000" w:themeColor="text1"/>
          <w:sz w:val="22"/>
          <w:szCs w:val="22"/>
        </w:rPr>
        <w:t xml:space="preserve">our university </w:t>
      </w:r>
      <w:r w:rsidR="00635B31">
        <w:rPr>
          <w:rFonts w:ascii="Calibri" w:eastAsia="Calibri" w:hAnsi="Calibri" w:cs="Calibri"/>
          <w:color w:val="000000" w:themeColor="text1"/>
          <w:sz w:val="22"/>
          <w:szCs w:val="22"/>
        </w:rPr>
        <w:t xml:space="preserve">decarbonization </w:t>
      </w:r>
      <w:r w:rsidR="00190EAA">
        <w:rPr>
          <w:rFonts w:ascii="Calibri" w:eastAsia="Calibri" w:hAnsi="Calibri" w:cs="Calibri"/>
          <w:color w:val="000000" w:themeColor="text1"/>
          <w:sz w:val="22"/>
          <w:szCs w:val="22"/>
        </w:rPr>
        <w:t>strategies</w:t>
      </w:r>
      <w:r w:rsidRPr="79530E28">
        <w:rPr>
          <w:rFonts w:ascii="Calibri" w:eastAsia="Calibri" w:hAnsi="Calibri" w:cs="Calibri"/>
          <w:color w:val="000000" w:themeColor="text1"/>
          <w:sz w:val="22"/>
          <w:szCs w:val="22"/>
        </w:rPr>
        <w:t xml:space="preserve"> include a significant expansion of onsite solar, battery storage, and installation of infrastructure to promote the conversion of the </w:t>
      </w:r>
      <w:r w:rsidR="003706C3">
        <w:rPr>
          <w:rFonts w:ascii="Calibri" w:eastAsia="Calibri" w:hAnsi="Calibri" w:cs="Calibri"/>
          <w:color w:val="000000" w:themeColor="text1"/>
          <w:sz w:val="22"/>
          <w:szCs w:val="22"/>
        </w:rPr>
        <w:t>university</w:t>
      </w:r>
      <w:r w:rsidRPr="79530E28">
        <w:rPr>
          <w:rFonts w:ascii="Calibri" w:eastAsia="Calibri" w:hAnsi="Calibri" w:cs="Calibri"/>
          <w:color w:val="000000" w:themeColor="text1"/>
          <w:sz w:val="22"/>
          <w:szCs w:val="22"/>
        </w:rPr>
        <w:t xml:space="preserve"> fleet to zero</w:t>
      </w:r>
      <w:r w:rsidR="00B62CC4">
        <w:rPr>
          <w:rFonts w:ascii="Calibri" w:eastAsia="Calibri" w:hAnsi="Calibri" w:cs="Calibri"/>
          <w:color w:val="000000" w:themeColor="text1"/>
          <w:sz w:val="22"/>
          <w:szCs w:val="22"/>
        </w:rPr>
        <w:t>-</w:t>
      </w:r>
      <w:r w:rsidRPr="79530E28">
        <w:rPr>
          <w:rFonts w:ascii="Calibri" w:eastAsia="Calibri" w:hAnsi="Calibri" w:cs="Calibri"/>
          <w:color w:val="000000" w:themeColor="text1"/>
          <w:sz w:val="22"/>
          <w:szCs w:val="22"/>
        </w:rPr>
        <w:t xml:space="preserve">emissions vehicles. </w:t>
      </w:r>
    </w:p>
    <w:p w14:paraId="1D8F94C0" w14:textId="69DBE7BB" w:rsidR="005A783E" w:rsidRPr="00CF3EE6" w:rsidRDefault="00353353" w:rsidP="79530E28">
      <w:pPr>
        <w:spacing w:after="160" w:line="279" w:lineRule="auto"/>
        <w:rPr>
          <w:rFonts w:ascii="Calibri" w:eastAsia="Calibri" w:hAnsi="Calibri" w:cs="Calibri"/>
          <w:b/>
          <w:bCs/>
          <w:color w:val="000000" w:themeColor="text1"/>
          <w:sz w:val="22"/>
          <w:szCs w:val="22"/>
        </w:rPr>
      </w:pPr>
      <w:r w:rsidRPr="00CF3EE6">
        <w:rPr>
          <w:rFonts w:ascii="Calibri" w:eastAsia="Calibri" w:hAnsi="Calibri" w:cs="Calibri"/>
          <w:b/>
          <w:bCs/>
          <w:color w:val="000000" w:themeColor="text1"/>
          <w:sz w:val="22"/>
          <w:szCs w:val="22"/>
        </w:rPr>
        <w:t>M</w:t>
      </w:r>
      <w:r w:rsidR="00606779" w:rsidRPr="00CF3EE6">
        <w:rPr>
          <w:rFonts w:ascii="Calibri" w:eastAsia="Calibri" w:hAnsi="Calibri" w:cs="Calibri"/>
          <w:b/>
          <w:bCs/>
          <w:color w:val="000000" w:themeColor="text1"/>
          <w:sz w:val="22"/>
          <w:szCs w:val="22"/>
        </w:rPr>
        <w:t>ajor features, tasks</w:t>
      </w:r>
      <w:r w:rsidR="00B62CC4" w:rsidRPr="00CF3EE6">
        <w:rPr>
          <w:rFonts w:ascii="Calibri" w:eastAsia="Calibri" w:hAnsi="Calibri" w:cs="Calibri"/>
          <w:b/>
          <w:bCs/>
          <w:color w:val="000000" w:themeColor="text1"/>
          <w:sz w:val="22"/>
          <w:szCs w:val="22"/>
        </w:rPr>
        <w:t>,</w:t>
      </w:r>
      <w:r w:rsidR="00606779" w:rsidRPr="00CF3EE6">
        <w:rPr>
          <w:rFonts w:ascii="Calibri" w:eastAsia="Calibri" w:hAnsi="Calibri" w:cs="Calibri"/>
          <w:b/>
          <w:bCs/>
          <w:color w:val="000000" w:themeColor="text1"/>
          <w:sz w:val="22"/>
          <w:szCs w:val="22"/>
        </w:rPr>
        <w:t xml:space="preserve"> and milestones to </w:t>
      </w:r>
      <w:r w:rsidR="009A6519" w:rsidRPr="00CF3EE6">
        <w:rPr>
          <w:rFonts w:ascii="Calibri" w:eastAsia="Calibri" w:hAnsi="Calibri" w:cs="Calibri"/>
          <w:b/>
          <w:bCs/>
          <w:color w:val="000000" w:themeColor="text1"/>
          <w:sz w:val="22"/>
          <w:szCs w:val="22"/>
        </w:rPr>
        <w:t xml:space="preserve">ensure success of </w:t>
      </w:r>
      <w:r w:rsidR="000202C3" w:rsidRPr="00CF3EE6">
        <w:rPr>
          <w:rFonts w:ascii="Calibri" w:eastAsia="Calibri" w:hAnsi="Calibri" w:cs="Calibri"/>
          <w:b/>
          <w:bCs/>
          <w:color w:val="000000" w:themeColor="text1"/>
          <w:sz w:val="22"/>
          <w:szCs w:val="22"/>
        </w:rPr>
        <w:t>solar and battery</w:t>
      </w:r>
      <w:r w:rsidR="00243353" w:rsidRPr="00CF3EE6">
        <w:rPr>
          <w:rFonts w:ascii="Calibri" w:eastAsia="Calibri" w:hAnsi="Calibri" w:cs="Calibri"/>
          <w:b/>
          <w:bCs/>
          <w:color w:val="000000" w:themeColor="text1"/>
          <w:sz w:val="22"/>
          <w:szCs w:val="22"/>
        </w:rPr>
        <w:t xml:space="preserve"> deployment</w:t>
      </w:r>
      <w:r w:rsidR="009A6519" w:rsidRPr="00CF3EE6">
        <w:rPr>
          <w:rFonts w:ascii="Calibri" w:eastAsia="Calibri" w:hAnsi="Calibri" w:cs="Calibri"/>
          <w:b/>
          <w:bCs/>
          <w:color w:val="000000" w:themeColor="text1"/>
          <w:sz w:val="22"/>
          <w:szCs w:val="22"/>
        </w:rPr>
        <w:t xml:space="preserve"> </w:t>
      </w:r>
      <w:r w:rsidR="005D7CFF" w:rsidRPr="00CF3EE6">
        <w:rPr>
          <w:rFonts w:ascii="Calibri" w:eastAsia="Calibri" w:hAnsi="Calibri" w:cs="Calibri"/>
          <w:b/>
          <w:bCs/>
          <w:color w:val="000000" w:themeColor="text1"/>
          <w:sz w:val="22"/>
          <w:szCs w:val="22"/>
        </w:rPr>
        <w:t xml:space="preserve">in delivering </w:t>
      </w:r>
      <w:r w:rsidR="73F27CA9" w:rsidRPr="7DCAC027">
        <w:rPr>
          <w:rFonts w:ascii="Calibri" w:eastAsia="Calibri" w:hAnsi="Calibri" w:cs="Calibri"/>
          <w:b/>
          <w:bCs/>
          <w:color w:val="000000" w:themeColor="text1"/>
          <w:sz w:val="22"/>
          <w:szCs w:val="22"/>
        </w:rPr>
        <w:t>c</w:t>
      </w:r>
      <w:r w:rsidR="005D7CFF" w:rsidRPr="7DCAC027">
        <w:rPr>
          <w:rFonts w:ascii="Calibri" w:eastAsia="Calibri" w:hAnsi="Calibri" w:cs="Calibri"/>
          <w:b/>
          <w:bCs/>
          <w:color w:val="000000" w:themeColor="text1"/>
          <w:sz w:val="22"/>
          <w:szCs w:val="22"/>
        </w:rPr>
        <w:t xml:space="preserve">limate </w:t>
      </w:r>
      <w:r w:rsidR="04AEEE6F" w:rsidRPr="7DCAC027">
        <w:rPr>
          <w:rFonts w:ascii="Calibri" w:eastAsia="Calibri" w:hAnsi="Calibri" w:cs="Calibri"/>
          <w:b/>
          <w:bCs/>
          <w:color w:val="000000" w:themeColor="text1"/>
          <w:sz w:val="22"/>
          <w:szCs w:val="22"/>
        </w:rPr>
        <w:t>p</w:t>
      </w:r>
      <w:r w:rsidR="005D7CFF" w:rsidRPr="7DCAC027">
        <w:rPr>
          <w:rFonts w:ascii="Calibri" w:eastAsia="Calibri" w:hAnsi="Calibri" w:cs="Calibri"/>
          <w:b/>
          <w:bCs/>
          <w:color w:val="000000" w:themeColor="text1"/>
          <w:sz w:val="22"/>
          <w:szCs w:val="22"/>
        </w:rPr>
        <w:t>ollution</w:t>
      </w:r>
      <w:r w:rsidR="005D7CFF" w:rsidRPr="00CF3EE6">
        <w:rPr>
          <w:rFonts w:ascii="Calibri" w:eastAsia="Calibri" w:hAnsi="Calibri" w:cs="Calibri"/>
          <w:b/>
          <w:bCs/>
          <w:color w:val="000000" w:themeColor="text1"/>
          <w:sz w:val="22"/>
          <w:szCs w:val="22"/>
        </w:rPr>
        <w:t xml:space="preserve"> reduction</w:t>
      </w:r>
      <w:r w:rsidR="00CC4F31" w:rsidRPr="00CF3EE6">
        <w:rPr>
          <w:rFonts w:ascii="Calibri" w:eastAsia="Calibri" w:hAnsi="Calibri" w:cs="Calibri"/>
          <w:b/>
          <w:bCs/>
          <w:color w:val="000000" w:themeColor="text1"/>
          <w:sz w:val="22"/>
          <w:szCs w:val="22"/>
        </w:rPr>
        <w:t xml:space="preserve"> from </w:t>
      </w:r>
      <w:r w:rsidR="008F051D" w:rsidRPr="00CF3EE6">
        <w:rPr>
          <w:rFonts w:ascii="Calibri" w:eastAsia="Calibri" w:hAnsi="Calibri" w:cs="Calibri"/>
          <w:b/>
          <w:bCs/>
          <w:color w:val="000000" w:themeColor="text1"/>
          <w:sz w:val="22"/>
          <w:szCs w:val="22"/>
        </w:rPr>
        <w:t>Arizona’s</w:t>
      </w:r>
      <w:r w:rsidR="00CC4F31" w:rsidRPr="00CF3EE6">
        <w:rPr>
          <w:rFonts w:ascii="Calibri" w:eastAsia="Calibri" w:hAnsi="Calibri" w:cs="Calibri"/>
          <w:b/>
          <w:bCs/>
          <w:color w:val="000000" w:themeColor="text1"/>
          <w:sz w:val="22"/>
          <w:szCs w:val="22"/>
        </w:rPr>
        <w:t xml:space="preserve"> </w:t>
      </w:r>
      <w:r w:rsidR="008F051D" w:rsidRPr="00CF3EE6">
        <w:rPr>
          <w:rFonts w:ascii="Calibri" w:eastAsia="Calibri" w:hAnsi="Calibri" w:cs="Calibri"/>
          <w:b/>
          <w:bCs/>
          <w:color w:val="000000" w:themeColor="text1"/>
          <w:sz w:val="22"/>
          <w:szCs w:val="22"/>
        </w:rPr>
        <w:t xml:space="preserve">state </w:t>
      </w:r>
      <w:r w:rsidR="0079698E" w:rsidRPr="00CF3EE6">
        <w:rPr>
          <w:rFonts w:ascii="Calibri" w:eastAsia="Calibri" w:hAnsi="Calibri" w:cs="Calibri"/>
          <w:b/>
          <w:bCs/>
          <w:color w:val="000000" w:themeColor="text1"/>
          <w:sz w:val="22"/>
          <w:szCs w:val="22"/>
        </w:rPr>
        <w:t>universities.</w:t>
      </w:r>
    </w:p>
    <w:p w14:paraId="04105F8F" w14:textId="2A25AB0A" w:rsidR="00882547" w:rsidRPr="00510996" w:rsidRDefault="00882547" w:rsidP="00882547">
      <w:pPr>
        <w:spacing w:after="160" w:line="279" w:lineRule="auto"/>
        <w:rPr>
          <w:rFonts w:ascii="Calibri" w:eastAsia="Calibri" w:hAnsi="Calibri" w:cs="Calibri"/>
          <w:color w:val="000000" w:themeColor="text1"/>
          <w:sz w:val="22"/>
          <w:szCs w:val="22"/>
          <w:u w:val="single"/>
        </w:rPr>
      </w:pPr>
      <w:r w:rsidRPr="00510996">
        <w:rPr>
          <w:rFonts w:ascii="Calibri" w:eastAsia="Calibri" w:hAnsi="Calibri" w:cs="Calibri"/>
          <w:color w:val="000000" w:themeColor="text1"/>
          <w:sz w:val="22"/>
          <w:szCs w:val="22"/>
          <w:u w:val="single"/>
        </w:rPr>
        <w:t>On-Site Solar and Battery</w:t>
      </w:r>
      <w:r>
        <w:rPr>
          <w:rFonts w:ascii="Calibri" w:eastAsia="Calibri" w:hAnsi="Calibri" w:cs="Calibri"/>
          <w:color w:val="000000" w:themeColor="text1"/>
          <w:sz w:val="22"/>
          <w:szCs w:val="22"/>
          <w:u w:val="single"/>
        </w:rPr>
        <w:t xml:space="preserve"> Storage</w:t>
      </w:r>
    </w:p>
    <w:p w14:paraId="102A30A0" w14:textId="50E61FF7" w:rsidR="00F9346A" w:rsidRDefault="0016458D" w:rsidP="00094C7A">
      <w:p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Major Features: </w:t>
      </w:r>
      <w:r w:rsidR="3598B1A7" w:rsidRPr="4D83D096">
        <w:rPr>
          <w:rFonts w:ascii="Calibri" w:eastAsia="Calibri" w:hAnsi="Calibri" w:cs="Calibri"/>
          <w:color w:val="000000" w:themeColor="text1"/>
          <w:sz w:val="22"/>
          <w:szCs w:val="22"/>
        </w:rPr>
        <w:t xml:space="preserve">The </w:t>
      </w:r>
      <w:r w:rsidR="3598B1A7" w:rsidRPr="446F9302">
        <w:rPr>
          <w:rFonts w:ascii="Calibri" w:eastAsia="Calibri" w:hAnsi="Calibri" w:cs="Calibri"/>
          <w:color w:val="000000" w:themeColor="text1"/>
          <w:sz w:val="22"/>
          <w:szCs w:val="22"/>
        </w:rPr>
        <w:t>proposed</w:t>
      </w:r>
      <w:r w:rsidR="008B541D">
        <w:rPr>
          <w:rFonts w:ascii="Calibri" w:eastAsia="Calibri" w:hAnsi="Calibri" w:cs="Calibri"/>
          <w:color w:val="000000" w:themeColor="text1"/>
          <w:sz w:val="22"/>
          <w:szCs w:val="22"/>
        </w:rPr>
        <w:t xml:space="preserve"> solar </w:t>
      </w:r>
      <w:r w:rsidR="00673ADA">
        <w:rPr>
          <w:rFonts w:ascii="Calibri" w:eastAsia="Calibri" w:hAnsi="Calibri" w:cs="Calibri"/>
          <w:color w:val="000000" w:themeColor="text1"/>
          <w:sz w:val="22"/>
          <w:szCs w:val="22"/>
        </w:rPr>
        <w:t>facilities</w:t>
      </w:r>
      <w:r w:rsidR="009B2460">
        <w:rPr>
          <w:rFonts w:ascii="Calibri" w:eastAsia="Calibri" w:hAnsi="Calibri" w:cs="Calibri"/>
          <w:color w:val="000000" w:themeColor="text1"/>
          <w:sz w:val="22"/>
          <w:szCs w:val="22"/>
        </w:rPr>
        <w:t xml:space="preserve"> </w:t>
      </w:r>
      <w:r w:rsidR="004D2C37">
        <w:rPr>
          <w:rFonts w:ascii="Calibri" w:eastAsia="Calibri" w:hAnsi="Calibri" w:cs="Calibri"/>
          <w:color w:val="000000" w:themeColor="text1"/>
          <w:sz w:val="22"/>
          <w:szCs w:val="22"/>
        </w:rPr>
        <w:t xml:space="preserve">will </w:t>
      </w:r>
      <w:r w:rsidR="00A92A82">
        <w:rPr>
          <w:rFonts w:ascii="Calibri" w:eastAsia="Calibri" w:hAnsi="Calibri" w:cs="Calibri"/>
          <w:color w:val="000000" w:themeColor="text1"/>
          <w:sz w:val="22"/>
          <w:szCs w:val="22"/>
        </w:rPr>
        <w:t xml:space="preserve">consist of </w:t>
      </w:r>
      <w:r w:rsidR="003B66F3">
        <w:rPr>
          <w:rFonts w:ascii="Calibri" w:eastAsia="Calibri" w:hAnsi="Calibri" w:cs="Calibri"/>
          <w:color w:val="000000" w:themeColor="text1"/>
          <w:sz w:val="22"/>
          <w:szCs w:val="22"/>
        </w:rPr>
        <w:t xml:space="preserve">11 </w:t>
      </w:r>
      <w:r w:rsidR="008067A2">
        <w:rPr>
          <w:rFonts w:ascii="Calibri" w:eastAsia="Calibri" w:hAnsi="Calibri" w:cs="Calibri"/>
          <w:color w:val="000000" w:themeColor="text1"/>
          <w:sz w:val="22"/>
          <w:szCs w:val="22"/>
        </w:rPr>
        <w:t>solar installations</w:t>
      </w:r>
      <w:r w:rsidR="0032294E">
        <w:rPr>
          <w:rFonts w:ascii="Calibri" w:eastAsia="Calibri" w:hAnsi="Calibri" w:cs="Calibri"/>
          <w:color w:val="000000" w:themeColor="text1"/>
          <w:sz w:val="22"/>
          <w:szCs w:val="22"/>
        </w:rPr>
        <w:t xml:space="preserve"> </w:t>
      </w:r>
      <w:r w:rsidR="001D6AFD">
        <w:rPr>
          <w:rFonts w:ascii="Calibri" w:eastAsia="Calibri" w:hAnsi="Calibri" w:cs="Calibri"/>
          <w:color w:val="000000" w:themeColor="text1"/>
          <w:sz w:val="22"/>
          <w:szCs w:val="22"/>
        </w:rPr>
        <w:t>with 8</w:t>
      </w:r>
      <w:r w:rsidR="004B4557">
        <w:rPr>
          <w:rFonts w:ascii="Calibri" w:eastAsia="Calibri" w:hAnsi="Calibri" w:cs="Calibri"/>
          <w:color w:val="000000" w:themeColor="text1"/>
          <w:sz w:val="22"/>
          <w:szCs w:val="22"/>
        </w:rPr>
        <w:t xml:space="preserve"> </w:t>
      </w:r>
      <w:r w:rsidR="009B2460">
        <w:rPr>
          <w:rFonts w:ascii="Calibri" w:eastAsia="Calibri" w:hAnsi="Calibri" w:cs="Calibri"/>
          <w:color w:val="000000" w:themeColor="text1"/>
          <w:sz w:val="22"/>
          <w:szCs w:val="22"/>
        </w:rPr>
        <w:t xml:space="preserve">solar canopies located </w:t>
      </w:r>
      <w:proofErr w:type="gramStart"/>
      <w:r w:rsidR="009B2460">
        <w:rPr>
          <w:rFonts w:ascii="Calibri" w:eastAsia="Calibri" w:hAnsi="Calibri" w:cs="Calibri"/>
          <w:color w:val="000000" w:themeColor="text1"/>
          <w:sz w:val="22"/>
          <w:szCs w:val="22"/>
        </w:rPr>
        <w:t>on</w:t>
      </w:r>
      <w:proofErr w:type="gramEnd"/>
      <w:r w:rsidR="009B2460">
        <w:rPr>
          <w:rFonts w:ascii="Calibri" w:eastAsia="Calibri" w:hAnsi="Calibri" w:cs="Calibri"/>
          <w:color w:val="000000" w:themeColor="text1"/>
          <w:sz w:val="22"/>
          <w:szCs w:val="22"/>
        </w:rPr>
        <w:t xml:space="preserve"> </w:t>
      </w:r>
      <w:r w:rsidR="00E05082">
        <w:rPr>
          <w:rFonts w:ascii="Calibri" w:eastAsia="Calibri" w:hAnsi="Calibri" w:cs="Calibri"/>
          <w:color w:val="000000" w:themeColor="text1"/>
          <w:sz w:val="22"/>
          <w:szCs w:val="22"/>
        </w:rPr>
        <w:t>parking lots</w:t>
      </w:r>
      <w:r w:rsidR="004D2C37">
        <w:rPr>
          <w:rFonts w:ascii="Calibri" w:eastAsia="Calibri" w:hAnsi="Calibri" w:cs="Calibri"/>
          <w:color w:val="000000" w:themeColor="text1"/>
          <w:sz w:val="22"/>
          <w:szCs w:val="22"/>
        </w:rPr>
        <w:t>,</w:t>
      </w:r>
      <w:r w:rsidR="00DA1F50">
        <w:rPr>
          <w:rFonts w:ascii="Calibri" w:eastAsia="Calibri" w:hAnsi="Calibri" w:cs="Calibri"/>
          <w:color w:val="000000" w:themeColor="text1"/>
          <w:sz w:val="22"/>
          <w:szCs w:val="22"/>
        </w:rPr>
        <w:t xml:space="preserve"> one </w:t>
      </w:r>
      <w:r w:rsidR="00501DA2">
        <w:rPr>
          <w:rFonts w:ascii="Calibri" w:eastAsia="Calibri" w:hAnsi="Calibri" w:cs="Calibri"/>
          <w:color w:val="000000" w:themeColor="text1"/>
          <w:sz w:val="22"/>
          <w:szCs w:val="22"/>
        </w:rPr>
        <w:t>traditional ground mount system</w:t>
      </w:r>
      <w:r w:rsidR="004D2C37">
        <w:rPr>
          <w:rFonts w:ascii="Calibri" w:eastAsia="Calibri" w:hAnsi="Calibri" w:cs="Calibri"/>
          <w:color w:val="000000" w:themeColor="text1"/>
          <w:sz w:val="22"/>
          <w:szCs w:val="22"/>
        </w:rPr>
        <w:t xml:space="preserve"> and two on parking garages</w:t>
      </w:r>
      <w:r w:rsidR="4FC5D873" w:rsidRPr="7DCAC027">
        <w:rPr>
          <w:rFonts w:ascii="Calibri" w:eastAsia="Calibri" w:hAnsi="Calibri" w:cs="Calibri"/>
          <w:color w:val="000000" w:themeColor="text1"/>
          <w:sz w:val="22"/>
          <w:szCs w:val="22"/>
        </w:rPr>
        <w:t>.</w:t>
      </w:r>
      <w:r w:rsidR="00501DA2">
        <w:rPr>
          <w:rFonts w:ascii="Calibri" w:eastAsia="Calibri" w:hAnsi="Calibri" w:cs="Calibri"/>
          <w:color w:val="000000" w:themeColor="text1"/>
          <w:sz w:val="22"/>
          <w:szCs w:val="22"/>
        </w:rPr>
        <w:t xml:space="preserve"> </w:t>
      </w:r>
      <w:r w:rsidR="7833D514" w:rsidRPr="49556758">
        <w:rPr>
          <w:rFonts w:ascii="Calibri" w:eastAsia="Calibri" w:hAnsi="Calibri" w:cs="Calibri"/>
          <w:color w:val="000000" w:themeColor="text1"/>
          <w:sz w:val="22"/>
          <w:szCs w:val="22"/>
        </w:rPr>
        <w:t>The</w:t>
      </w:r>
      <w:r w:rsidR="00A53E2B">
        <w:rPr>
          <w:rFonts w:ascii="Calibri" w:eastAsia="Calibri" w:hAnsi="Calibri" w:cs="Calibri"/>
          <w:color w:val="000000" w:themeColor="text1"/>
          <w:sz w:val="22"/>
          <w:szCs w:val="22"/>
        </w:rPr>
        <w:t xml:space="preserve"> battery storage has been scaled to </w:t>
      </w:r>
      <w:r w:rsidR="00BD1362">
        <w:rPr>
          <w:rFonts w:ascii="Calibri" w:eastAsia="Calibri" w:hAnsi="Calibri" w:cs="Calibri"/>
          <w:color w:val="000000" w:themeColor="text1"/>
          <w:sz w:val="22"/>
          <w:szCs w:val="22"/>
        </w:rPr>
        <w:t xml:space="preserve">this new solar production to </w:t>
      </w:r>
      <w:r w:rsidR="00A53E2B">
        <w:rPr>
          <w:rFonts w:ascii="Calibri" w:eastAsia="Calibri" w:hAnsi="Calibri" w:cs="Calibri"/>
          <w:color w:val="000000" w:themeColor="text1"/>
          <w:sz w:val="22"/>
          <w:szCs w:val="22"/>
        </w:rPr>
        <w:t xml:space="preserve">enable </w:t>
      </w:r>
      <w:r w:rsidR="00C24FD6">
        <w:rPr>
          <w:rFonts w:ascii="Calibri" w:eastAsia="Calibri" w:hAnsi="Calibri" w:cs="Calibri"/>
          <w:color w:val="000000" w:themeColor="text1"/>
          <w:sz w:val="22"/>
          <w:szCs w:val="22"/>
        </w:rPr>
        <w:t xml:space="preserve">flexible uses of </w:t>
      </w:r>
      <w:r w:rsidR="005E5E50">
        <w:rPr>
          <w:rFonts w:ascii="Calibri" w:eastAsia="Calibri" w:hAnsi="Calibri" w:cs="Calibri"/>
          <w:color w:val="000000" w:themeColor="text1"/>
          <w:sz w:val="22"/>
          <w:szCs w:val="22"/>
        </w:rPr>
        <w:t>clean energy stor</w:t>
      </w:r>
      <w:r w:rsidR="00094C7A">
        <w:rPr>
          <w:rFonts w:ascii="Calibri" w:eastAsia="Calibri" w:hAnsi="Calibri" w:cs="Calibri"/>
          <w:color w:val="000000" w:themeColor="text1"/>
          <w:sz w:val="22"/>
          <w:szCs w:val="22"/>
        </w:rPr>
        <w:t>age.</w:t>
      </w:r>
      <w:r w:rsidR="00094C7A" w:rsidRPr="00094C7A">
        <w:rPr>
          <w:rFonts w:ascii="Calibri" w:eastAsia="Calibri" w:hAnsi="Calibri" w:cs="Calibri"/>
          <w:color w:val="000000" w:themeColor="text1"/>
          <w:sz w:val="22"/>
          <w:szCs w:val="22"/>
        </w:rPr>
        <w:t xml:space="preserve"> </w:t>
      </w:r>
      <w:r w:rsidR="00094C7A" w:rsidRPr="79530E28">
        <w:rPr>
          <w:rFonts w:ascii="Calibri" w:eastAsia="Calibri" w:hAnsi="Calibri" w:cs="Calibri"/>
          <w:color w:val="000000" w:themeColor="text1"/>
          <w:sz w:val="22"/>
          <w:szCs w:val="22"/>
        </w:rPr>
        <w:t xml:space="preserve">Together, these projects will improve </w:t>
      </w:r>
      <w:r w:rsidR="00613D64">
        <w:rPr>
          <w:rFonts w:ascii="Calibri" w:eastAsia="Calibri" w:hAnsi="Calibri" w:cs="Calibri"/>
          <w:color w:val="000000" w:themeColor="text1"/>
          <w:sz w:val="22"/>
          <w:szCs w:val="22"/>
        </w:rPr>
        <w:t>each</w:t>
      </w:r>
      <w:r w:rsidR="00094C7A" w:rsidRPr="79530E28">
        <w:rPr>
          <w:rFonts w:ascii="Calibri" w:eastAsia="Calibri" w:hAnsi="Calibri" w:cs="Calibri"/>
          <w:color w:val="000000" w:themeColor="text1"/>
          <w:sz w:val="22"/>
          <w:szCs w:val="22"/>
        </w:rPr>
        <w:t xml:space="preserve"> universit</w:t>
      </w:r>
      <w:r w:rsidR="00613D64">
        <w:rPr>
          <w:rFonts w:ascii="Calibri" w:eastAsia="Calibri" w:hAnsi="Calibri" w:cs="Calibri"/>
          <w:color w:val="000000" w:themeColor="text1"/>
          <w:sz w:val="22"/>
          <w:szCs w:val="22"/>
        </w:rPr>
        <w:t>y’s</w:t>
      </w:r>
      <w:r w:rsidR="00094C7A" w:rsidRPr="79530E28">
        <w:rPr>
          <w:rFonts w:ascii="Calibri" w:eastAsia="Calibri" w:hAnsi="Calibri" w:cs="Calibri"/>
          <w:color w:val="000000" w:themeColor="text1"/>
          <w:sz w:val="22"/>
          <w:szCs w:val="22"/>
        </w:rPr>
        <w:t xml:space="preserve"> energy resilience and reliability by storing excess solar power during peak production times and distributing it during peak demand</w:t>
      </w:r>
      <w:r w:rsidR="00613D64">
        <w:rPr>
          <w:rFonts w:ascii="Calibri" w:eastAsia="Calibri" w:hAnsi="Calibri" w:cs="Calibri"/>
          <w:color w:val="000000" w:themeColor="text1"/>
          <w:sz w:val="22"/>
          <w:szCs w:val="22"/>
        </w:rPr>
        <w:t xml:space="preserve"> or periods of high marginal emissions</w:t>
      </w:r>
      <w:r w:rsidR="00094C7A" w:rsidRPr="79530E28">
        <w:rPr>
          <w:rFonts w:ascii="Calibri" w:eastAsia="Calibri" w:hAnsi="Calibri" w:cs="Calibri"/>
          <w:color w:val="000000" w:themeColor="text1"/>
          <w:sz w:val="22"/>
          <w:szCs w:val="22"/>
        </w:rPr>
        <w:t xml:space="preserve">, reducing </w:t>
      </w:r>
      <w:r w:rsidR="00F9346A">
        <w:rPr>
          <w:rFonts w:ascii="Calibri" w:eastAsia="Calibri" w:hAnsi="Calibri" w:cs="Calibri"/>
          <w:color w:val="000000" w:themeColor="text1"/>
          <w:sz w:val="22"/>
          <w:szCs w:val="22"/>
        </w:rPr>
        <w:t>each</w:t>
      </w:r>
      <w:r w:rsidR="00094C7A" w:rsidRPr="79530E28">
        <w:rPr>
          <w:rFonts w:ascii="Calibri" w:eastAsia="Calibri" w:hAnsi="Calibri" w:cs="Calibri"/>
          <w:color w:val="000000" w:themeColor="text1"/>
          <w:sz w:val="22"/>
          <w:szCs w:val="22"/>
        </w:rPr>
        <w:t xml:space="preserve"> university’s demand on the local electrical grid</w:t>
      </w:r>
      <w:r w:rsidR="63DCF936" w:rsidRPr="60411C7A">
        <w:rPr>
          <w:rFonts w:ascii="Calibri" w:eastAsia="Calibri" w:hAnsi="Calibri" w:cs="Calibri"/>
          <w:color w:val="000000" w:themeColor="text1"/>
          <w:sz w:val="22"/>
          <w:szCs w:val="22"/>
        </w:rPr>
        <w:t xml:space="preserve"> and </w:t>
      </w:r>
      <w:r w:rsidR="008D001F">
        <w:rPr>
          <w:rFonts w:ascii="Calibri" w:eastAsia="Calibri" w:hAnsi="Calibri" w:cs="Calibri"/>
          <w:color w:val="000000" w:themeColor="text1"/>
          <w:sz w:val="22"/>
          <w:szCs w:val="22"/>
        </w:rPr>
        <w:t xml:space="preserve">providing a demand response resource, </w:t>
      </w:r>
      <w:r w:rsidR="00094C7A" w:rsidRPr="79530E28">
        <w:rPr>
          <w:rFonts w:ascii="Calibri" w:eastAsia="Calibri" w:hAnsi="Calibri" w:cs="Calibri"/>
          <w:color w:val="000000" w:themeColor="text1"/>
          <w:sz w:val="22"/>
          <w:szCs w:val="22"/>
        </w:rPr>
        <w:t>particularly during periods of increasingly common extreme heat</w:t>
      </w:r>
      <w:r w:rsidR="008D001F">
        <w:rPr>
          <w:rFonts w:ascii="Calibri" w:eastAsia="Calibri" w:hAnsi="Calibri" w:cs="Calibri"/>
          <w:color w:val="000000" w:themeColor="text1"/>
          <w:sz w:val="22"/>
          <w:szCs w:val="22"/>
        </w:rPr>
        <w:t xml:space="preserve"> in Arizona</w:t>
      </w:r>
      <w:r w:rsidR="00094C7A" w:rsidRPr="79530E28">
        <w:rPr>
          <w:rFonts w:ascii="Calibri" w:eastAsia="Calibri" w:hAnsi="Calibri" w:cs="Calibri"/>
          <w:color w:val="000000" w:themeColor="text1"/>
          <w:sz w:val="22"/>
          <w:szCs w:val="22"/>
        </w:rPr>
        <w:t xml:space="preserve">. </w:t>
      </w:r>
    </w:p>
    <w:p w14:paraId="137D7629" w14:textId="14B0C623" w:rsidR="00094C7A" w:rsidRDefault="00094C7A" w:rsidP="00094C7A">
      <w:pPr>
        <w:spacing w:after="160" w:line="279" w:lineRule="auto"/>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Additionally, sites</w:t>
      </w:r>
      <w:r>
        <w:rPr>
          <w:rFonts w:ascii="Calibri" w:eastAsia="Calibri" w:hAnsi="Calibri" w:cs="Calibri"/>
          <w:color w:val="000000" w:themeColor="text1"/>
          <w:sz w:val="22"/>
          <w:szCs w:val="22"/>
        </w:rPr>
        <w:t xml:space="preserve"> </w:t>
      </w:r>
      <w:r w:rsidRPr="79530E28">
        <w:rPr>
          <w:rFonts w:ascii="Calibri" w:eastAsia="Calibri" w:hAnsi="Calibri" w:cs="Calibri"/>
          <w:color w:val="000000" w:themeColor="text1"/>
          <w:sz w:val="22"/>
          <w:szCs w:val="22"/>
        </w:rPr>
        <w:t>identified</w:t>
      </w:r>
      <w:r>
        <w:rPr>
          <w:rFonts w:ascii="Calibri" w:eastAsia="Calibri" w:hAnsi="Calibri" w:cs="Calibri"/>
          <w:color w:val="000000" w:themeColor="text1"/>
          <w:sz w:val="22"/>
          <w:szCs w:val="22"/>
        </w:rPr>
        <w:t xml:space="preserve"> on </w:t>
      </w:r>
      <w:r w:rsidR="5D0AC0B1" w:rsidRPr="7DCAC027">
        <w:rPr>
          <w:rFonts w:ascii="Calibri" w:eastAsia="Calibri" w:hAnsi="Calibri" w:cs="Calibri"/>
          <w:color w:val="000000" w:themeColor="text1"/>
          <w:sz w:val="22"/>
          <w:szCs w:val="22"/>
        </w:rPr>
        <w:t xml:space="preserve">each </w:t>
      </w:r>
      <w:r w:rsidRPr="7DCAC027">
        <w:rPr>
          <w:rFonts w:ascii="Calibri" w:eastAsia="Calibri" w:hAnsi="Calibri" w:cs="Calibri"/>
          <w:color w:val="000000" w:themeColor="text1"/>
          <w:sz w:val="22"/>
          <w:szCs w:val="22"/>
        </w:rPr>
        <w:t>campus</w:t>
      </w:r>
      <w:r>
        <w:rPr>
          <w:rFonts w:ascii="Calibri" w:eastAsia="Calibri" w:hAnsi="Calibri" w:cs="Calibri"/>
          <w:color w:val="000000" w:themeColor="text1"/>
          <w:sz w:val="22"/>
          <w:szCs w:val="22"/>
        </w:rPr>
        <w:t xml:space="preserve"> </w:t>
      </w:r>
      <w:r w:rsidRPr="79530E28">
        <w:rPr>
          <w:rFonts w:ascii="Calibri" w:eastAsia="Calibri" w:hAnsi="Calibri" w:cs="Calibri"/>
          <w:color w:val="000000" w:themeColor="text1"/>
          <w:sz w:val="22"/>
          <w:szCs w:val="22"/>
        </w:rPr>
        <w:t>were selected in part for the additional benefits they will provide</w:t>
      </w:r>
      <w:r w:rsidR="0EA2E34D" w:rsidRPr="651A4F19">
        <w:rPr>
          <w:rFonts w:ascii="Calibri" w:eastAsia="Calibri" w:hAnsi="Calibri" w:cs="Calibri"/>
          <w:color w:val="000000" w:themeColor="text1"/>
          <w:sz w:val="22"/>
          <w:szCs w:val="22"/>
        </w:rPr>
        <w:t>,</w:t>
      </w:r>
      <w:r w:rsidRPr="79530E28">
        <w:rPr>
          <w:rFonts w:ascii="Calibri" w:eastAsia="Calibri" w:hAnsi="Calibri" w:cs="Calibri"/>
          <w:color w:val="000000" w:themeColor="text1"/>
          <w:sz w:val="22"/>
          <w:szCs w:val="22"/>
        </w:rPr>
        <w:t xml:space="preserve"> including shade for campus users, reducing the impacts of </w:t>
      </w:r>
      <w:r w:rsidR="00F9346A">
        <w:rPr>
          <w:rFonts w:ascii="Calibri" w:eastAsia="Calibri" w:hAnsi="Calibri" w:cs="Calibri"/>
          <w:color w:val="000000" w:themeColor="text1"/>
          <w:sz w:val="22"/>
          <w:szCs w:val="22"/>
        </w:rPr>
        <w:t xml:space="preserve">the </w:t>
      </w:r>
      <w:r w:rsidRPr="79530E28">
        <w:rPr>
          <w:rFonts w:ascii="Calibri" w:eastAsia="Calibri" w:hAnsi="Calibri" w:cs="Calibri"/>
          <w:color w:val="000000" w:themeColor="text1"/>
          <w:sz w:val="22"/>
          <w:szCs w:val="22"/>
        </w:rPr>
        <w:t>urban heat island effect</w:t>
      </w:r>
      <w:r w:rsidR="7194E0FF" w:rsidRPr="748EBE69">
        <w:rPr>
          <w:rFonts w:ascii="Calibri" w:eastAsia="Calibri" w:hAnsi="Calibri" w:cs="Calibri"/>
          <w:color w:val="000000" w:themeColor="text1"/>
          <w:sz w:val="22"/>
          <w:szCs w:val="22"/>
        </w:rPr>
        <w:t>,</w:t>
      </w:r>
      <w:r>
        <w:rPr>
          <w:rFonts w:ascii="Calibri" w:eastAsia="Calibri" w:hAnsi="Calibri" w:cs="Calibri"/>
          <w:color w:val="000000" w:themeColor="text1"/>
          <w:sz w:val="22"/>
          <w:szCs w:val="22"/>
        </w:rPr>
        <w:t xml:space="preserve"> as well as providing visibility for students</w:t>
      </w:r>
      <w:r w:rsidR="00F9346A">
        <w:rPr>
          <w:rFonts w:ascii="Calibri" w:eastAsia="Calibri" w:hAnsi="Calibri" w:cs="Calibri"/>
          <w:color w:val="000000" w:themeColor="text1"/>
          <w:sz w:val="22"/>
          <w:szCs w:val="22"/>
        </w:rPr>
        <w:t>,</w:t>
      </w:r>
      <w:r>
        <w:rPr>
          <w:rFonts w:ascii="Calibri" w:eastAsia="Calibri" w:hAnsi="Calibri" w:cs="Calibri"/>
          <w:color w:val="000000" w:themeColor="text1"/>
          <w:sz w:val="22"/>
          <w:szCs w:val="22"/>
        </w:rPr>
        <w:t xml:space="preserve"> faculty</w:t>
      </w:r>
      <w:r w:rsidR="00F9346A">
        <w:rPr>
          <w:rFonts w:ascii="Calibri" w:eastAsia="Calibri" w:hAnsi="Calibri" w:cs="Calibri"/>
          <w:color w:val="000000" w:themeColor="text1"/>
          <w:sz w:val="22"/>
          <w:szCs w:val="22"/>
        </w:rPr>
        <w:t>,</w:t>
      </w:r>
      <w:r>
        <w:rPr>
          <w:rFonts w:ascii="Calibri" w:eastAsia="Calibri" w:hAnsi="Calibri" w:cs="Calibri"/>
          <w:color w:val="000000" w:themeColor="text1"/>
          <w:sz w:val="22"/>
          <w:szCs w:val="22"/>
        </w:rPr>
        <w:t xml:space="preserve"> and staff to learn about clean energy technologies and provide living laboratory opportunities for research and teaching. </w:t>
      </w:r>
      <w:r w:rsidR="0023316C">
        <w:rPr>
          <w:rFonts w:ascii="Calibri" w:eastAsia="Calibri" w:hAnsi="Calibri" w:cs="Calibri"/>
          <w:color w:val="000000" w:themeColor="text1"/>
          <w:sz w:val="22"/>
          <w:szCs w:val="22"/>
        </w:rPr>
        <w:t>The addi</w:t>
      </w:r>
      <w:r w:rsidR="008D001F">
        <w:rPr>
          <w:rFonts w:ascii="Calibri" w:eastAsia="Calibri" w:hAnsi="Calibri" w:cs="Calibri"/>
          <w:color w:val="000000" w:themeColor="text1"/>
          <w:sz w:val="22"/>
          <w:szCs w:val="22"/>
        </w:rPr>
        <w:t>ti</w:t>
      </w:r>
      <w:r w:rsidR="0023316C">
        <w:rPr>
          <w:rFonts w:ascii="Calibri" w:eastAsia="Calibri" w:hAnsi="Calibri" w:cs="Calibri"/>
          <w:color w:val="000000" w:themeColor="text1"/>
          <w:sz w:val="22"/>
          <w:szCs w:val="22"/>
        </w:rPr>
        <w:t xml:space="preserve">on of on-site solar production will also </w:t>
      </w:r>
      <w:r w:rsidR="009B172C">
        <w:rPr>
          <w:rFonts w:ascii="Calibri" w:eastAsia="Calibri" w:hAnsi="Calibri" w:cs="Calibri"/>
          <w:color w:val="000000" w:themeColor="text1"/>
          <w:sz w:val="22"/>
          <w:szCs w:val="22"/>
        </w:rPr>
        <w:t xml:space="preserve">generate cost </w:t>
      </w:r>
      <w:r w:rsidR="00487094">
        <w:rPr>
          <w:rFonts w:ascii="Calibri" w:eastAsia="Calibri" w:hAnsi="Calibri" w:cs="Calibri"/>
          <w:color w:val="000000" w:themeColor="text1"/>
          <w:sz w:val="22"/>
          <w:szCs w:val="22"/>
        </w:rPr>
        <w:t>savings</w:t>
      </w:r>
      <w:r w:rsidR="008D001F">
        <w:rPr>
          <w:rFonts w:ascii="Calibri" w:eastAsia="Calibri" w:hAnsi="Calibri" w:cs="Calibri"/>
          <w:color w:val="000000" w:themeColor="text1"/>
          <w:sz w:val="22"/>
          <w:szCs w:val="22"/>
        </w:rPr>
        <w:t xml:space="preserve"> for the universities th</w:t>
      </w:r>
      <w:r w:rsidR="00C25662">
        <w:rPr>
          <w:rFonts w:ascii="Calibri" w:eastAsia="Calibri" w:hAnsi="Calibri" w:cs="Calibri"/>
          <w:color w:val="000000" w:themeColor="text1"/>
          <w:sz w:val="22"/>
          <w:szCs w:val="22"/>
        </w:rPr>
        <w:t>at can reduce pressure on student tuition</w:t>
      </w:r>
      <w:r w:rsidR="001111A8">
        <w:rPr>
          <w:rFonts w:ascii="Calibri" w:eastAsia="Calibri" w:hAnsi="Calibri" w:cs="Calibri"/>
          <w:color w:val="000000" w:themeColor="text1"/>
          <w:sz w:val="22"/>
          <w:szCs w:val="22"/>
        </w:rPr>
        <w:t xml:space="preserve"> or be used to </w:t>
      </w:r>
      <w:r w:rsidR="00883A3B">
        <w:rPr>
          <w:rFonts w:ascii="Calibri" w:eastAsia="Calibri" w:hAnsi="Calibri" w:cs="Calibri"/>
          <w:color w:val="000000" w:themeColor="text1"/>
          <w:sz w:val="22"/>
          <w:szCs w:val="22"/>
        </w:rPr>
        <w:t xml:space="preserve">accelerate additional </w:t>
      </w:r>
      <w:r w:rsidR="008F7C27">
        <w:rPr>
          <w:rFonts w:ascii="Calibri" w:eastAsia="Calibri" w:hAnsi="Calibri" w:cs="Calibri"/>
          <w:color w:val="000000" w:themeColor="text1"/>
          <w:sz w:val="22"/>
          <w:szCs w:val="22"/>
        </w:rPr>
        <w:t>GHG mitigation measures.</w:t>
      </w:r>
    </w:p>
    <w:p w14:paraId="16C5D76D" w14:textId="3D97431A" w:rsidR="00882547" w:rsidRDefault="008F7C27" w:rsidP="79530E28">
      <w:pPr>
        <w:spacing w:after="160" w:line="279" w:lineRule="auto"/>
        <w:rPr>
          <w:rFonts w:ascii="Calibri" w:eastAsia="Calibri" w:hAnsi="Calibri" w:cs="Calibri"/>
          <w:color w:val="000000" w:themeColor="text1"/>
          <w:sz w:val="22"/>
          <w:szCs w:val="22"/>
        </w:rPr>
      </w:pPr>
      <w:r w:rsidRPr="008F7C27">
        <w:rPr>
          <w:rFonts w:ascii="Calibri" w:eastAsia="Calibri" w:hAnsi="Calibri" w:cs="Calibri"/>
          <w:color w:val="000000" w:themeColor="text1"/>
          <w:sz w:val="22"/>
          <w:szCs w:val="22"/>
        </w:rPr>
        <w:t>Tasks:</w:t>
      </w:r>
      <w:r>
        <w:rPr>
          <w:rFonts w:ascii="Calibri" w:eastAsia="Calibri" w:hAnsi="Calibri" w:cs="Calibri"/>
          <w:color w:val="000000" w:themeColor="text1"/>
          <w:sz w:val="22"/>
          <w:szCs w:val="22"/>
        </w:rPr>
        <w:t xml:space="preserve"> To accomplish the successful deployment of on-site solar and battery storage</w:t>
      </w:r>
      <w:r w:rsidR="00197B9B">
        <w:rPr>
          <w:rFonts w:ascii="Calibri" w:eastAsia="Calibri" w:hAnsi="Calibri" w:cs="Calibri"/>
          <w:color w:val="000000" w:themeColor="text1"/>
          <w:sz w:val="22"/>
          <w:szCs w:val="22"/>
        </w:rPr>
        <w:t xml:space="preserve">, we have </w:t>
      </w:r>
      <w:r w:rsidR="31BAAAA1" w:rsidRPr="691A3665">
        <w:rPr>
          <w:rFonts w:ascii="Calibri" w:eastAsia="Calibri" w:hAnsi="Calibri" w:cs="Calibri"/>
          <w:color w:val="000000" w:themeColor="text1"/>
          <w:sz w:val="22"/>
          <w:szCs w:val="22"/>
        </w:rPr>
        <w:t>provide</w:t>
      </w:r>
      <w:r w:rsidR="4764852A" w:rsidRPr="691A3665">
        <w:rPr>
          <w:rFonts w:ascii="Calibri" w:eastAsia="Calibri" w:hAnsi="Calibri" w:cs="Calibri"/>
          <w:color w:val="000000" w:themeColor="text1"/>
          <w:sz w:val="22"/>
          <w:szCs w:val="22"/>
        </w:rPr>
        <w:t>d</w:t>
      </w:r>
      <w:r w:rsidR="00197B9B">
        <w:rPr>
          <w:rFonts w:ascii="Calibri" w:eastAsia="Calibri" w:hAnsi="Calibri" w:cs="Calibri"/>
          <w:color w:val="000000" w:themeColor="text1"/>
          <w:sz w:val="22"/>
          <w:szCs w:val="22"/>
        </w:rPr>
        <w:t xml:space="preserve"> a detailed </w:t>
      </w:r>
      <w:r w:rsidR="00F9346A">
        <w:rPr>
          <w:rFonts w:ascii="Calibri" w:eastAsia="Calibri" w:hAnsi="Calibri" w:cs="Calibri"/>
          <w:color w:val="000000" w:themeColor="text1"/>
          <w:sz w:val="22"/>
          <w:szCs w:val="22"/>
        </w:rPr>
        <w:t>timeline</w:t>
      </w:r>
      <w:r w:rsidR="00197B9B">
        <w:rPr>
          <w:rFonts w:ascii="Calibri" w:eastAsia="Calibri" w:hAnsi="Calibri" w:cs="Calibri"/>
          <w:color w:val="000000" w:themeColor="text1"/>
          <w:sz w:val="22"/>
          <w:szCs w:val="22"/>
        </w:rPr>
        <w:t xml:space="preserve"> </w:t>
      </w:r>
      <w:r w:rsidR="0506EE67" w:rsidRPr="33FFC65D">
        <w:rPr>
          <w:rFonts w:ascii="Calibri" w:eastAsia="Calibri" w:hAnsi="Calibri" w:cs="Calibri"/>
          <w:color w:val="000000" w:themeColor="text1"/>
          <w:sz w:val="22"/>
          <w:szCs w:val="22"/>
        </w:rPr>
        <w:t xml:space="preserve">up to the point </w:t>
      </w:r>
      <w:r w:rsidR="0506EE67" w:rsidRPr="09D5FB7E">
        <w:rPr>
          <w:rFonts w:ascii="Calibri" w:eastAsia="Calibri" w:hAnsi="Calibri" w:cs="Calibri"/>
          <w:color w:val="000000" w:themeColor="text1"/>
          <w:sz w:val="22"/>
          <w:szCs w:val="22"/>
        </w:rPr>
        <w:t xml:space="preserve">of </w:t>
      </w:r>
      <w:r w:rsidR="0506EE67" w:rsidRPr="6683E576">
        <w:rPr>
          <w:rFonts w:ascii="Calibri" w:eastAsia="Calibri" w:hAnsi="Calibri" w:cs="Calibri"/>
          <w:color w:val="000000" w:themeColor="text1"/>
          <w:sz w:val="22"/>
          <w:szCs w:val="22"/>
        </w:rPr>
        <w:t>system operation</w:t>
      </w:r>
      <w:r w:rsidR="00197B9B">
        <w:rPr>
          <w:rFonts w:ascii="Calibri" w:eastAsia="Calibri" w:hAnsi="Calibri" w:cs="Calibri"/>
          <w:color w:val="000000" w:themeColor="text1"/>
          <w:sz w:val="22"/>
          <w:szCs w:val="22"/>
        </w:rPr>
        <w:t xml:space="preserve">. </w:t>
      </w:r>
      <w:r w:rsidR="004F652C">
        <w:rPr>
          <w:rFonts w:ascii="Calibri" w:eastAsia="Calibri" w:hAnsi="Calibri" w:cs="Calibri"/>
          <w:color w:val="000000" w:themeColor="text1"/>
          <w:sz w:val="22"/>
          <w:szCs w:val="22"/>
        </w:rPr>
        <w:t>Critical tasks will include the issuance of RFP</w:t>
      </w:r>
      <w:r w:rsidR="00F1702B">
        <w:rPr>
          <w:rFonts w:ascii="Calibri" w:eastAsia="Calibri" w:hAnsi="Calibri" w:cs="Calibri"/>
          <w:color w:val="000000" w:themeColor="text1"/>
          <w:sz w:val="22"/>
          <w:szCs w:val="22"/>
        </w:rPr>
        <w:t xml:space="preserve">s, </w:t>
      </w:r>
      <w:r w:rsidR="00F9346A">
        <w:rPr>
          <w:rFonts w:ascii="Calibri" w:eastAsia="Calibri" w:hAnsi="Calibri" w:cs="Calibri"/>
          <w:color w:val="000000" w:themeColor="text1"/>
          <w:sz w:val="22"/>
          <w:szCs w:val="22"/>
        </w:rPr>
        <w:t>the</w:t>
      </w:r>
      <w:r w:rsidR="00F1702B">
        <w:rPr>
          <w:rFonts w:ascii="Calibri" w:eastAsia="Calibri" w:hAnsi="Calibri" w:cs="Calibri"/>
          <w:color w:val="000000" w:themeColor="text1"/>
          <w:sz w:val="22"/>
          <w:szCs w:val="22"/>
        </w:rPr>
        <w:t xml:space="preserve"> selection of </w:t>
      </w:r>
      <w:r w:rsidR="005601BA">
        <w:rPr>
          <w:rFonts w:ascii="Calibri" w:eastAsia="Calibri" w:hAnsi="Calibri" w:cs="Calibri"/>
          <w:color w:val="000000" w:themeColor="text1"/>
          <w:sz w:val="22"/>
          <w:szCs w:val="22"/>
        </w:rPr>
        <w:t>construction companies</w:t>
      </w:r>
      <w:r w:rsidR="00C12112">
        <w:rPr>
          <w:rFonts w:ascii="Calibri" w:eastAsia="Calibri" w:hAnsi="Calibri" w:cs="Calibri"/>
          <w:color w:val="000000" w:themeColor="text1"/>
          <w:sz w:val="22"/>
          <w:szCs w:val="22"/>
        </w:rPr>
        <w:t xml:space="preserve">, </w:t>
      </w:r>
      <w:r w:rsidR="008E0D44">
        <w:rPr>
          <w:rFonts w:ascii="Calibri" w:eastAsia="Calibri" w:hAnsi="Calibri" w:cs="Calibri"/>
          <w:color w:val="000000" w:themeColor="text1"/>
          <w:sz w:val="22"/>
          <w:szCs w:val="22"/>
        </w:rPr>
        <w:t>pre-construction</w:t>
      </w:r>
      <w:r w:rsidR="006D0591">
        <w:rPr>
          <w:rFonts w:ascii="Calibri" w:eastAsia="Calibri" w:hAnsi="Calibri" w:cs="Calibri"/>
          <w:color w:val="000000" w:themeColor="text1"/>
          <w:sz w:val="22"/>
          <w:szCs w:val="22"/>
        </w:rPr>
        <w:t xml:space="preserve"> engineering and design</w:t>
      </w:r>
      <w:r w:rsidR="00A070C3">
        <w:rPr>
          <w:rFonts w:ascii="Calibri" w:eastAsia="Calibri" w:hAnsi="Calibri" w:cs="Calibri"/>
          <w:color w:val="000000" w:themeColor="text1"/>
          <w:sz w:val="22"/>
          <w:szCs w:val="22"/>
        </w:rPr>
        <w:t xml:space="preserve"> and permitting</w:t>
      </w:r>
      <w:r w:rsidR="00CC3E28">
        <w:rPr>
          <w:rFonts w:ascii="Calibri" w:eastAsia="Calibri" w:hAnsi="Calibri" w:cs="Calibri"/>
          <w:color w:val="000000" w:themeColor="text1"/>
          <w:sz w:val="22"/>
          <w:szCs w:val="22"/>
        </w:rPr>
        <w:t xml:space="preserve">, </w:t>
      </w:r>
      <w:r w:rsidR="00443EDF">
        <w:rPr>
          <w:rFonts w:ascii="Calibri" w:eastAsia="Calibri" w:hAnsi="Calibri" w:cs="Calibri"/>
          <w:color w:val="000000" w:themeColor="text1"/>
          <w:sz w:val="22"/>
          <w:szCs w:val="22"/>
        </w:rPr>
        <w:t>construction</w:t>
      </w:r>
      <w:r w:rsidR="00F9346A">
        <w:rPr>
          <w:rFonts w:ascii="Calibri" w:eastAsia="Calibri" w:hAnsi="Calibri" w:cs="Calibri"/>
          <w:color w:val="000000" w:themeColor="text1"/>
          <w:sz w:val="22"/>
          <w:szCs w:val="22"/>
        </w:rPr>
        <w:t>,</w:t>
      </w:r>
      <w:r w:rsidR="00443EDF">
        <w:rPr>
          <w:rFonts w:ascii="Calibri" w:eastAsia="Calibri" w:hAnsi="Calibri" w:cs="Calibri"/>
          <w:color w:val="000000" w:themeColor="text1"/>
          <w:sz w:val="22"/>
          <w:szCs w:val="22"/>
        </w:rPr>
        <w:t xml:space="preserve"> and commissioning. </w:t>
      </w:r>
      <w:r w:rsidR="47EA3ACE" w:rsidRPr="7DCAC027">
        <w:rPr>
          <w:rFonts w:ascii="Calibri" w:eastAsia="Calibri" w:hAnsi="Calibri" w:cs="Calibri"/>
          <w:color w:val="000000" w:themeColor="text1"/>
          <w:sz w:val="22"/>
          <w:szCs w:val="22"/>
        </w:rPr>
        <w:t>Biannual measurement and verification of GHG reductions and reporting will occur throughout the project period.</w:t>
      </w:r>
    </w:p>
    <w:p w14:paraId="3C3E9BDD" w14:textId="7909A74D" w:rsidR="00116431" w:rsidRDefault="003D3FD8" w:rsidP="00233AC6">
      <w:p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Milestones</w:t>
      </w:r>
      <w:r w:rsidR="00EF574D">
        <w:rPr>
          <w:rFonts w:ascii="Calibri" w:eastAsia="Calibri" w:hAnsi="Calibri" w:cs="Calibri"/>
          <w:color w:val="000000" w:themeColor="text1"/>
          <w:sz w:val="22"/>
          <w:szCs w:val="22"/>
        </w:rPr>
        <w:t xml:space="preserve">: </w:t>
      </w:r>
      <w:r w:rsidR="00C17E1E">
        <w:rPr>
          <w:rFonts w:ascii="Calibri" w:eastAsia="Calibri" w:hAnsi="Calibri" w:cs="Calibri"/>
          <w:color w:val="000000" w:themeColor="text1"/>
          <w:sz w:val="22"/>
          <w:szCs w:val="22"/>
        </w:rPr>
        <w:t xml:space="preserve">Assuming the grant is awarded in </w:t>
      </w:r>
      <w:r w:rsidR="00D802FE">
        <w:rPr>
          <w:rFonts w:ascii="Calibri" w:eastAsia="Calibri" w:hAnsi="Calibri" w:cs="Calibri"/>
          <w:color w:val="000000" w:themeColor="text1"/>
          <w:sz w:val="22"/>
          <w:szCs w:val="22"/>
        </w:rPr>
        <w:t>October 2024, the universities will have completed the RFP</w:t>
      </w:r>
      <w:r w:rsidR="00081C54">
        <w:rPr>
          <w:rFonts w:ascii="Calibri" w:eastAsia="Calibri" w:hAnsi="Calibri" w:cs="Calibri"/>
          <w:color w:val="000000" w:themeColor="text1"/>
          <w:sz w:val="22"/>
          <w:szCs w:val="22"/>
        </w:rPr>
        <w:t xml:space="preserve"> process, selected </w:t>
      </w:r>
      <w:r w:rsidR="00F9346A">
        <w:rPr>
          <w:rFonts w:ascii="Calibri" w:eastAsia="Calibri" w:hAnsi="Calibri" w:cs="Calibri"/>
          <w:color w:val="000000" w:themeColor="text1"/>
          <w:sz w:val="22"/>
          <w:szCs w:val="22"/>
        </w:rPr>
        <w:t>one or more</w:t>
      </w:r>
      <w:r w:rsidR="00081C54">
        <w:rPr>
          <w:rFonts w:ascii="Calibri" w:eastAsia="Calibri" w:hAnsi="Calibri" w:cs="Calibri"/>
          <w:color w:val="000000" w:themeColor="text1"/>
          <w:sz w:val="22"/>
          <w:szCs w:val="22"/>
        </w:rPr>
        <w:t xml:space="preserve"> contractor</w:t>
      </w:r>
      <w:r w:rsidR="00F9346A">
        <w:rPr>
          <w:rFonts w:ascii="Calibri" w:eastAsia="Calibri" w:hAnsi="Calibri" w:cs="Calibri"/>
          <w:color w:val="000000" w:themeColor="text1"/>
          <w:sz w:val="22"/>
          <w:szCs w:val="22"/>
        </w:rPr>
        <w:t>s</w:t>
      </w:r>
      <w:r w:rsidR="00AE19B4">
        <w:rPr>
          <w:rFonts w:ascii="Calibri" w:eastAsia="Calibri" w:hAnsi="Calibri" w:cs="Calibri"/>
          <w:color w:val="000000" w:themeColor="text1"/>
          <w:sz w:val="22"/>
          <w:szCs w:val="22"/>
        </w:rPr>
        <w:t xml:space="preserve">, </w:t>
      </w:r>
      <w:r w:rsidR="00D802FE">
        <w:rPr>
          <w:rFonts w:ascii="Calibri" w:eastAsia="Calibri" w:hAnsi="Calibri" w:cs="Calibri"/>
          <w:color w:val="000000" w:themeColor="text1"/>
          <w:sz w:val="22"/>
          <w:szCs w:val="22"/>
        </w:rPr>
        <w:t xml:space="preserve">and </w:t>
      </w:r>
      <w:r w:rsidR="008D5A25">
        <w:rPr>
          <w:rFonts w:ascii="Calibri" w:eastAsia="Calibri" w:hAnsi="Calibri" w:cs="Calibri"/>
          <w:color w:val="000000" w:themeColor="text1"/>
          <w:sz w:val="22"/>
          <w:szCs w:val="22"/>
        </w:rPr>
        <w:t>initiated construction by the end of 2025</w:t>
      </w:r>
      <w:r w:rsidR="000844E5">
        <w:rPr>
          <w:rFonts w:ascii="Calibri" w:eastAsia="Calibri" w:hAnsi="Calibri" w:cs="Calibri"/>
          <w:color w:val="000000" w:themeColor="text1"/>
          <w:sz w:val="22"/>
          <w:szCs w:val="22"/>
        </w:rPr>
        <w:t xml:space="preserve">. </w:t>
      </w:r>
      <w:r w:rsidR="74CBC1DE" w:rsidRPr="7017F853">
        <w:rPr>
          <w:rFonts w:ascii="Calibri" w:eastAsia="Calibri" w:hAnsi="Calibri" w:cs="Calibri"/>
          <w:color w:val="000000" w:themeColor="text1"/>
          <w:sz w:val="22"/>
          <w:szCs w:val="22"/>
        </w:rPr>
        <w:t xml:space="preserve">A significant amount of </w:t>
      </w:r>
      <w:r w:rsidR="00D70067">
        <w:rPr>
          <w:rFonts w:ascii="Calibri" w:eastAsia="Calibri" w:hAnsi="Calibri" w:cs="Calibri"/>
          <w:color w:val="000000" w:themeColor="text1"/>
          <w:sz w:val="22"/>
          <w:szCs w:val="22"/>
        </w:rPr>
        <w:t xml:space="preserve">construction should be completed by the end of 2026 </w:t>
      </w:r>
      <w:r w:rsidR="005F01F5">
        <w:rPr>
          <w:rFonts w:ascii="Calibri" w:eastAsia="Calibri" w:hAnsi="Calibri" w:cs="Calibri"/>
          <w:color w:val="000000" w:themeColor="text1"/>
          <w:sz w:val="22"/>
          <w:szCs w:val="22"/>
        </w:rPr>
        <w:t xml:space="preserve">but </w:t>
      </w:r>
      <w:r w:rsidR="002D0BBD">
        <w:rPr>
          <w:rFonts w:ascii="Calibri" w:eastAsia="Calibri" w:hAnsi="Calibri" w:cs="Calibri"/>
          <w:color w:val="000000" w:themeColor="text1"/>
          <w:sz w:val="22"/>
          <w:szCs w:val="22"/>
        </w:rPr>
        <w:t xml:space="preserve">given current </w:t>
      </w:r>
      <w:r w:rsidR="006C74B2">
        <w:rPr>
          <w:rFonts w:ascii="Calibri" w:eastAsia="Calibri" w:hAnsi="Calibri" w:cs="Calibri"/>
          <w:color w:val="000000" w:themeColor="text1"/>
          <w:sz w:val="22"/>
          <w:szCs w:val="22"/>
        </w:rPr>
        <w:t>supply chain dynamics</w:t>
      </w:r>
      <w:r w:rsidR="000461E1">
        <w:rPr>
          <w:rFonts w:ascii="Calibri" w:eastAsia="Calibri" w:hAnsi="Calibri" w:cs="Calibri"/>
          <w:color w:val="000000" w:themeColor="text1"/>
          <w:sz w:val="22"/>
          <w:szCs w:val="22"/>
        </w:rPr>
        <w:t xml:space="preserve">, completion of all </w:t>
      </w:r>
      <w:r w:rsidR="00A070C3">
        <w:rPr>
          <w:rFonts w:ascii="Calibri" w:eastAsia="Calibri" w:hAnsi="Calibri" w:cs="Calibri"/>
          <w:color w:val="000000" w:themeColor="text1"/>
          <w:sz w:val="22"/>
          <w:szCs w:val="22"/>
        </w:rPr>
        <w:t xml:space="preserve">construction and </w:t>
      </w:r>
      <w:r w:rsidR="00FA34EE">
        <w:rPr>
          <w:rFonts w:ascii="Calibri" w:eastAsia="Calibri" w:hAnsi="Calibri" w:cs="Calibri"/>
          <w:color w:val="000000" w:themeColor="text1"/>
          <w:sz w:val="22"/>
          <w:szCs w:val="22"/>
        </w:rPr>
        <w:t xml:space="preserve">grid interconnection </w:t>
      </w:r>
      <w:r w:rsidR="7ECA719C" w:rsidRPr="5B76E725">
        <w:rPr>
          <w:rFonts w:ascii="Calibri" w:eastAsia="Calibri" w:hAnsi="Calibri" w:cs="Calibri"/>
          <w:color w:val="000000" w:themeColor="text1"/>
          <w:sz w:val="22"/>
          <w:szCs w:val="22"/>
        </w:rPr>
        <w:t xml:space="preserve">is </w:t>
      </w:r>
      <w:r w:rsidR="7ECA719C" w:rsidRPr="3988F3F0">
        <w:rPr>
          <w:rFonts w:ascii="Calibri" w:eastAsia="Calibri" w:hAnsi="Calibri" w:cs="Calibri"/>
          <w:color w:val="000000" w:themeColor="text1"/>
          <w:sz w:val="22"/>
          <w:szCs w:val="22"/>
        </w:rPr>
        <w:t>planned</w:t>
      </w:r>
      <w:r w:rsidR="6EF474C1" w:rsidRPr="43096479">
        <w:rPr>
          <w:rFonts w:ascii="Calibri" w:eastAsia="Calibri" w:hAnsi="Calibri" w:cs="Calibri"/>
          <w:color w:val="000000" w:themeColor="text1"/>
          <w:sz w:val="22"/>
          <w:szCs w:val="22"/>
        </w:rPr>
        <w:t xml:space="preserve"> </w:t>
      </w:r>
      <w:r w:rsidR="00B04BB5">
        <w:rPr>
          <w:rFonts w:ascii="Calibri" w:eastAsia="Calibri" w:hAnsi="Calibri" w:cs="Calibri"/>
          <w:color w:val="000000" w:themeColor="text1"/>
          <w:sz w:val="22"/>
          <w:szCs w:val="22"/>
        </w:rPr>
        <w:t xml:space="preserve">no later than </w:t>
      </w:r>
      <w:r w:rsidR="00C85061">
        <w:rPr>
          <w:rFonts w:ascii="Calibri" w:eastAsia="Calibri" w:hAnsi="Calibri" w:cs="Calibri"/>
          <w:color w:val="000000" w:themeColor="text1"/>
          <w:sz w:val="22"/>
          <w:szCs w:val="22"/>
        </w:rPr>
        <w:lastRenderedPageBreak/>
        <w:t>December 2027.</w:t>
      </w:r>
      <w:r w:rsidR="0039536C">
        <w:rPr>
          <w:rFonts w:ascii="Calibri" w:eastAsia="Calibri" w:hAnsi="Calibri" w:cs="Calibri"/>
          <w:color w:val="000000" w:themeColor="text1"/>
          <w:sz w:val="22"/>
          <w:szCs w:val="22"/>
        </w:rPr>
        <w:t xml:space="preserve"> </w:t>
      </w:r>
      <w:r w:rsidR="005229E8">
        <w:rPr>
          <w:rFonts w:ascii="Calibri" w:eastAsia="Calibri" w:hAnsi="Calibri" w:cs="Calibri"/>
          <w:color w:val="000000" w:themeColor="text1"/>
          <w:sz w:val="22"/>
          <w:szCs w:val="22"/>
        </w:rPr>
        <w:t>T</w:t>
      </w:r>
      <w:r w:rsidR="009872A0">
        <w:rPr>
          <w:rFonts w:ascii="Calibri" w:eastAsia="Calibri" w:hAnsi="Calibri" w:cs="Calibri"/>
          <w:color w:val="000000" w:themeColor="text1"/>
          <w:sz w:val="22"/>
          <w:szCs w:val="22"/>
        </w:rPr>
        <w:t xml:space="preserve">o be conservative, </w:t>
      </w:r>
      <w:r w:rsidR="0039536C">
        <w:rPr>
          <w:rFonts w:ascii="Calibri" w:eastAsia="Calibri" w:hAnsi="Calibri" w:cs="Calibri"/>
          <w:color w:val="000000" w:themeColor="text1"/>
          <w:sz w:val="22"/>
          <w:szCs w:val="22"/>
        </w:rPr>
        <w:t>GHG emi</w:t>
      </w:r>
      <w:r w:rsidR="000E3075">
        <w:rPr>
          <w:rFonts w:ascii="Calibri" w:eastAsia="Calibri" w:hAnsi="Calibri" w:cs="Calibri"/>
          <w:color w:val="000000" w:themeColor="text1"/>
          <w:sz w:val="22"/>
          <w:szCs w:val="22"/>
        </w:rPr>
        <w:t>ssion reductions</w:t>
      </w:r>
      <w:r w:rsidR="009872A0">
        <w:rPr>
          <w:rFonts w:ascii="Calibri" w:eastAsia="Calibri" w:hAnsi="Calibri" w:cs="Calibri"/>
          <w:color w:val="000000" w:themeColor="text1"/>
          <w:sz w:val="22"/>
          <w:szCs w:val="22"/>
        </w:rPr>
        <w:t xml:space="preserve"> </w:t>
      </w:r>
      <w:r w:rsidR="008B581B">
        <w:rPr>
          <w:rFonts w:ascii="Calibri" w:eastAsia="Calibri" w:hAnsi="Calibri" w:cs="Calibri"/>
          <w:color w:val="000000" w:themeColor="text1"/>
          <w:sz w:val="22"/>
          <w:szCs w:val="22"/>
        </w:rPr>
        <w:t xml:space="preserve">were assumed to </w:t>
      </w:r>
      <w:r w:rsidR="00F91BAB">
        <w:rPr>
          <w:rFonts w:ascii="Calibri" w:eastAsia="Calibri" w:hAnsi="Calibri" w:cs="Calibri"/>
          <w:color w:val="000000" w:themeColor="text1"/>
          <w:sz w:val="22"/>
          <w:szCs w:val="22"/>
        </w:rPr>
        <w:t>start at the end of 2027.</w:t>
      </w:r>
    </w:p>
    <w:p w14:paraId="012063DC" w14:textId="066A6B9F" w:rsidR="00233AC6" w:rsidRDefault="00800BFA" w:rsidP="00233AC6">
      <w:p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Risks: </w:t>
      </w:r>
      <w:r w:rsidR="00233AC6" w:rsidRPr="79530E28">
        <w:rPr>
          <w:rFonts w:ascii="Calibri" w:eastAsia="Calibri" w:hAnsi="Calibri" w:cs="Calibri"/>
          <w:color w:val="000000" w:themeColor="text1"/>
          <w:sz w:val="22"/>
          <w:szCs w:val="22"/>
        </w:rPr>
        <w:t xml:space="preserve">This timeline considers </w:t>
      </w:r>
      <w:r w:rsidR="008B73B1">
        <w:rPr>
          <w:rFonts w:ascii="Calibri" w:eastAsia="Calibri" w:hAnsi="Calibri" w:cs="Calibri"/>
          <w:color w:val="000000" w:themeColor="text1"/>
          <w:sz w:val="22"/>
          <w:szCs w:val="22"/>
        </w:rPr>
        <w:t xml:space="preserve">the </w:t>
      </w:r>
      <w:r w:rsidR="00FA0D48">
        <w:rPr>
          <w:rFonts w:ascii="Calibri" w:eastAsia="Calibri" w:hAnsi="Calibri" w:cs="Calibri"/>
          <w:color w:val="000000" w:themeColor="text1"/>
          <w:sz w:val="22"/>
          <w:szCs w:val="22"/>
        </w:rPr>
        <w:t xml:space="preserve">risks of </w:t>
      </w:r>
      <w:r w:rsidR="00116431">
        <w:rPr>
          <w:rFonts w:ascii="Calibri" w:eastAsia="Calibri" w:hAnsi="Calibri" w:cs="Calibri"/>
          <w:color w:val="000000" w:themeColor="text1"/>
          <w:sz w:val="22"/>
          <w:szCs w:val="22"/>
        </w:rPr>
        <w:t xml:space="preserve">potential </w:t>
      </w:r>
      <w:r w:rsidR="00233AC6" w:rsidRPr="79530E28">
        <w:rPr>
          <w:rFonts w:ascii="Calibri" w:eastAsia="Calibri" w:hAnsi="Calibri" w:cs="Calibri"/>
          <w:color w:val="000000" w:themeColor="text1"/>
          <w:sz w:val="22"/>
          <w:szCs w:val="22"/>
        </w:rPr>
        <w:t xml:space="preserve">supply chain dynamics and procurement lead times </w:t>
      </w:r>
      <w:r w:rsidR="00255E8E">
        <w:rPr>
          <w:rFonts w:ascii="Calibri" w:eastAsia="Calibri" w:hAnsi="Calibri" w:cs="Calibri"/>
          <w:color w:val="000000" w:themeColor="text1"/>
          <w:sz w:val="22"/>
          <w:szCs w:val="22"/>
        </w:rPr>
        <w:t>and</w:t>
      </w:r>
      <w:r w:rsidR="00A07DF8">
        <w:rPr>
          <w:rFonts w:ascii="Calibri" w:eastAsia="Calibri" w:hAnsi="Calibri" w:cs="Calibri"/>
          <w:color w:val="000000" w:themeColor="text1"/>
          <w:sz w:val="22"/>
          <w:szCs w:val="22"/>
        </w:rPr>
        <w:t xml:space="preserve"> </w:t>
      </w:r>
      <w:r w:rsidR="00233AC6" w:rsidRPr="79530E28">
        <w:rPr>
          <w:rFonts w:ascii="Calibri" w:eastAsia="Calibri" w:hAnsi="Calibri" w:cs="Calibri"/>
          <w:color w:val="000000" w:themeColor="text1"/>
          <w:sz w:val="22"/>
          <w:szCs w:val="22"/>
        </w:rPr>
        <w:t>ensur</w:t>
      </w:r>
      <w:r w:rsidR="00944F73">
        <w:rPr>
          <w:rFonts w:ascii="Calibri" w:eastAsia="Calibri" w:hAnsi="Calibri" w:cs="Calibri"/>
          <w:color w:val="000000" w:themeColor="text1"/>
          <w:sz w:val="22"/>
          <w:szCs w:val="22"/>
        </w:rPr>
        <w:t>es</w:t>
      </w:r>
      <w:r w:rsidR="00233AC6" w:rsidRPr="79530E28">
        <w:rPr>
          <w:rFonts w:ascii="Calibri" w:eastAsia="Calibri" w:hAnsi="Calibri" w:cs="Calibri"/>
          <w:color w:val="000000" w:themeColor="text1"/>
          <w:sz w:val="22"/>
          <w:szCs w:val="22"/>
        </w:rPr>
        <w:t xml:space="preserve"> all </w:t>
      </w:r>
      <w:r w:rsidR="001A2B71">
        <w:rPr>
          <w:rFonts w:ascii="Calibri" w:eastAsia="Calibri" w:hAnsi="Calibri" w:cs="Calibri"/>
          <w:color w:val="000000" w:themeColor="text1"/>
          <w:sz w:val="22"/>
          <w:szCs w:val="22"/>
        </w:rPr>
        <w:t>elements of this measure are operational</w:t>
      </w:r>
      <w:r w:rsidR="00233AC6" w:rsidRPr="79530E28">
        <w:rPr>
          <w:rFonts w:ascii="Calibri" w:eastAsia="Calibri" w:hAnsi="Calibri" w:cs="Calibri"/>
          <w:color w:val="000000" w:themeColor="text1"/>
          <w:sz w:val="22"/>
          <w:szCs w:val="22"/>
        </w:rPr>
        <w:t xml:space="preserve"> well within the five-year performance period.</w:t>
      </w:r>
      <w:r w:rsidR="0082604B">
        <w:rPr>
          <w:rFonts w:ascii="Calibri" w:eastAsia="Calibri" w:hAnsi="Calibri" w:cs="Calibri"/>
          <w:color w:val="000000" w:themeColor="text1"/>
          <w:sz w:val="22"/>
          <w:szCs w:val="22"/>
        </w:rPr>
        <w:t xml:space="preserve"> Given </w:t>
      </w:r>
      <w:r w:rsidR="00F9346A">
        <w:rPr>
          <w:rFonts w:ascii="Calibri" w:eastAsia="Calibri" w:hAnsi="Calibri" w:cs="Calibri"/>
          <w:color w:val="000000" w:themeColor="text1"/>
          <w:sz w:val="22"/>
          <w:szCs w:val="22"/>
        </w:rPr>
        <w:t>each university’s</w:t>
      </w:r>
      <w:r w:rsidR="0082604B">
        <w:rPr>
          <w:rFonts w:ascii="Calibri" w:eastAsia="Calibri" w:hAnsi="Calibri" w:cs="Calibri"/>
          <w:color w:val="000000" w:themeColor="text1"/>
          <w:sz w:val="22"/>
          <w:szCs w:val="22"/>
        </w:rPr>
        <w:t xml:space="preserve"> extensive </w:t>
      </w:r>
      <w:r w:rsidR="009D06C7">
        <w:rPr>
          <w:rFonts w:ascii="Calibri" w:eastAsia="Calibri" w:hAnsi="Calibri" w:cs="Calibri"/>
          <w:color w:val="000000" w:themeColor="text1"/>
          <w:sz w:val="22"/>
          <w:szCs w:val="22"/>
        </w:rPr>
        <w:t>experience</w:t>
      </w:r>
      <w:r w:rsidR="0082604B">
        <w:rPr>
          <w:rFonts w:ascii="Calibri" w:eastAsia="Calibri" w:hAnsi="Calibri" w:cs="Calibri"/>
          <w:color w:val="000000" w:themeColor="text1"/>
          <w:sz w:val="22"/>
          <w:szCs w:val="22"/>
        </w:rPr>
        <w:t xml:space="preserve"> with large capital projects, we do not </w:t>
      </w:r>
      <w:r w:rsidR="00524F93">
        <w:rPr>
          <w:rFonts w:ascii="Calibri" w:eastAsia="Calibri" w:hAnsi="Calibri" w:cs="Calibri"/>
          <w:color w:val="000000" w:themeColor="text1"/>
          <w:sz w:val="22"/>
          <w:szCs w:val="22"/>
        </w:rPr>
        <w:t>foresee</w:t>
      </w:r>
      <w:r w:rsidR="0082604B">
        <w:rPr>
          <w:rFonts w:ascii="Calibri" w:eastAsia="Calibri" w:hAnsi="Calibri" w:cs="Calibri"/>
          <w:color w:val="000000" w:themeColor="text1"/>
          <w:sz w:val="22"/>
          <w:szCs w:val="22"/>
        </w:rPr>
        <w:t xml:space="preserve"> </w:t>
      </w:r>
      <w:r w:rsidR="002847FD">
        <w:rPr>
          <w:rFonts w:ascii="Calibri" w:eastAsia="Calibri" w:hAnsi="Calibri" w:cs="Calibri"/>
          <w:color w:val="000000" w:themeColor="text1"/>
          <w:sz w:val="22"/>
          <w:szCs w:val="22"/>
        </w:rPr>
        <w:t xml:space="preserve">additional risks that would significantly impact </w:t>
      </w:r>
      <w:r w:rsidR="009D06C7">
        <w:rPr>
          <w:rFonts w:ascii="Calibri" w:eastAsia="Calibri" w:hAnsi="Calibri" w:cs="Calibri"/>
          <w:color w:val="000000" w:themeColor="text1"/>
          <w:sz w:val="22"/>
          <w:szCs w:val="22"/>
        </w:rPr>
        <w:t>hitting critical milestones.</w:t>
      </w:r>
    </w:p>
    <w:p w14:paraId="0D14A268" w14:textId="4DD7D384" w:rsidR="003D3FD8" w:rsidRDefault="00E67560" w:rsidP="79530E28">
      <w:p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Full implementation will displace </w:t>
      </w:r>
      <w:r w:rsidR="00A03A94">
        <w:rPr>
          <w:rFonts w:ascii="Calibri" w:eastAsia="Calibri" w:hAnsi="Calibri" w:cs="Calibri"/>
          <w:color w:val="000000" w:themeColor="text1"/>
          <w:sz w:val="22"/>
          <w:szCs w:val="22"/>
        </w:rPr>
        <w:t>carbon</w:t>
      </w:r>
      <w:r w:rsidR="00F9346A">
        <w:rPr>
          <w:rFonts w:ascii="Calibri" w:eastAsia="Calibri" w:hAnsi="Calibri" w:cs="Calibri"/>
          <w:color w:val="000000" w:themeColor="text1"/>
          <w:sz w:val="22"/>
          <w:szCs w:val="22"/>
        </w:rPr>
        <w:t>-</w:t>
      </w:r>
      <w:r w:rsidR="00A03A94">
        <w:rPr>
          <w:rFonts w:ascii="Calibri" w:eastAsia="Calibri" w:hAnsi="Calibri" w:cs="Calibri"/>
          <w:color w:val="000000" w:themeColor="text1"/>
          <w:sz w:val="22"/>
          <w:szCs w:val="22"/>
        </w:rPr>
        <w:t>intensive grid electricity</w:t>
      </w:r>
      <w:r w:rsidR="00DC6026">
        <w:rPr>
          <w:rFonts w:ascii="Calibri" w:eastAsia="Calibri" w:hAnsi="Calibri" w:cs="Calibri"/>
          <w:color w:val="000000" w:themeColor="text1"/>
          <w:sz w:val="22"/>
          <w:szCs w:val="22"/>
        </w:rPr>
        <w:t xml:space="preserve"> and lead to </w:t>
      </w:r>
      <w:r w:rsidR="00944F73">
        <w:rPr>
          <w:rFonts w:ascii="Calibri" w:eastAsia="Calibri" w:hAnsi="Calibri" w:cs="Calibri"/>
          <w:color w:val="000000" w:themeColor="text1"/>
          <w:sz w:val="22"/>
          <w:szCs w:val="22"/>
        </w:rPr>
        <w:t>measurable</w:t>
      </w:r>
      <w:r w:rsidR="00382668">
        <w:rPr>
          <w:rFonts w:ascii="Calibri" w:eastAsia="Calibri" w:hAnsi="Calibri" w:cs="Calibri"/>
          <w:color w:val="000000" w:themeColor="text1"/>
          <w:sz w:val="22"/>
          <w:szCs w:val="22"/>
        </w:rPr>
        <w:t xml:space="preserve"> </w:t>
      </w:r>
      <w:r w:rsidR="00D95225">
        <w:rPr>
          <w:rFonts w:ascii="Calibri" w:eastAsia="Calibri" w:hAnsi="Calibri" w:cs="Calibri"/>
          <w:color w:val="000000" w:themeColor="text1"/>
          <w:sz w:val="22"/>
          <w:szCs w:val="22"/>
        </w:rPr>
        <w:t xml:space="preserve">GHG </w:t>
      </w:r>
      <w:r w:rsidR="00701302">
        <w:rPr>
          <w:rFonts w:ascii="Calibri" w:eastAsia="Calibri" w:hAnsi="Calibri" w:cs="Calibri"/>
          <w:color w:val="000000" w:themeColor="text1"/>
          <w:sz w:val="22"/>
          <w:szCs w:val="22"/>
        </w:rPr>
        <w:t>emissions reduction</w:t>
      </w:r>
      <w:r w:rsidR="0CA94D00" w:rsidRPr="5E48F335">
        <w:rPr>
          <w:rFonts w:ascii="Calibri" w:eastAsia="Calibri" w:hAnsi="Calibri" w:cs="Calibri"/>
          <w:color w:val="000000" w:themeColor="text1"/>
          <w:sz w:val="22"/>
          <w:szCs w:val="22"/>
        </w:rPr>
        <w:t>,</w:t>
      </w:r>
      <w:r w:rsidR="00D95225">
        <w:rPr>
          <w:rFonts w:ascii="Calibri" w:eastAsia="Calibri" w:hAnsi="Calibri" w:cs="Calibri"/>
          <w:color w:val="000000" w:themeColor="text1"/>
          <w:sz w:val="22"/>
          <w:szCs w:val="22"/>
        </w:rPr>
        <w:t xml:space="preserve"> </w:t>
      </w:r>
      <w:proofErr w:type="gramStart"/>
      <w:r w:rsidR="00FA7204">
        <w:rPr>
          <w:rFonts w:ascii="Calibri" w:eastAsia="Calibri" w:hAnsi="Calibri" w:cs="Calibri"/>
          <w:color w:val="000000" w:themeColor="text1"/>
          <w:sz w:val="22"/>
          <w:szCs w:val="22"/>
        </w:rPr>
        <w:t>CAPs</w:t>
      </w:r>
      <w:proofErr w:type="gramEnd"/>
      <w:r w:rsidR="00FA7204">
        <w:rPr>
          <w:rFonts w:ascii="Calibri" w:eastAsia="Calibri" w:hAnsi="Calibri" w:cs="Calibri"/>
          <w:color w:val="000000" w:themeColor="text1"/>
          <w:sz w:val="22"/>
          <w:szCs w:val="22"/>
        </w:rPr>
        <w:t xml:space="preserve"> and HAPs</w:t>
      </w:r>
      <w:r w:rsidR="00471439">
        <w:rPr>
          <w:rFonts w:ascii="Calibri" w:eastAsia="Calibri" w:hAnsi="Calibri" w:cs="Calibri"/>
          <w:color w:val="000000" w:themeColor="text1"/>
          <w:sz w:val="22"/>
          <w:szCs w:val="22"/>
        </w:rPr>
        <w:t>.</w:t>
      </w:r>
    </w:p>
    <w:p w14:paraId="74E73975" w14:textId="04B0E391" w:rsidR="005F7AFA" w:rsidRPr="00594D2D" w:rsidRDefault="005F7AFA" w:rsidP="005F7AFA">
      <w:pPr>
        <w:spacing w:after="160" w:line="279" w:lineRule="auto"/>
        <w:rPr>
          <w:rFonts w:ascii="Calibri" w:eastAsia="Calibri" w:hAnsi="Calibri" w:cs="Calibri"/>
          <w:b/>
          <w:bCs/>
          <w:color w:val="000000" w:themeColor="text1"/>
          <w:sz w:val="22"/>
          <w:szCs w:val="22"/>
        </w:rPr>
      </w:pPr>
      <w:r w:rsidRPr="00594D2D">
        <w:rPr>
          <w:rFonts w:ascii="Calibri" w:eastAsia="Calibri" w:hAnsi="Calibri" w:cs="Calibri"/>
          <w:b/>
          <w:bCs/>
          <w:color w:val="000000" w:themeColor="text1"/>
          <w:sz w:val="22"/>
          <w:szCs w:val="22"/>
        </w:rPr>
        <w:t>Major features, tasks</w:t>
      </w:r>
      <w:r w:rsidR="005F50D5" w:rsidRPr="00594D2D">
        <w:rPr>
          <w:rFonts w:ascii="Calibri" w:eastAsia="Calibri" w:hAnsi="Calibri" w:cs="Calibri"/>
          <w:b/>
          <w:bCs/>
          <w:color w:val="000000" w:themeColor="text1"/>
          <w:sz w:val="22"/>
          <w:szCs w:val="22"/>
        </w:rPr>
        <w:t>,</w:t>
      </w:r>
      <w:r w:rsidRPr="00594D2D">
        <w:rPr>
          <w:rFonts w:ascii="Calibri" w:eastAsia="Calibri" w:hAnsi="Calibri" w:cs="Calibri"/>
          <w:b/>
          <w:bCs/>
          <w:color w:val="000000" w:themeColor="text1"/>
          <w:sz w:val="22"/>
          <w:szCs w:val="22"/>
        </w:rPr>
        <w:t xml:space="preserve"> and milestones to ensure </w:t>
      </w:r>
      <w:r w:rsidR="00F9346A" w:rsidRPr="00594D2D">
        <w:rPr>
          <w:rFonts w:ascii="Calibri" w:eastAsia="Calibri" w:hAnsi="Calibri" w:cs="Calibri"/>
          <w:b/>
          <w:bCs/>
          <w:color w:val="000000" w:themeColor="text1"/>
          <w:sz w:val="22"/>
          <w:szCs w:val="22"/>
        </w:rPr>
        <w:t xml:space="preserve">the </w:t>
      </w:r>
      <w:r w:rsidRPr="00594D2D">
        <w:rPr>
          <w:rFonts w:ascii="Calibri" w:eastAsia="Calibri" w:hAnsi="Calibri" w:cs="Calibri"/>
          <w:b/>
          <w:bCs/>
          <w:color w:val="000000" w:themeColor="text1"/>
          <w:sz w:val="22"/>
          <w:szCs w:val="22"/>
        </w:rPr>
        <w:t xml:space="preserve">success of </w:t>
      </w:r>
      <w:r w:rsidR="007D3787" w:rsidRPr="00594D2D">
        <w:rPr>
          <w:rFonts w:ascii="Calibri" w:eastAsia="Calibri" w:hAnsi="Calibri" w:cs="Calibri"/>
          <w:b/>
          <w:bCs/>
          <w:color w:val="000000" w:themeColor="text1"/>
          <w:sz w:val="22"/>
          <w:szCs w:val="22"/>
        </w:rPr>
        <w:t xml:space="preserve">fleet </w:t>
      </w:r>
      <w:r w:rsidR="005F50D5" w:rsidRPr="00594D2D">
        <w:rPr>
          <w:rFonts w:ascii="Calibri" w:eastAsia="Calibri" w:hAnsi="Calibri" w:cs="Calibri"/>
          <w:b/>
          <w:bCs/>
          <w:color w:val="000000" w:themeColor="text1"/>
          <w:sz w:val="22"/>
          <w:szCs w:val="22"/>
        </w:rPr>
        <w:t>electrification</w:t>
      </w:r>
      <w:r w:rsidRPr="00594D2D">
        <w:rPr>
          <w:rFonts w:ascii="Calibri" w:eastAsia="Calibri" w:hAnsi="Calibri" w:cs="Calibri"/>
          <w:b/>
          <w:bCs/>
          <w:color w:val="000000" w:themeColor="text1"/>
          <w:sz w:val="22"/>
          <w:szCs w:val="22"/>
        </w:rPr>
        <w:t xml:space="preserve"> in delivering </w:t>
      </w:r>
      <w:r w:rsidR="005F50D5" w:rsidRPr="00594D2D">
        <w:rPr>
          <w:rFonts w:ascii="Calibri" w:eastAsia="Calibri" w:hAnsi="Calibri" w:cs="Calibri"/>
          <w:b/>
          <w:bCs/>
          <w:color w:val="000000" w:themeColor="text1"/>
          <w:sz w:val="22"/>
          <w:szCs w:val="22"/>
        </w:rPr>
        <w:t>c</w:t>
      </w:r>
      <w:r w:rsidRPr="00594D2D">
        <w:rPr>
          <w:rFonts w:ascii="Calibri" w:eastAsia="Calibri" w:hAnsi="Calibri" w:cs="Calibri"/>
          <w:b/>
          <w:bCs/>
          <w:color w:val="000000" w:themeColor="text1"/>
          <w:sz w:val="22"/>
          <w:szCs w:val="22"/>
        </w:rPr>
        <w:t xml:space="preserve">limate </w:t>
      </w:r>
      <w:r w:rsidR="005F50D5" w:rsidRPr="00594D2D">
        <w:rPr>
          <w:rFonts w:ascii="Calibri" w:eastAsia="Calibri" w:hAnsi="Calibri" w:cs="Calibri"/>
          <w:b/>
          <w:bCs/>
          <w:color w:val="000000" w:themeColor="text1"/>
          <w:sz w:val="22"/>
          <w:szCs w:val="22"/>
        </w:rPr>
        <w:t>p</w:t>
      </w:r>
      <w:r w:rsidRPr="00594D2D">
        <w:rPr>
          <w:rFonts w:ascii="Calibri" w:eastAsia="Calibri" w:hAnsi="Calibri" w:cs="Calibri"/>
          <w:b/>
          <w:bCs/>
          <w:color w:val="000000" w:themeColor="text1"/>
          <w:sz w:val="22"/>
          <w:szCs w:val="22"/>
        </w:rPr>
        <w:t>ollution reduction from Arizona’s state universities.</w:t>
      </w:r>
    </w:p>
    <w:p w14:paraId="7629D39C" w14:textId="21029EB6" w:rsidR="00F9346A" w:rsidRDefault="00F9346A" w:rsidP="00F9346A">
      <w:pPr>
        <w:spacing w:after="160" w:line="279" w:lineRule="auto"/>
        <w:rPr>
          <w:rFonts w:ascii="Calibri" w:eastAsia="Calibri" w:hAnsi="Calibri" w:cs="Calibri"/>
          <w:color w:val="000000" w:themeColor="text1"/>
          <w:sz w:val="22"/>
          <w:szCs w:val="22"/>
          <w:u w:val="single"/>
        </w:rPr>
      </w:pPr>
      <w:r w:rsidRPr="62962E8C">
        <w:rPr>
          <w:rFonts w:ascii="Calibri" w:eastAsia="Calibri" w:hAnsi="Calibri" w:cs="Calibri"/>
          <w:color w:val="000000" w:themeColor="text1"/>
          <w:sz w:val="22"/>
          <w:szCs w:val="22"/>
          <w:u w:val="single"/>
        </w:rPr>
        <w:t xml:space="preserve">Fleet Electrification and Fleet EV Charging Infrastructure </w:t>
      </w:r>
    </w:p>
    <w:p w14:paraId="1B12FBFC" w14:textId="0BBC046C" w:rsidR="002E002B" w:rsidRDefault="005F7AFA" w:rsidP="79530E28">
      <w:p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Major Features</w:t>
      </w:r>
      <w:r w:rsidR="007D3787">
        <w:rPr>
          <w:rFonts w:ascii="Calibri" w:eastAsia="Calibri" w:hAnsi="Calibri" w:cs="Calibri"/>
          <w:color w:val="000000" w:themeColor="text1"/>
          <w:sz w:val="22"/>
          <w:szCs w:val="22"/>
        </w:rPr>
        <w:t>:</w:t>
      </w:r>
      <w:r w:rsidR="007D3787" w:rsidRPr="007D3787">
        <w:rPr>
          <w:rFonts w:ascii="Calibri" w:eastAsia="Calibri" w:hAnsi="Calibri" w:cs="Calibri"/>
          <w:color w:val="000000" w:themeColor="text1"/>
          <w:sz w:val="22"/>
          <w:szCs w:val="22"/>
        </w:rPr>
        <w:t xml:space="preserve"> </w:t>
      </w:r>
      <w:r w:rsidR="00170F39">
        <w:rPr>
          <w:rFonts w:ascii="Calibri" w:eastAsia="Calibri" w:hAnsi="Calibri" w:cs="Calibri"/>
          <w:color w:val="000000" w:themeColor="text1"/>
          <w:sz w:val="22"/>
          <w:szCs w:val="22"/>
        </w:rPr>
        <w:t xml:space="preserve">The University of Arizona and Northern Arizona University </w:t>
      </w:r>
      <w:r w:rsidR="007D3787" w:rsidRPr="5877E991">
        <w:rPr>
          <w:rFonts w:ascii="Calibri" w:eastAsia="Calibri" w:hAnsi="Calibri" w:cs="Calibri"/>
          <w:color w:val="000000" w:themeColor="text1"/>
          <w:sz w:val="22"/>
          <w:szCs w:val="22"/>
        </w:rPr>
        <w:t>will invest in electrical upgrades and the installation of electric vehicle chargers</w:t>
      </w:r>
      <w:r w:rsidR="00170F39">
        <w:rPr>
          <w:rFonts w:ascii="Calibri" w:eastAsia="Calibri" w:hAnsi="Calibri" w:cs="Calibri"/>
          <w:color w:val="000000" w:themeColor="text1"/>
          <w:sz w:val="22"/>
          <w:szCs w:val="22"/>
        </w:rPr>
        <w:t>. Arizona State University</w:t>
      </w:r>
      <w:r w:rsidR="00912D9D">
        <w:rPr>
          <w:rFonts w:ascii="Calibri" w:eastAsia="Calibri" w:hAnsi="Calibri" w:cs="Calibri"/>
          <w:color w:val="000000" w:themeColor="text1"/>
          <w:sz w:val="22"/>
          <w:szCs w:val="22"/>
        </w:rPr>
        <w:t xml:space="preserve"> currently </w:t>
      </w:r>
      <w:r w:rsidR="008A70C9">
        <w:rPr>
          <w:rFonts w:ascii="Calibri" w:eastAsia="Calibri" w:hAnsi="Calibri" w:cs="Calibri"/>
          <w:color w:val="000000" w:themeColor="text1"/>
          <w:sz w:val="22"/>
          <w:szCs w:val="22"/>
        </w:rPr>
        <w:t xml:space="preserve">has </w:t>
      </w:r>
      <w:r w:rsidR="0F6FD318" w:rsidRPr="4A7E41E7">
        <w:rPr>
          <w:rFonts w:ascii="Calibri" w:eastAsia="Calibri" w:hAnsi="Calibri" w:cs="Calibri"/>
          <w:color w:val="000000" w:themeColor="text1"/>
          <w:sz w:val="22"/>
          <w:szCs w:val="22"/>
        </w:rPr>
        <w:t>ample</w:t>
      </w:r>
      <w:r w:rsidR="00627E5F">
        <w:rPr>
          <w:rFonts w:ascii="Calibri" w:eastAsia="Calibri" w:hAnsi="Calibri" w:cs="Calibri"/>
          <w:color w:val="000000" w:themeColor="text1"/>
          <w:sz w:val="22"/>
          <w:szCs w:val="22"/>
        </w:rPr>
        <w:t xml:space="preserve"> </w:t>
      </w:r>
      <w:r w:rsidR="008A70C9">
        <w:rPr>
          <w:rFonts w:ascii="Calibri" w:eastAsia="Calibri" w:hAnsi="Calibri" w:cs="Calibri"/>
          <w:color w:val="000000" w:themeColor="text1"/>
          <w:sz w:val="22"/>
          <w:szCs w:val="22"/>
        </w:rPr>
        <w:t>E</w:t>
      </w:r>
      <w:r w:rsidR="00627E5F">
        <w:rPr>
          <w:rFonts w:ascii="Calibri" w:eastAsia="Calibri" w:hAnsi="Calibri" w:cs="Calibri"/>
          <w:color w:val="000000" w:themeColor="text1"/>
          <w:sz w:val="22"/>
          <w:szCs w:val="22"/>
        </w:rPr>
        <w:t>V</w:t>
      </w:r>
      <w:r w:rsidR="008A70C9">
        <w:rPr>
          <w:rFonts w:ascii="Calibri" w:eastAsia="Calibri" w:hAnsi="Calibri" w:cs="Calibri"/>
          <w:color w:val="000000" w:themeColor="text1"/>
          <w:sz w:val="22"/>
          <w:szCs w:val="22"/>
        </w:rPr>
        <w:t xml:space="preserve"> charging infrastructure on campus and </w:t>
      </w:r>
      <w:r w:rsidR="00627E5F">
        <w:rPr>
          <w:rFonts w:ascii="Calibri" w:eastAsia="Calibri" w:hAnsi="Calibri" w:cs="Calibri"/>
          <w:color w:val="000000" w:themeColor="text1"/>
          <w:sz w:val="22"/>
          <w:szCs w:val="22"/>
        </w:rPr>
        <w:t xml:space="preserve">thus did not </w:t>
      </w:r>
      <w:r w:rsidR="008A70C9">
        <w:rPr>
          <w:rFonts w:ascii="Calibri" w:eastAsia="Calibri" w:hAnsi="Calibri" w:cs="Calibri"/>
          <w:color w:val="000000" w:themeColor="text1"/>
          <w:sz w:val="22"/>
          <w:szCs w:val="22"/>
        </w:rPr>
        <w:t>propos</w:t>
      </w:r>
      <w:r w:rsidR="00627E5F">
        <w:rPr>
          <w:rFonts w:ascii="Calibri" w:eastAsia="Calibri" w:hAnsi="Calibri" w:cs="Calibri"/>
          <w:color w:val="000000" w:themeColor="text1"/>
          <w:sz w:val="22"/>
          <w:szCs w:val="22"/>
        </w:rPr>
        <w:t xml:space="preserve">e </w:t>
      </w:r>
      <w:r w:rsidR="008A70C9">
        <w:rPr>
          <w:rFonts w:ascii="Calibri" w:eastAsia="Calibri" w:hAnsi="Calibri" w:cs="Calibri"/>
          <w:color w:val="000000" w:themeColor="text1"/>
          <w:sz w:val="22"/>
          <w:szCs w:val="22"/>
        </w:rPr>
        <w:t>any addi</w:t>
      </w:r>
      <w:r w:rsidR="00CD52B4">
        <w:rPr>
          <w:rFonts w:ascii="Calibri" w:eastAsia="Calibri" w:hAnsi="Calibri" w:cs="Calibri"/>
          <w:color w:val="000000" w:themeColor="text1"/>
          <w:sz w:val="22"/>
          <w:szCs w:val="22"/>
        </w:rPr>
        <w:t>ti</w:t>
      </w:r>
      <w:r w:rsidR="008A70C9">
        <w:rPr>
          <w:rFonts w:ascii="Calibri" w:eastAsia="Calibri" w:hAnsi="Calibri" w:cs="Calibri"/>
          <w:color w:val="000000" w:themeColor="text1"/>
          <w:sz w:val="22"/>
          <w:szCs w:val="22"/>
        </w:rPr>
        <w:t>onal infrastructure</w:t>
      </w:r>
      <w:r w:rsidR="00627E5F">
        <w:rPr>
          <w:rFonts w:ascii="Calibri" w:eastAsia="Calibri" w:hAnsi="Calibri" w:cs="Calibri"/>
          <w:color w:val="000000" w:themeColor="text1"/>
          <w:sz w:val="22"/>
          <w:szCs w:val="22"/>
        </w:rPr>
        <w:t xml:space="preserve"> to enable </w:t>
      </w:r>
      <w:r w:rsidR="009C090A">
        <w:rPr>
          <w:rFonts w:ascii="Calibri" w:eastAsia="Calibri" w:hAnsi="Calibri" w:cs="Calibri"/>
          <w:color w:val="000000" w:themeColor="text1"/>
          <w:sz w:val="22"/>
          <w:szCs w:val="22"/>
        </w:rPr>
        <w:t>its</w:t>
      </w:r>
      <w:r w:rsidR="00627E5F">
        <w:rPr>
          <w:rFonts w:ascii="Calibri" w:eastAsia="Calibri" w:hAnsi="Calibri" w:cs="Calibri"/>
          <w:color w:val="000000" w:themeColor="text1"/>
          <w:sz w:val="22"/>
          <w:szCs w:val="22"/>
        </w:rPr>
        <w:t xml:space="preserve"> fleet electrification efforts</w:t>
      </w:r>
      <w:r w:rsidR="005F4AD6">
        <w:rPr>
          <w:rFonts w:ascii="Calibri" w:eastAsia="Calibri" w:hAnsi="Calibri" w:cs="Calibri"/>
          <w:color w:val="000000" w:themeColor="text1"/>
          <w:sz w:val="22"/>
          <w:szCs w:val="22"/>
        </w:rPr>
        <w:t xml:space="preserve">. The new and existing charging infrastructure </w:t>
      </w:r>
      <w:r w:rsidR="00627E5F">
        <w:rPr>
          <w:rFonts w:ascii="Calibri" w:eastAsia="Calibri" w:hAnsi="Calibri" w:cs="Calibri"/>
          <w:color w:val="000000" w:themeColor="text1"/>
          <w:sz w:val="22"/>
          <w:szCs w:val="22"/>
        </w:rPr>
        <w:t xml:space="preserve">at </w:t>
      </w:r>
      <w:proofErr w:type="spellStart"/>
      <w:r w:rsidR="00627E5F">
        <w:rPr>
          <w:rFonts w:ascii="Calibri" w:eastAsia="Calibri" w:hAnsi="Calibri" w:cs="Calibri"/>
          <w:color w:val="000000" w:themeColor="text1"/>
          <w:sz w:val="22"/>
          <w:szCs w:val="22"/>
        </w:rPr>
        <w:t>UA</w:t>
      </w:r>
      <w:r w:rsidR="009C090A">
        <w:rPr>
          <w:rFonts w:ascii="Calibri" w:eastAsia="Calibri" w:hAnsi="Calibri" w:cs="Calibri"/>
          <w:color w:val="000000" w:themeColor="text1"/>
          <w:sz w:val="22"/>
          <w:szCs w:val="22"/>
        </w:rPr>
        <w:t>rizona</w:t>
      </w:r>
      <w:proofErr w:type="spellEnd"/>
      <w:r w:rsidR="00627E5F">
        <w:rPr>
          <w:rFonts w:ascii="Calibri" w:eastAsia="Calibri" w:hAnsi="Calibri" w:cs="Calibri"/>
          <w:color w:val="000000" w:themeColor="text1"/>
          <w:sz w:val="22"/>
          <w:szCs w:val="22"/>
        </w:rPr>
        <w:t xml:space="preserve"> and NAU </w:t>
      </w:r>
      <w:r w:rsidR="005F4AD6">
        <w:rPr>
          <w:rFonts w:ascii="Calibri" w:eastAsia="Calibri" w:hAnsi="Calibri" w:cs="Calibri"/>
          <w:color w:val="000000" w:themeColor="text1"/>
          <w:sz w:val="22"/>
          <w:szCs w:val="22"/>
        </w:rPr>
        <w:t>will</w:t>
      </w:r>
      <w:r w:rsidR="00627E5F">
        <w:rPr>
          <w:rFonts w:ascii="Calibri" w:eastAsia="Calibri" w:hAnsi="Calibri" w:cs="Calibri"/>
          <w:color w:val="000000" w:themeColor="text1"/>
          <w:sz w:val="22"/>
          <w:szCs w:val="22"/>
        </w:rPr>
        <w:t xml:space="preserve"> enable a </w:t>
      </w:r>
      <w:r w:rsidR="00D92F9C">
        <w:rPr>
          <w:rFonts w:ascii="Calibri" w:eastAsia="Calibri" w:hAnsi="Calibri" w:cs="Calibri"/>
          <w:color w:val="000000" w:themeColor="text1"/>
          <w:sz w:val="22"/>
          <w:szCs w:val="22"/>
        </w:rPr>
        <w:t xml:space="preserve">rapid acceleration of </w:t>
      </w:r>
      <w:r w:rsidR="00414F3D">
        <w:rPr>
          <w:rFonts w:ascii="Calibri" w:eastAsia="Calibri" w:hAnsi="Calibri" w:cs="Calibri"/>
          <w:color w:val="000000" w:themeColor="text1"/>
          <w:sz w:val="22"/>
          <w:szCs w:val="22"/>
        </w:rPr>
        <w:t>vehicle electrification</w:t>
      </w:r>
      <w:r w:rsidR="009C090A">
        <w:rPr>
          <w:rFonts w:ascii="Calibri" w:eastAsia="Calibri" w:hAnsi="Calibri" w:cs="Calibri"/>
          <w:color w:val="000000" w:themeColor="text1"/>
          <w:sz w:val="22"/>
          <w:szCs w:val="22"/>
        </w:rPr>
        <w:t>,</w:t>
      </w:r>
      <w:r w:rsidR="00414F3D">
        <w:rPr>
          <w:rFonts w:ascii="Calibri" w:eastAsia="Calibri" w:hAnsi="Calibri" w:cs="Calibri"/>
          <w:color w:val="000000" w:themeColor="text1"/>
          <w:sz w:val="22"/>
          <w:szCs w:val="22"/>
        </w:rPr>
        <w:t xml:space="preserve"> consistent with their climate goals. </w:t>
      </w:r>
      <w:r w:rsidR="00297446">
        <w:rPr>
          <w:rFonts w:ascii="Calibri" w:eastAsia="Calibri" w:hAnsi="Calibri" w:cs="Calibri"/>
          <w:color w:val="000000" w:themeColor="text1"/>
          <w:sz w:val="22"/>
          <w:szCs w:val="22"/>
        </w:rPr>
        <w:t xml:space="preserve">CPRG funding will </w:t>
      </w:r>
      <w:r w:rsidR="006F1CE1">
        <w:rPr>
          <w:rFonts w:ascii="Calibri" w:eastAsia="Calibri" w:hAnsi="Calibri" w:cs="Calibri"/>
          <w:color w:val="000000" w:themeColor="text1"/>
          <w:sz w:val="22"/>
          <w:szCs w:val="22"/>
        </w:rPr>
        <w:t xml:space="preserve">enable the purchase of </w:t>
      </w:r>
      <w:r w:rsidR="00A952EE">
        <w:rPr>
          <w:rFonts w:ascii="Calibri" w:eastAsia="Calibri" w:hAnsi="Calibri" w:cs="Calibri"/>
          <w:color w:val="000000" w:themeColor="text1"/>
          <w:sz w:val="22"/>
          <w:szCs w:val="22"/>
        </w:rPr>
        <w:t xml:space="preserve">very visible </w:t>
      </w:r>
      <w:r w:rsidR="00A44B55">
        <w:rPr>
          <w:rFonts w:ascii="Calibri" w:eastAsia="Calibri" w:hAnsi="Calibri" w:cs="Calibri"/>
          <w:color w:val="000000" w:themeColor="text1"/>
          <w:sz w:val="22"/>
          <w:szCs w:val="22"/>
        </w:rPr>
        <w:t xml:space="preserve">electric </w:t>
      </w:r>
      <w:r w:rsidR="00A952EE">
        <w:rPr>
          <w:rFonts w:ascii="Calibri" w:eastAsia="Calibri" w:hAnsi="Calibri" w:cs="Calibri"/>
          <w:color w:val="000000" w:themeColor="text1"/>
          <w:sz w:val="22"/>
          <w:szCs w:val="22"/>
        </w:rPr>
        <w:t>campus shuttle</w:t>
      </w:r>
      <w:r w:rsidR="00A44B55">
        <w:rPr>
          <w:rFonts w:ascii="Calibri" w:eastAsia="Calibri" w:hAnsi="Calibri" w:cs="Calibri"/>
          <w:color w:val="000000" w:themeColor="text1"/>
          <w:sz w:val="22"/>
          <w:szCs w:val="22"/>
        </w:rPr>
        <w:t xml:space="preserve"> buses</w:t>
      </w:r>
      <w:r w:rsidR="00E9392D">
        <w:rPr>
          <w:rFonts w:ascii="Calibri" w:eastAsia="Calibri" w:hAnsi="Calibri" w:cs="Calibri"/>
          <w:color w:val="000000" w:themeColor="text1"/>
          <w:sz w:val="22"/>
          <w:szCs w:val="22"/>
        </w:rPr>
        <w:t xml:space="preserve"> </w:t>
      </w:r>
      <w:r w:rsidR="00FC2BC5">
        <w:rPr>
          <w:rFonts w:ascii="Calibri" w:eastAsia="Calibri" w:hAnsi="Calibri" w:cs="Calibri"/>
          <w:color w:val="000000" w:themeColor="text1"/>
          <w:sz w:val="22"/>
          <w:szCs w:val="22"/>
        </w:rPr>
        <w:t xml:space="preserve">providing </w:t>
      </w:r>
      <w:r w:rsidR="00D73112">
        <w:rPr>
          <w:rFonts w:ascii="Calibri" w:eastAsia="Calibri" w:hAnsi="Calibri" w:cs="Calibri"/>
          <w:color w:val="000000" w:themeColor="text1"/>
          <w:sz w:val="22"/>
          <w:szCs w:val="22"/>
        </w:rPr>
        <w:t>thousands of rides each day</w:t>
      </w:r>
      <w:r w:rsidR="00A44B55">
        <w:rPr>
          <w:rFonts w:ascii="Calibri" w:eastAsia="Calibri" w:hAnsi="Calibri" w:cs="Calibri"/>
          <w:color w:val="000000" w:themeColor="text1"/>
          <w:sz w:val="22"/>
          <w:szCs w:val="22"/>
        </w:rPr>
        <w:t xml:space="preserve"> </w:t>
      </w:r>
      <w:r w:rsidR="003063EF">
        <w:rPr>
          <w:rFonts w:ascii="Calibri" w:eastAsia="Calibri" w:hAnsi="Calibri" w:cs="Calibri"/>
          <w:color w:val="000000" w:themeColor="text1"/>
          <w:sz w:val="22"/>
          <w:szCs w:val="22"/>
        </w:rPr>
        <w:t>while enabling the transition of</w:t>
      </w:r>
      <w:r w:rsidR="00D74922">
        <w:rPr>
          <w:rFonts w:ascii="Calibri" w:eastAsia="Calibri" w:hAnsi="Calibri" w:cs="Calibri"/>
          <w:color w:val="000000" w:themeColor="text1"/>
          <w:sz w:val="22"/>
          <w:szCs w:val="22"/>
        </w:rPr>
        <w:t xml:space="preserve"> internal combustion</w:t>
      </w:r>
      <w:r w:rsidR="00B40B58">
        <w:rPr>
          <w:rFonts w:ascii="Calibri" w:eastAsia="Calibri" w:hAnsi="Calibri" w:cs="Calibri"/>
          <w:color w:val="000000" w:themeColor="text1"/>
          <w:sz w:val="22"/>
          <w:szCs w:val="22"/>
        </w:rPr>
        <w:t xml:space="preserve"> </w:t>
      </w:r>
      <w:r w:rsidR="0085319A">
        <w:rPr>
          <w:rFonts w:ascii="Calibri" w:eastAsia="Calibri" w:hAnsi="Calibri" w:cs="Calibri"/>
          <w:color w:val="000000" w:themeColor="text1"/>
          <w:sz w:val="22"/>
          <w:szCs w:val="22"/>
        </w:rPr>
        <w:t>light</w:t>
      </w:r>
      <w:r w:rsidR="00D74922">
        <w:rPr>
          <w:rFonts w:ascii="Calibri" w:eastAsia="Calibri" w:hAnsi="Calibri" w:cs="Calibri"/>
          <w:color w:val="000000" w:themeColor="text1"/>
          <w:sz w:val="22"/>
          <w:szCs w:val="22"/>
        </w:rPr>
        <w:t>-</w:t>
      </w:r>
      <w:r w:rsidR="003063EF">
        <w:rPr>
          <w:rFonts w:ascii="Calibri" w:eastAsia="Calibri" w:hAnsi="Calibri" w:cs="Calibri"/>
          <w:color w:val="000000" w:themeColor="text1"/>
          <w:sz w:val="22"/>
          <w:szCs w:val="22"/>
        </w:rPr>
        <w:t>duty</w:t>
      </w:r>
      <w:r w:rsidR="0085319A">
        <w:rPr>
          <w:rFonts w:ascii="Calibri" w:eastAsia="Calibri" w:hAnsi="Calibri" w:cs="Calibri"/>
          <w:color w:val="000000" w:themeColor="text1"/>
          <w:sz w:val="22"/>
          <w:szCs w:val="22"/>
        </w:rPr>
        <w:t xml:space="preserve"> trucks and </w:t>
      </w:r>
      <w:r w:rsidR="00790383">
        <w:rPr>
          <w:rFonts w:ascii="Calibri" w:eastAsia="Calibri" w:hAnsi="Calibri" w:cs="Calibri"/>
          <w:color w:val="000000" w:themeColor="text1"/>
          <w:sz w:val="22"/>
          <w:szCs w:val="22"/>
        </w:rPr>
        <w:t>SUVs to electric vehicles</w:t>
      </w:r>
      <w:r w:rsidR="002E002B">
        <w:rPr>
          <w:rFonts w:ascii="Calibri" w:eastAsia="Calibri" w:hAnsi="Calibri" w:cs="Calibri"/>
          <w:color w:val="000000" w:themeColor="text1"/>
          <w:sz w:val="22"/>
          <w:szCs w:val="22"/>
        </w:rPr>
        <w:t>,</w:t>
      </w:r>
      <w:r w:rsidR="00790383">
        <w:rPr>
          <w:rFonts w:ascii="Calibri" w:eastAsia="Calibri" w:hAnsi="Calibri" w:cs="Calibri"/>
          <w:color w:val="000000" w:themeColor="text1"/>
          <w:sz w:val="22"/>
          <w:szCs w:val="22"/>
        </w:rPr>
        <w:t xml:space="preserve"> </w:t>
      </w:r>
      <w:r w:rsidR="00910659">
        <w:rPr>
          <w:rFonts w:ascii="Calibri" w:eastAsia="Calibri" w:hAnsi="Calibri" w:cs="Calibri"/>
          <w:color w:val="000000" w:themeColor="text1"/>
          <w:sz w:val="22"/>
          <w:szCs w:val="22"/>
        </w:rPr>
        <w:t xml:space="preserve">including neighborhood electric vehicles. </w:t>
      </w:r>
    </w:p>
    <w:p w14:paraId="02D101FF" w14:textId="2E309759" w:rsidR="005F7AFA" w:rsidRDefault="007D3787" w:rsidP="79530E28">
      <w:pPr>
        <w:spacing w:after="160" w:line="279" w:lineRule="auto"/>
        <w:rPr>
          <w:rFonts w:ascii="Calibri" w:eastAsia="Calibri" w:hAnsi="Calibri" w:cs="Calibri"/>
          <w:color w:val="000000" w:themeColor="text1"/>
          <w:sz w:val="22"/>
          <w:szCs w:val="22"/>
        </w:rPr>
      </w:pPr>
      <w:r w:rsidRPr="5877E991">
        <w:rPr>
          <w:rFonts w:ascii="Calibri" w:eastAsia="Calibri" w:hAnsi="Calibri" w:cs="Calibri"/>
          <w:color w:val="000000" w:themeColor="text1"/>
          <w:sz w:val="22"/>
          <w:szCs w:val="22"/>
        </w:rPr>
        <w:t>The gasoline</w:t>
      </w:r>
      <w:r w:rsidR="00910659">
        <w:rPr>
          <w:rFonts w:ascii="Calibri" w:eastAsia="Calibri" w:hAnsi="Calibri" w:cs="Calibri"/>
          <w:color w:val="000000" w:themeColor="text1"/>
          <w:sz w:val="22"/>
          <w:szCs w:val="22"/>
        </w:rPr>
        <w:t xml:space="preserve"> and diesel</w:t>
      </w:r>
      <w:r w:rsidR="002E002B">
        <w:rPr>
          <w:rFonts w:ascii="Calibri" w:eastAsia="Calibri" w:hAnsi="Calibri" w:cs="Calibri"/>
          <w:color w:val="000000" w:themeColor="text1"/>
          <w:sz w:val="22"/>
          <w:szCs w:val="22"/>
        </w:rPr>
        <w:t>-</w:t>
      </w:r>
      <w:r w:rsidRPr="5877E991">
        <w:rPr>
          <w:rFonts w:ascii="Calibri" w:eastAsia="Calibri" w:hAnsi="Calibri" w:cs="Calibri"/>
          <w:color w:val="000000" w:themeColor="text1"/>
          <w:sz w:val="22"/>
          <w:szCs w:val="22"/>
        </w:rPr>
        <w:t xml:space="preserve">powered vehicles </w:t>
      </w:r>
      <w:r w:rsidR="00910659">
        <w:rPr>
          <w:rFonts w:ascii="Calibri" w:eastAsia="Calibri" w:hAnsi="Calibri" w:cs="Calibri"/>
          <w:color w:val="000000" w:themeColor="text1"/>
          <w:sz w:val="22"/>
          <w:szCs w:val="22"/>
        </w:rPr>
        <w:t>to be replaced</w:t>
      </w:r>
      <w:r w:rsidRPr="5877E991">
        <w:rPr>
          <w:rFonts w:ascii="Calibri" w:eastAsia="Calibri" w:hAnsi="Calibri" w:cs="Calibri"/>
          <w:color w:val="000000" w:themeColor="text1"/>
          <w:sz w:val="22"/>
          <w:szCs w:val="22"/>
        </w:rPr>
        <w:t xml:space="preserve"> with electric vehicles are used </w:t>
      </w:r>
      <w:r w:rsidR="002E002B">
        <w:rPr>
          <w:rFonts w:ascii="Calibri" w:eastAsia="Calibri" w:hAnsi="Calibri" w:cs="Calibri"/>
          <w:color w:val="000000" w:themeColor="text1"/>
          <w:sz w:val="22"/>
          <w:szCs w:val="22"/>
        </w:rPr>
        <w:t>daily</w:t>
      </w:r>
      <w:r w:rsidRPr="5877E991">
        <w:rPr>
          <w:rFonts w:ascii="Calibri" w:eastAsia="Calibri" w:hAnsi="Calibri" w:cs="Calibri"/>
          <w:color w:val="000000" w:themeColor="text1"/>
          <w:sz w:val="22"/>
          <w:szCs w:val="22"/>
        </w:rPr>
        <w:t xml:space="preserve"> and lead to significant idling and pollution generation in areas with high pedestrian traffic. </w:t>
      </w:r>
      <w:r w:rsidR="00F15F83">
        <w:rPr>
          <w:rFonts w:ascii="Calibri" w:eastAsia="Calibri" w:hAnsi="Calibri" w:cs="Calibri"/>
          <w:color w:val="000000" w:themeColor="text1"/>
          <w:sz w:val="22"/>
          <w:szCs w:val="22"/>
        </w:rPr>
        <w:t xml:space="preserve">These </w:t>
      </w:r>
      <w:r w:rsidR="00C51057">
        <w:rPr>
          <w:rFonts w:ascii="Calibri" w:eastAsia="Calibri" w:hAnsi="Calibri" w:cs="Calibri"/>
          <w:color w:val="000000" w:themeColor="text1"/>
          <w:sz w:val="22"/>
          <w:szCs w:val="22"/>
        </w:rPr>
        <w:t xml:space="preserve">campus </w:t>
      </w:r>
      <w:r w:rsidR="00F15F83">
        <w:rPr>
          <w:rFonts w:ascii="Calibri" w:eastAsia="Calibri" w:hAnsi="Calibri" w:cs="Calibri"/>
          <w:color w:val="000000" w:themeColor="text1"/>
          <w:sz w:val="22"/>
          <w:szCs w:val="22"/>
        </w:rPr>
        <w:t>vehicles are ideally suited for electrification</w:t>
      </w:r>
      <w:r w:rsidR="00C51057">
        <w:rPr>
          <w:rFonts w:ascii="Calibri" w:eastAsia="Calibri" w:hAnsi="Calibri" w:cs="Calibri"/>
          <w:color w:val="000000" w:themeColor="text1"/>
          <w:sz w:val="22"/>
          <w:szCs w:val="22"/>
        </w:rPr>
        <w:t xml:space="preserve">. </w:t>
      </w:r>
      <w:r w:rsidRPr="5877E991">
        <w:rPr>
          <w:rFonts w:ascii="Calibri" w:eastAsia="Calibri" w:hAnsi="Calibri" w:cs="Calibri"/>
          <w:color w:val="000000" w:themeColor="text1"/>
          <w:sz w:val="22"/>
          <w:szCs w:val="22"/>
        </w:rPr>
        <w:t xml:space="preserve">Replacing these vehicles first will reduce point source pollution and noise pollution, while elevating the culture of sustainability on campus through the increased visibility of EV use. This charging capacity will not only enable the partial conversion of </w:t>
      </w:r>
      <w:r w:rsidR="00D774CE">
        <w:rPr>
          <w:rFonts w:ascii="Calibri" w:eastAsia="Calibri" w:hAnsi="Calibri" w:cs="Calibri"/>
          <w:color w:val="000000" w:themeColor="text1"/>
          <w:sz w:val="22"/>
          <w:szCs w:val="22"/>
        </w:rPr>
        <w:t>these</w:t>
      </w:r>
      <w:r w:rsidR="00D774CE" w:rsidRPr="5877E991">
        <w:rPr>
          <w:rFonts w:ascii="Calibri" w:eastAsia="Calibri" w:hAnsi="Calibri" w:cs="Calibri"/>
          <w:color w:val="000000" w:themeColor="text1"/>
          <w:sz w:val="22"/>
          <w:szCs w:val="22"/>
        </w:rPr>
        <w:t xml:space="preserve"> </w:t>
      </w:r>
      <w:r w:rsidRPr="5877E991">
        <w:rPr>
          <w:rFonts w:ascii="Calibri" w:eastAsia="Calibri" w:hAnsi="Calibri" w:cs="Calibri"/>
          <w:color w:val="000000" w:themeColor="text1"/>
          <w:sz w:val="22"/>
          <w:szCs w:val="22"/>
        </w:rPr>
        <w:t>internal combustion vehicle fleet</w:t>
      </w:r>
      <w:r w:rsidR="00D774CE">
        <w:rPr>
          <w:rFonts w:ascii="Calibri" w:eastAsia="Calibri" w:hAnsi="Calibri" w:cs="Calibri"/>
          <w:color w:val="000000" w:themeColor="text1"/>
          <w:sz w:val="22"/>
          <w:szCs w:val="22"/>
        </w:rPr>
        <w:t>s</w:t>
      </w:r>
      <w:r w:rsidRPr="5877E991">
        <w:rPr>
          <w:rFonts w:ascii="Calibri" w:eastAsia="Calibri" w:hAnsi="Calibri" w:cs="Calibri"/>
          <w:color w:val="000000" w:themeColor="text1"/>
          <w:sz w:val="22"/>
          <w:szCs w:val="22"/>
        </w:rPr>
        <w:t xml:space="preserve"> to electric but will provide significant capacity to accelerate </w:t>
      </w:r>
      <w:r w:rsidR="00DC20E8">
        <w:rPr>
          <w:rFonts w:ascii="Calibri" w:eastAsia="Calibri" w:hAnsi="Calibri" w:cs="Calibri"/>
          <w:color w:val="000000" w:themeColor="text1"/>
          <w:sz w:val="22"/>
          <w:szCs w:val="22"/>
        </w:rPr>
        <w:t xml:space="preserve">vehicle </w:t>
      </w:r>
      <w:r w:rsidR="000D0243">
        <w:rPr>
          <w:rFonts w:ascii="Calibri" w:eastAsia="Calibri" w:hAnsi="Calibri" w:cs="Calibri"/>
          <w:color w:val="000000" w:themeColor="text1"/>
          <w:sz w:val="22"/>
          <w:szCs w:val="22"/>
        </w:rPr>
        <w:t>EV</w:t>
      </w:r>
      <w:r w:rsidR="00DC20E8" w:rsidRPr="5877E991">
        <w:rPr>
          <w:rFonts w:ascii="Calibri" w:eastAsia="Calibri" w:hAnsi="Calibri" w:cs="Calibri"/>
          <w:color w:val="000000" w:themeColor="text1"/>
          <w:sz w:val="22"/>
          <w:szCs w:val="22"/>
        </w:rPr>
        <w:t xml:space="preserve"> </w:t>
      </w:r>
      <w:r w:rsidRPr="5877E991">
        <w:rPr>
          <w:rFonts w:ascii="Calibri" w:eastAsia="Calibri" w:hAnsi="Calibri" w:cs="Calibri"/>
          <w:color w:val="000000" w:themeColor="text1"/>
          <w:sz w:val="22"/>
          <w:szCs w:val="22"/>
        </w:rPr>
        <w:t>transition in future years.</w:t>
      </w:r>
    </w:p>
    <w:p w14:paraId="62C3E67E" w14:textId="24A6B43C" w:rsidR="00956871" w:rsidRDefault="00956871" w:rsidP="00956871">
      <w:pPr>
        <w:spacing w:after="160" w:line="279" w:lineRule="auto"/>
        <w:rPr>
          <w:rFonts w:ascii="Calibri" w:eastAsia="Calibri" w:hAnsi="Calibri" w:cs="Calibri"/>
          <w:color w:val="000000" w:themeColor="text1"/>
          <w:sz w:val="22"/>
          <w:szCs w:val="22"/>
        </w:rPr>
      </w:pPr>
      <w:r w:rsidRPr="008F7C27">
        <w:rPr>
          <w:rFonts w:ascii="Calibri" w:eastAsia="Calibri" w:hAnsi="Calibri" w:cs="Calibri"/>
          <w:color w:val="000000" w:themeColor="text1"/>
          <w:sz w:val="22"/>
          <w:szCs w:val="22"/>
        </w:rPr>
        <w:t>Tasks:</w:t>
      </w:r>
      <w:r>
        <w:rPr>
          <w:rFonts w:ascii="Calibri" w:eastAsia="Calibri" w:hAnsi="Calibri" w:cs="Calibri"/>
          <w:color w:val="000000" w:themeColor="text1"/>
          <w:sz w:val="22"/>
          <w:szCs w:val="22"/>
        </w:rPr>
        <w:t xml:space="preserve"> To accomplish the successful installation of EV charging infrastructure, we have </w:t>
      </w:r>
      <w:r w:rsidRPr="691A3665">
        <w:rPr>
          <w:rFonts w:ascii="Calibri" w:eastAsia="Calibri" w:hAnsi="Calibri" w:cs="Calibri"/>
          <w:color w:val="000000" w:themeColor="text1"/>
          <w:sz w:val="22"/>
          <w:szCs w:val="22"/>
        </w:rPr>
        <w:t>provided</w:t>
      </w:r>
      <w:r>
        <w:rPr>
          <w:rFonts w:ascii="Calibri" w:eastAsia="Calibri" w:hAnsi="Calibri" w:cs="Calibri"/>
          <w:color w:val="000000" w:themeColor="text1"/>
          <w:sz w:val="22"/>
          <w:szCs w:val="22"/>
        </w:rPr>
        <w:t xml:space="preserve"> a detailed </w:t>
      </w:r>
      <w:r w:rsidR="11BA262B" w:rsidRPr="073C15B2">
        <w:rPr>
          <w:rFonts w:ascii="Calibri" w:eastAsia="Calibri" w:hAnsi="Calibri" w:cs="Calibri"/>
          <w:color w:val="000000" w:themeColor="text1"/>
          <w:sz w:val="22"/>
          <w:szCs w:val="22"/>
        </w:rPr>
        <w:t>timeline</w:t>
      </w:r>
      <w:r w:rsidRPr="073C15B2">
        <w:rPr>
          <w:rFonts w:ascii="Calibri" w:eastAsia="Calibri" w:hAnsi="Calibri" w:cs="Calibri"/>
          <w:color w:val="000000" w:themeColor="text1"/>
          <w:sz w:val="22"/>
          <w:szCs w:val="22"/>
        </w:rPr>
        <w:t>.</w:t>
      </w:r>
      <w:r>
        <w:rPr>
          <w:rFonts w:ascii="Calibri" w:eastAsia="Calibri" w:hAnsi="Calibri" w:cs="Calibri"/>
          <w:color w:val="000000" w:themeColor="text1"/>
          <w:sz w:val="22"/>
          <w:szCs w:val="22"/>
        </w:rPr>
        <w:t xml:space="preserve"> Critical tasks will include the </w:t>
      </w:r>
      <w:r w:rsidR="00710CD0">
        <w:rPr>
          <w:rFonts w:ascii="Calibri" w:eastAsia="Calibri" w:hAnsi="Calibri" w:cs="Calibri"/>
          <w:color w:val="000000" w:themeColor="text1"/>
          <w:sz w:val="22"/>
          <w:szCs w:val="22"/>
        </w:rPr>
        <w:t>contracting of EV installation</w:t>
      </w:r>
      <w:r w:rsidR="00DA149E">
        <w:rPr>
          <w:rFonts w:ascii="Calibri" w:eastAsia="Calibri" w:hAnsi="Calibri" w:cs="Calibri"/>
          <w:color w:val="000000" w:themeColor="text1"/>
          <w:sz w:val="22"/>
          <w:szCs w:val="22"/>
        </w:rPr>
        <w:t xml:space="preserve"> and associated </w:t>
      </w:r>
      <w:r w:rsidR="0067383F">
        <w:rPr>
          <w:rFonts w:ascii="Calibri" w:eastAsia="Calibri" w:hAnsi="Calibri" w:cs="Calibri"/>
          <w:color w:val="000000" w:themeColor="text1"/>
          <w:sz w:val="22"/>
          <w:szCs w:val="22"/>
        </w:rPr>
        <w:t>electrical upgrades</w:t>
      </w:r>
      <w:r>
        <w:rPr>
          <w:rFonts w:ascii="Calibri" w:eastAsia="Calibri" w:hAnsi="Calibri" w:cs="Calibri"/>
          <w:color w:val="000000" w:themeColor="text1"/>
          <w:sz w:val="22"/>
          <w:szCs w:val="22"/>
        </w:rPr>
        <w:t xml:space="preserve">, </w:t>
      </w:r>
      <w:r w:rsidR="00DA149E">
        <w:rPr>
          <w:rFonts w:ascii="Calibri" w:eastAsia="Calibri" w:hAnsi="Calibri" w:cs="Calibri"/>
          <w:color w:val="000000" w:themeColor="text1"/>
          <w:sz w:val="22"/>
          <w:szCs w:val="22"/>
        </w:rPr>
        <w:t>installation</w:t>
      </w:r>
      <w:r w:rsidR="00E7513A">
        <w:rPr>
          <w:rFonts w:ascii="Calibri" w:eastAsia="Calibri" w:hAnsi="Calibri" w:cs="Calibri"/>
          <w:color w:val="000000" w:themeColor="text1"/>
          <w:sz w:val="22"/>
          <w:szCs w:val="22"/>
        </w:rPr>
        <w:t xml:space="preserve"> of charging infrastructure, </w:t>
      </w:r>
      <w:r w:rsidR="00261CA6">
        <w:rPr>
          <w:rFonts w:ascii="Calibri" w:eastAsia="Calibri" w:hAnsi="Calibri" w:cs="Calibri"/>
          <w:color w:val="000000" w:themeColor="text1"/>
          <w:sz w:val="22"/>
          <w:szCs w:val="22"/>
        </w:rPr>
        <w:t xml:space="preserve">the procurement of </w:t>
      </w:r>
      <w:r w:rsidR="00A500CE">
        <w:rPr>
          <w:rFonts w:ascii="Calibri" w:eastAsia="Calibri" w:hAnsi="Calibri" w:cs="Calibri"/>
          <w:color w:val="000000" w:themeColor="text1"/>
          <w:sz w:val="22"/>
          <w:szCs w:val="22"/>
        </w:rPr>
        <w:t>electrical vehicles and buses</w:t>
      </w:r>
      <w:r w:rsidR="00FB485F">
        <w:rPr>
          <w:rFonts w:ascii="Calibri" w:eastAsia="Calibri" w:hAnsi="Calibri" w:cs="Calibri"/>
          <w:color w:val="000000" w:themeColor="text1"/>
          <w:sz w:val="22"/>
          <w:szCs w:val="22"/>
        </w:rPr>
        <w:t xml:space="preserve">, and the training of fleet mechanics and </w:t>
      </w:r>
      <w:r w:rsidR="007A2A82">
        <w:rPr>
          <w:rFonts w:ascii="Calibri" w:eastAsia="Calibri" w:hAnsi="Calibri" w:cs="Calibri"/>
          <w:color w:val="000000" w:themeColor="text1"/>
          <w:sz w:val="22"/>
          <w:szCs w:val="22"/>
        </w:rPr>
        <w:t xml:space="preserve">users on EV operations. </w:t>
      </w:r>
      <w:r w:rsidR="00EC7602">
        <w:rPr>
          <w:rFonts w:ascii="Calibri" w:eastAsia="Calibri" w:hAnsi="Calibri" w:cs="Calibri"/>
          <w:color w:val="000000" w:themeColor="text1"/>
          <w:sz w:val="22"/>
          <w:szCs w:val="22"/>
        </w:rPr>
        <w:t>Biannual</w:t>
      </w:r>
      <w:r w:rsidR="008559BF">
        <w:rPr>
          <w:rFonts w:ascii="Calibri" w:eastAsia="Calibri" w:hAnsi="Calibri" w:cs="Calibri"/>
          <w:color w:val="000000" w:themeColor="text1"/>
          <w:sz w:val="22"/>
          <w:szCs w:val="22"/>
        </w:rPr>
        <w:t xml:space="preserve"> </w:t>
      </w:r>
      <w:r w:rsidR="00423BC7">
        <w:rPr>
          <w:rFonts w:ascii="Calibri" w:eastAsia="Calibri" w:hAnsi="Calibri" w:cs="Calibri"/>
          <w:color w:val="000000" w:themeColor="text1"/>
          <w:sz w:val="22"/>
          <w:szCs w:val="22"/>
        </w:rPr>
        <w:t xml:space="preserve">measurement and verification of GHG reductions and </w:t>
      </w:r>
      <w:r w:rsidR="00EC7602">
        <w:rPr>
          <w:rFonts w:ascii="Calibri" w:eastAsia="Calibri" w:hAnsi="Calibri" w:cs="Calibri"/>
          <w:color w:val="000000" w:themeColor="text1"/>
          <w:sz w:val="22"/>
          <w:szCs w:val="22"/>
        </w:rPr>
        <w:t xml:space="preserve">reporting </w:t>
      </w:r>
      <w:r w:rsidR="00D032A8">
        <w:rPr>
          <w:rFonts w:ascii="Calibri" w:eastAsia="Calibri" w:hAnsi="Calibri" w:cs="Calibri"/>
          <w:color w:val="000000" w:themeColor="text1"/>
          <w:sz w:val="22"/>
          <w:szCs w:val="22"/>
        </w:rPr>
        <w:t>will occur throughout the project period.</w:t>
      </w:r>
    </w:p>
    <w:p w14:paraId="106E5CCC" w14:textId="6CC5556F" w:rsidR="00956871" w:rsidRDefault="00956871" w:rsidP="00956871">
      <w:p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Milestones: Assuming the grant is awarded in October 2024, the universities will </w:t>
      </w:r>
      <w:r w:rsidR="007A2A82">
        <w:rPr>
          <w:rFonts w:ascii="Calibri" w:eastAsia="Calibri" w:hAnsi="Calibri" w:cs="Calibri"/>
          <w:color w:val="000000" w:themeColor="text1"/>
          <w:sz w:val="22"/>
          <w:szCs w:val="22"/>
        </w:rPr>
        <w:t xml:space="preserve">immediately initiate </w:t>
      </w:r>
      <w:r w:rsidR="0004502F">
        <w:rPr>
          <w:rFonts w:ascii="Calibri" w:eastAsia="Calibri" w:hAnsi="Calibri" w:cs="Calibri"/>
          <w:color w:val="000000" w:themeColor="text1"/>
          <w:sz w:val="22"/>
          <w:szCs w:val="22"/>
        </w:rPr>
        <w:t xml:space="preserve">an RFP process </w:t>
      </w:r>
      <w:r w:rsidR="00D032A8">
        <w:rPr>
          <w:rFonts w:ascii="Calibri" w:eastAsia="Calibri" w:hAnsi="Calibri" w:cs="Calibri"/>
          <w:color w:val="000000" w:themeColor="text1"/>
          <w:sz w:val="22"/>
          <w:szCs w:val="22"/>
        </w:rPr>
        <w:t>for charging installation</w:t>
      </w:r>
      <w:r w:rsidR="00321543">
        <w:rPr>
          <w:rFonts w:ascii="Calibri" w:eastAsia="Calibri" w:hAnsi="Calibri" w:cs="Calibri"/>
          <w:color w:val="000000" w:themeColor="text1"/>
          <w:sz w:val="22"/>
          <w:szCs w:val="22"/>
        </w:rPr>
        <w:t>,</w:t>
      </w:r>
      <w:r>
        <w:rPr>
          <w:rFonts w:ascii="Calibri" w:eastAsia="Calibri" w:hAnsi="Calibri" w:cs="Calibri"/>
          <w:color w:val="000000" w:themeColor="text1"/>
          <w:sz w:val="22"/>
          <w:szCs w:val="22"/>
        </w:rPr>
        <w:t xml:space="preserve"> select</w:t>
      </w:r>
      <w:r w:rsidR="00321543">
        <w:rPr>
          <w:rFonts w:ascii="Calibri" w:eastAsia="Calibri" w:hAnsi="Calibri" w:cs="Calibri"/>
          <w:color w:val="000000" w:themeColor="text1"/>
          <w:sz w:val="22"/>
          <w:szCs w:val="22"/>
        </w:rPr>
        <w:t>ion of contractors</w:t>
      </w:r>
      <w:r>
        <w:rPr>
          <w:rFonts w:ascii="Calibri" w:eastAsia="Calibri" w:hAnsi="Calibri" w:cs="Calibri"/>
          <w:color w:val="000000" w:themeColor="text1"/>
          <w:sz w:val="22"/>
          <w:szCs w:val="22"/>
        </w:rPr>
        <w:t xml:space="preserve">, and </w:t>
      </w:r>
      <w:r w:rsidR="0004502F">
        <w:rPr>
          <w:rFonts w:ascii="Calibri" w:eastAsia="Calibri" w:hAnsi="Calibri" w:cs="Calibri"/>
          <w:color w:val="000000" w:themeColor="text1"/>
          <w:sz w:val="22"/>
          <w:szCs w:val="22"/>
        </w:rPr>
        <w:t>initiating</w:t>
      </w:r>
      <w:r>
        <w:rPr>
          <w:rFonts w:ascii="Calibri" w:eastAsia="Calibri" w:hAnsi="Calibri" w:cs="Calibri"/>
          <w:color w:val="000000" w:themeColor="text1"/>
          <w:sz w:val="22"/>
          <w:szCs w:val="22"/>
        </w:rPr>
        <w:t xml:space="preserve"> construction by </w:t>
      </w:r>
      <w:r w:rsidR="00321543">
        <w:rPr>
          <w:rFonts w:ascii="Calibri" w:eastAsia="Calibri" w:hAnsi="Calibri" w:cs="Calibri"/>
          <w:color w:val="000000" w:themeColor="text1"/>
          <w:sz w:val="22"/>
          <w:szCs w:val="22"/>
        </w:rPr>
        <w:t>Fall of</w:t>
      </w:r>
      <w:r>
        <w:rPr>
          <w:rFonts w:ascii="Calibri" w:eastAsia="Calibri" w:hAnsi="Calibri" w:cs="Calibri"/>
          <w:color w:val="000000" w:themeColor="text1"/>
          <w:sz w:val="22"/>
          <w:szCs w:val="22"/>
        </w:rPr>
        <w:t xml:space="preserve"> 2025. </w:t>
      </w:r>
      <w:r w:rsidR="00BE25D6">
        <w:rPr>
          <w:rFonts w:ascii="Calibri" w:eastAsia="Calibri" w:hAnsi="Calibri" w:cs="Calibri"/>
          <w:color w:val="000000" w:themeColor="text1"/>
          <w:sz w:val="22"/>
          <w:szCs w:val="22"/>
        </w:rPr>
        <w:t xml:space="preserve">Once contractors </w:t>
      </w:r>
      <w:r w:rsidR="00853704">
        <w:rPr>
          <w:rFonts w:ascii="Calibri" w:eastAsia="Calibri" w:hAnsi="Calibri" w:cs="Calibri"/>
          <w:color w:val="000000" w:themeColor="text1"/>
          <w:sz w:val="22"/>
          <w:szCs w:val="22"/>
        </w:rPr>
        <w:t>ha</w:t>
      </w:r>
      <w:r w:rsidR="00BB59D5">
        <w:rPr>
          <w:rFonts w:ascii="Calibri" w:eastAsia="Calibri" w:hAnsi="Calibri" w:cs="Calibri"/>
          <w:color w:val="000000" w:themeColor="text1"/>
          <w:sz w:val="22"/>
          <w:szCs w:val="22"/>
        </w:rPr>
        <w:t>ve been selected</w:t>
      </w:r>
      <w:r w:rsidR="00447541">
        <w:rPr>
          <w:rFonts w:ascii="Calibri" w:eastAsia="Calibri" w:hAnsi="Calibri" w:cs="Calibri"/>
          <w:color w:val="000000" w:themeColor="text1"/>
          <w:sz w:val="22"/>
          <w:szCs w:val="22"/>
        </w:rPr>
        <w:t xml:space="preserve">, </w:t>
      </w:r>
      <w:r w:rsidR="0D0FFD79" w:rsidRPr="4C7FE731">
        <w:rPr>
          <w:rFonts w:ascii="Calibri" w:eastAsia="Calibri" w:hAnsi="Calibri" w:cs="Calibri"/>
          <w:color w:val="000000" w:themeColor="text1"/>
          <w:sz w:val="22"/>
          <w:szCs w:val="22"/>
        </w:rPr>
        <w:t xml:space="preserve">the </w:t>
      </w:r>
      <w:r w:rsidR="00447541">
        <w:rPr>
          <w:rFonts w:ascii="Calibri" w:eastAsia="Calibri" w:hAnsi="Calibri" w:cs="Calibri"/>
          <w:color w:val="000000" w:themeColor="text1"/>
          <w:sz w:val="22"/>
          <w:szCs w:val="22"/>
        </w:rPr>
        <w:t xml:space="preserve">vehicle procurement process will </w:t>
      </w:r>
      <w:r w:rsidR="00C6317C">
        <w:rPr>
          <w:rFonts w:ascii="Calibri" w:eastAsia="Calibri" w:hAnsi="Calibri" w:cs="Calibri"/>
          <w:color w:val="000000" w:themeColor="text1"/>
          <w:sz w:val="22"/>
          <w:szCs w:val="22"/>
        </w:rPr>
        <w:t>begin,</w:t>
      </w:r>
      <w:r w:rsidR="00447541">
        <w:rPr>
          <w:rFonts w:ascii="Calibri" w:eastAsia="Calibri" w:hAnsi="Calibri" w:cs="Calibri"/>
          <w:color w:val="000000" w:themeColor="text1"/>
          <w:sz w:val="22"/>
          <w:szCs w:val="22"/>
        </w:rPr>
        <w:t xml:space="preserve"> and </w:t>
      </w:r>
      <w:r w:rsidR="003412D7">
        <w:rPr>
          <w:rFonts w:ascii="Calibri" w:eastAsia="Calibri" w:hAnsi="Calibri" w:cs="Calibri"/>
          <w:color w:val="000000" w:themeColor="text1"/>
          <w:sz w:val="22"/>
          <w:szCs w:val="22"/>
        </w:rPr>
        <w:t xml:space="preserve">the first electric vehicles and buses will </w:t>
      </w:r>
      <w:r w:rsidR="37DB4F2A" w:rsidRPr="4C7FE731">
        <w:rPr>
          <w:rFonts w:ascii="Calibri" w:eastAsia="Calibri" w:hAnsi="Calibri" w:cs="Calibri"/>
          <w:color w:val="000000" w:themeColor="text1"/>
          <w:sz w:val="22"/>
          <w:szCs w:val="22"/>
        </w:rPr>
        <w:t>be</w:t>
      </w:r>
      <w:r w:rsidR="00F63959">
        <w:rPr>
          <w:rFonts w:ascii="Calibri" w:eastAsia="Calibri" w:hAnsi="Calibri" w:cs="Calibri"/>
          <w:color w:val="000000" w:themeColor="text1"/>
          <w:sz w:val="22"/>
          <w:szCs w:val="22"/>
        </w:rPr>
        <w:t xml:space="preserve"> purchased and </w:t>
      </w:r>
      <w:r w:rsidR="00ED6AC8">
        <w:rPr>
          <w:rFonts w:ascii="Calibri" w:eastAsia="Calibri" w:hAnsi="Calibri" w:cs="Calibri"/>
          <w:color w:val="000000" w:themeColor="text1"/>
          <w:sz w:val="22"/>
          <w:szCs w:val="22"/>
        </w:rPr>
        <w:t xml:space="preserve">put into operation. </w:t>
      </w:r>
      <w:r w:rsidR="00F63959">
        <w:rPr>
          <w:rFonts w:ascii="Calibri" w:eastAsia="Calibri" w:hAnsi="Calibri" w:cs="Calibri"/>
          <w:color w:val="000000" w:themeColor="text1"/>
          <w:sz w:val="22"/>
          <w:szCs w:val="22"/>
        </w:rPr>
        <w:t xml:space="preserve">Each </w:t>
      </w:r>
      <w:r w:rsidR="00846BA5">
        <w:rPr>
          <w:rFonts w:ascii="Calibri" w:eastAsia="Calibri" w:hAnsi="Calibri" w:cs="Calibri"/>
          <w:color w:val="000000" w:themeColor="text1"/>
          <w:sz w:val="22"/>
          <w:szCs w:val="22"/>
        </w:rPr>
        <w:t>sub</w:t>
      </w:r>
      <w:r w:rsidR="615AD899" w:rsidRPr="456A4661">
        <w:rPr>
          <w:rFonts w:ascii="Calibri" w:eastAsia="Calibri" w:hAnsi="Calibri" w:cs="Calibri"/>
          <w:color w:val="000000" w:themeColor="text1"/>
          <w:sz w:val="22"/>
          <w:szCs w:val="22"/>
        </w:rPr>
        <w:t>-</w:t>
      </w:r>
      <w:r w:rsidR="00846BA5">
        <w:rPr>
          <w:rFonts w:ascii="Calibri" w:eastAsia="Calibri" w:hAnsi="Calibri" w:cs="Calibri"/>
          <w:color w:val="000000" w:themeColor="text1"/>
          <w:sz w:val="22"/>
          <w:szCs w:val="22"/>
        </w:rPr>
        <w:t>awardee</w:t>
      </w:r>
      <w:r w:rsidR="00F63959">
        <w:rPr>
          <w:rFonts w:ascii="Calibri" w:eastAsia="Calibri" w:hAnsi="Calibri" w:cs="Calibri"/>
          <w:color w:val="000000" w:themeColor="text1"/>
          <w:sz w:val="22"/>
          <w:szCs w:val="22"/>
        </w:rPr>
        <w:t xml:space="preserve"> has a </w:t>
      </w:r>
      <w:r w:rsidR="003F210E">
        <w:rPr>
          <w:rFonts w:ascii="Calibri" w:eastAsia="Calibri" w:hAnsi="Calibri" w:cs="Calibri"/>
          <w:color w:val="000000" w:themeColor="text1"/>
          <w:sz w:val="22"/>
          <w:szCs w:val="22"/>
        </w:rPr>
        <w:t xml:space="preserve">different </w:t>
      </w:r>
      <w:r w:rsidR="00ED6AC8">
        <w:rPr>
          <w:rFonts w:ascii="Calibri" w:eastAsia="Calibri" w:hAnsi="Calibri" w:cs="Calibri"/>
          <w:color w:val="000000" w:themeColor="text1"/>
          <w:sz w:val="22"/>
          <w:szCs w:val="22"/>
        </w:rPr>
        <w:t>timeline</w:t>
      </w:r>
      <w:r w:rsidR="003F210E">
        <w:rPr>
          <w:rFonts w:ascii="Calibri" w:eastAsia="Calibri" w:hAnsi="Calibri" w:cs="Calibri"/>
          <w:color w:val="000000" w:themeColor="text1"/>
          <w:sz w:val="22"/>
          <w:szCs w:val="22"/>
        </w:rPr>
        <w:t xml:space="preserve"> for vehicle procurement</w:t>
      </w:r>
      <w:r w:rsidR="00F547E8">
        <w:rPr>
          <w:rFonts w:ascii="Calibri" w:eastAsia="Calibri" w:hAnsi="Calibri" w:cs="Calibri"/>
          <w:color w:val="000000" w:themeColor="text1"/>
          <w:sz w:val="22"/>
          <w:szCs w:val="22"/>
        </w:rPr>
        <w:t xml:space="preserve"> </w:t>
      </w:r>
      <w:r w:rsidR="00ED6AC8">
        <w:rPr>
          <w:rFonts w:ascii="Calibri" w:eastAsia="Calibri" w:hAnsi="Calibri" w:cs="Calibri"/>
          <w:color w:val="000000" w:themeColor="text1"/>
          <w:sz w:val="22"/>
          <w:szCs w:val="22"/>
        </w:rPr>
        <w:t>and deployment</w:t>
      </w:r>
      <w:r w:rsidR="0D043950" w:rsidRPr="4C7FE731">
        <w:rPr>
          <w:rFonts w:ascii="Calibri" w:eastAsia="Calibri" w:hAnsi="Calibri" w:cs="Calibri"/>
          <w:color w:val="000000" w:themeColor="text1"/>
          <w:sz w:val="22"/>
          <w:szCs w:val="22"/>
        </w:rPr>
        <w:t>,</w:t>
      </w:r>
      <w:r w:rsidR="00ED6AC8">
        <w:rPr>
          <w:rFonts w:ascii="Calibri" w:eastAsia="Calibri" w:hAnsi="Calibri" w:cs="Calibri"/>
          <w:color w:val="000000" w:themeColor="text1"/>
          <w:sz w:val="22"/>
          <w:szCs w:val="22"/>
        </w:rPr>
        <w:t xml:space="preserve"> </w:t>
      </w:r>
      <w:r w:rsidR="004607B7">
        <w:rPr>
          <w:rFonts w:ascii="Calibri" w:eastAsia="Calibri" w:hAnsi="Calibri" w:cs="Calibri"/>
          <w:color w:val="000000" w:themeColor="text1"/>
          <w:sz w:val="22"/>
          <w:szCs w:val="22"/>
        </w:rPr>
        <w:t xml:space="preserve">but </w:t>
      </w:r>
      <w:r w:rsidR="615AD899" w:rsidRPr="456A4661">
        <w:rPr>
          <w:rFonts w:ascii="Calibri" w:eastAsia="Calibri" w:hAnsi="Calibri" w:cs="Calibri"/>
          <w:color w:val="000000" w:themeColor="text1"/>
          <w:sz w:val="22"/>
          <w:szCs w:val="22"/>
        </w:rPr>
        <w:t>most</w:t>
      </w:r>
      <w:r w:rsidR="004607B7">
        <w:rPr>
          <w:rFonts w:ascii="Calibri" w:eastAsia="Calibri" w:hAnsi="Calibri" w:cs="Calibri"/>
          <w:color w:val="000000" w:themeColor="text1"/>
          <w:sz w:val="22"/>
          <w:szCs w:val="22"/>
        </w:rPr>
        <w:t xml:space="preserve"> </w:t>
      </w:r>
      <w:r w:rsidR="004644A3">
        <w:rPr>
          <w:rFonts w:ascii="Calibri" w:eastAsia="Calibri" w:hAnsi="Calibri" w:cs="Calibri"/>
          <w:color w:val="000000" w:themeColor="text1"/>
          <w:sz w:val="22"/>
          <w:szCs w:val="22"/>
        </w:rPr>
        <w:t>light</w:t>
      </w:r>
      <w:r w:rsidR="0004502F">
        <w:rPr>
          <w:rFonts w:ascii="Calibri" w:eastAsia="Calibri" w:hAnsi="Calibri" w:cs="Calibri"/>
          <w:color w:val="000000" w:themeColor="text1"/>
          <w:sz w:val="22"/>
          <w:szCs w:val="22"/>
        </w:rPr>
        <w:t>-</w:t>
      </w:r>
      <w:r w:rsidR="004644A3">
        <w:rPr>
          <w:rFonts w:ascii="Calibri" w:eastAsia="Calibri" w:hAnsi="Calibri" w:cs="Calibri"/>
          <w:color w:val="000000" w:themeColor="text1"/>
          <w:sz w:val="22"/>
          <w:szCs w:val="22"/>
        </w:rPr>
        <w:t xml:space="preserve">duty and passenger </w:t>
      </w:r>
      <w:r w:rsidR="004607B7">
        <w:rPr>
          <w:rFonts w:ascii="Calibri" w:eastAsia="Calibri" w:hAnsi="Calibri" w:cs="Calibri"/>
          <w:color w:val="000000" w:themeColor="text1"/>
          <w:sz w:val="22"/>
          <w:szCs w:val="22"/>
        </w:rPr>
        <w:t>vehicle</w:t>
      </w:r>
      <w:r w:rsidR="008664E4">
        <w:rPr>
          <w:rFonts w:ascii="Calibri" w:eastAsia="Calibri" w:hAnsi="Calibri" w:cs="Calibri"/>
          <w:color w:val="000000" w:themeColor="text1"/>
          <w:sz w:val="22"/>
          <w:szCs w:val="22"/>
        </w:rPr>
        <w:t>s will be operational by the end of 2025</w:t>
      </w:r>
      <w:r w:rsidR="00447541">
        <w:rPr>
          <w:rFonts w:ascii="Calibri" w:eastAsia="Calibri" w:hAnsi="Calibri" w:cs="Calibri"/>
          <w:color w:val="000000" w:themeColor="text1"/>
          <w:sz w:val="22"/>
          <w:szCs w:val="22"/>
        </w:rPr>
        <w:t>.</w:t>
      </w:r>
      <w:r w:rsidR="004F55A8">
        <w:rPr>
          <w:rFonts w:ascii="Calibri" w:eastAsia="Calibri" w:hAnsi="Calibri" w:cs="Calibri"/>
          <w:color w:val="000000" w:themeColor="text1"/>
          <w:sz w:val="22"/>
          <w:szCs w:val="22"/>
        </w:rPr>
        <w:t xml:space="preserve"> Additional </w:t>
      </w:r>
      <w:r w:rsidR="00ED6AC8">
        <w:rPr>
          <w:rFonts w:ascii="Calibri" w:eastAsia="Calibri" w:hAnsi="Calibri" w:cs="Calibri"/>
          <w:color w:val="000000" w:themeColor="text1"/>
          <w:sz w:val="22"/>
          <w:szCs w:val="22"/>
        </w:rPr>
        <w:t>vehicle</w:t>
      </w:r>
      <w:r w:rsidR="004F55A8">
        <w:rPr>
          <w:rFonts w:ascii="Calibri" w:eastAsia="Calibri" w:hAnsi="Calibri" w:cs="Calibri"/>
          <w:color w:val="000000" w:themeColor="text1"/>
          <w:sz w:val="22"/>
          <w:szCs w:val="22"/>
        </w:rPr>
        <w:t xml:space="preserve"> procurement will continue </w:t>
      </w:r>
      <w:bookmarkStart w:id="0" w:name="_Int_VH8KcTsb"/>
      <w:r w:rsidR="004F55A8">
        <w:rPr>
          <w:rFonts w:ascii="Calibri" w:eastAsia="Calibri" w:hAnsi="Calibri" w:cs="Calibri"/>
          <w:color w:val="000000" w:themeColor="text1"/>
          <w:sz w:val="22"/>
          <w:szCs w:val="22"/>
        </w:rPr>
        <w:t>at</w:t>
      </w:r>
      <w:bookmarkEnd w:id="0"/>
      <w:r w:rsidR="004F55A8">
        <w:rPr>
          <w:rFonts w:ascii="Calibri" w:eastAsia="Calibri" w:hAnsi="Calibri" w:cs="Calibri"/>
          <w:color w:val="000000" w:themeColor="text1"/>
          <w:sz w:val="22"/>
          <w:szCs w:val="22"/>
        </w:rPr>
        <w:t xml:space="preserve"> a much smaller scale throughout </w:t>
      </w:r>
      <w:r w:rsidR="004F55A8">
        <w:rPr>
          <w:rFonts w:ascii="Calibri" w:eastAsia="Calibri" w:hAnsi="Calibri" w:cs="Calibri"/>
          <w:color w:val="000000" w:themeColor="text1"/>
          <w:sz w:val="22"/>
          <w:szCs w:val="22"/>
        </w:rPr>
        <w:lastRenderedPageBreak/>
        <w:t xml:space="preserve">the </w:t>
      </w:r>
      <w:r w:rsidR="008C6C3E">
        <w:rPr>
          <w:rFonts w:ascii="Calibri" w:eastAsia="Calibri" w:hAnsi="Calibri" w:cs="Calibri"/>
          <w:color w:val="000000" w:themeColor="text1"/>
          <w:sz w:val="22"/>
          <w:szCs w:val="22"/>
        </w:rPr>
        <w:t>5 years of the award. G</w:t>
      </w:r>
      <w:r>
        <w:rPr>
          <w:rFonts w:ascii="Calibri" w:eastAsia="Calibri" w:hAnsi="Calibri" w:cs="Calibri"/>
          <w:color w:val="000000" w:themeColor="text1"/>
          <w:sz w:val="22"/>
          <w:szCs w:val="22"/>
        </w:rPr>
        <w:t xml:space="preserve">iven </w:t>
      </w:r>
      <w:r w:rsidR="70D8060A" w:rsidRPr="4C7FE731">
        <w:rPr>
          <w:rFonts w:ascii="Calibri" w:eastAsia="Calibri" w:hAnsi="Calibri" w:cs="Calibri"/>
          <w:color w:val="000000" w:themeColor="text1"/>
          <w:sz w:val="22"/>
          <w:szCs w:val="22"/>
        </w:rPr>
        <w:t>the</w:t>
      </w:r>
      <w:r w:rsidRPr="4C7FE731">
        <w:rPr>
          <w:rFonts w:ascii="Calibri" w:eastAsia="Calibri" w:hAnsi="Calibri" w:cs="Calibri"/>
          <w:color w:val="000000" w:themeColor="text1"/>
          <w:sz w:val="22"/>
          <w:szCs w:val="22"/>
        </w:rPr>
        <w:t xml:space="preserve"> </w:t>
      </w:r>
      <w:r w:rsidR="00C25F36">
        <w:rPr>
          <w:rFonts w:ascii="Calibri" w:eastAsia="Calibri" w:hAnsi="Calibri" w:cs="Calibri"/>
          <w:color w:val="000000" w:themeColor="text1"/>
          <w:sz w:val="22"/>
          <w:szCs w:val="22"/>
        </w:rPr>
        <w:t>status</w:t>
      </w:r>
      <w:r w:rsidR="00D011DD">
        <w:rPr>
          <w:rFonts w:ascii="Calibri" w:eastAsia="Calibri" w:hAnsi="Calibri" w:cs="Calibri"/>
          <w:color w:val="000000" w:themeColor="text1"/>
          <w:sz w:val="22"/>
          <w:szCs w:val="22"/>
        </w:rPr>
        <w:t xml:space="preserve"> of the EV market</w:t>
      </w:r>
      <w:r>
        <w:rPr>
          <w:rFonts w:ascii="Calibri" w:eastAsia="Calibri" w:hAnsi="Calibri" w:cs="Calibri"/>
          <w:color w:val="000000" w:themeColor="text1"/>
          <w:sz w:val="22"/>
          <w:szCs w:val="22"/>
        </w:rPr>
        <w:t xml:space="preserve">, </w:t>
      </w:r>
      <w:r w:rsidR="007B3D98">
        <w:rPr>
          <w:rFonts w:ascii="Calibri" w:eastAsia="Calibri" w:hAnsi="Calibri" w:cs="Calibri"/>
          <w:color w:val="000000" w:themeColor="text1"/>
          <w:sz w:val="22"/>
          <w:szCs w:val="22"/>
        </w:rPr>
        <w:t xml:space="preserve">we anticipate </w:t>
      </w:r>
      <w:r w:rsidR="3257973B" w:rsidRPr="4C7FE731">
        <w:rPr>
          <w:rFonts w:ascii="Calibri" w:eastAsia="Calibri" w:hAnsi="Calibri" w:cs="Calibri"/>
          <w:color w:val="000000" w:themeColor="text1"/>
          <w:sz w:val="22"/>
          <w:szCs w:val="22"/>
        </w:rPr>
        <w:t xml:space="preserve">an </w:t>
      </w:r>
      <w:r w:rsidR="007B3D98">
        <w:rPr>
          <w:rFonts w:ascii="Calibri" w:eastAsia="Calibri" w:hAnsi="Calibri" w:cs="Calibri"/>
          <w:color w:val="000000" w:themeColor="text1"/>
          <w:sz w:val="22"/>
          <w:szCs w:val="22"/>
        </w:rPr>
        <w:t xml:space="preserve">ample </w:t>
      </w:r>
      <w:r w:rsidR="00A12CAF">
        <w:rPr>
          <w:rFonts w:ascii="Calibri" w:eastAsia="Calibri" w:hAnsi="Calibri" w:cs="Calibri"/>
          <w:color w:val="000000" w:themeColor="text1"/>
          <w:sz w:val="22"/>
          <w:szCs w:val="22"/>
        </w:rPr>
        <w:t>supply</w:t>
      </w:r>
      <w:r w:rsidR="007B3D98">
        <w:rPr>
          <w:rFonts w:ascii="Calibri" w:eastAsia="Calibri" w:hAnsi="Calibri" w:cs="Calibri"/>
          <w:color w:val="000000" w:themeColor="text1"/>
          <w:sz w:val="22"/>
          <w:szCs w:val="22"/>
        </w:rPr>
        <w:t xml:space="preserve"> of suitable</w:t>
      </w:r>
      <w:r w:rsidR="009D5824">
        <w:rPr>
          <w:rFonts w:ascii="Calibri" w:eastAsia="Calibri" w:hAnsi="Calibri" w:cs="Calibri"/>
          <w:color w:val="000000" w:themeColor="text1"/>
          <w:sz w:val="22"/>
          <w:szCs w:val="22"/>
        </w:rPr>
        <w:t xml:space="preserve"> light</w:t>
      </w:r>
      <w:r w:rsidR="31340BCD" w:rsidRPr="4C7FE731">
        <w:rPr>
          <w:rFonts w:ascii="Calibri" w:eastAsia="Calibri" w:hAnsi="Calibri" w:cs="Calibri"/>
          <w:color w:val="000000" w:themeColor="text1"/>
          <w:sz w:val="22"/>
          <w:szCs w:val="22"/>
        </w:rPr>
        <w:t>-</w:t>
      </w:r>
      <w:r w:rsidR="009D5824">
        <w:rPr>
          <w:rFonts w:ascii="Calibri" w:eastAsia="Calibri" w:hAnsi="Calibri" w:cs="Calibri"/>
          <w:color w:val="000000" w:themeColor="text1"/>
          <w:sz w:val="22"/>
          <w:szCs w:val="22"/>
        </w:rPr>
        <w:t>duty replacements with EVs</w:t>
      </w:r>
      <w:r w:rsidR="4437946E" w:rsidRPr="4C7FE731">
        <w:rPr>
          <w:rFonts w:ascii="Calibri" w:eastAsia="Calibri" w:hAnsi="Calibri" w:cs="Calibri"/>
          <w:color w:val="000000" w:themeColor="text1"/>
          <w:sz w:val="22"/>
          <w:szCs w:val="22"/>
        </w:rPr>
        <w:t>,</w:t>
      </w:r>
      <w:r w:rsidR="00F872C4">
        <w:rPr>
          <w:rFonts w:ascii="Calibri" w:eastAsia="Calibri" w:hAnsi="Calibri" w:cs="Calibri"/>
          <w:color w:val="000000" w:themeColor="text1"/>
          <w:sz w:val="22"/>
          <w:szCs w:val="22"/>
        </w:rPr>
        <w:t xml:space="preserve"> but </w:t>
      </w:r>
      <w:r w:rsidR="00FB29EF">
        <w:rPr>
          <w:rFonts w:ascii="Calibri" w:eastAsia="Calibri" w:hAnsi="Calibri" w:cs="Calibri"/>
          <w:color w:val="000000" w:themeColor="text1"/>
          <w:sz w:val="22"/>
          <w:szCs w:val="22"/>
        </w:rPr>
        <w:t xml:space="preserve">we may encounter some risks of delay with the procurement of the </w:t>
      </w:r>
      <w:r w:rsidR="58AE6260" w:rsidRPr="4C7FE731">
        <w:rPr>
          <w:rFonts w:ascii="Calibri" w:eastAsia="Calibri" w:hAnsi="Calibri" w:cs="Calibri"/>
          <w:color w:val="000000" w:themeColor="text1"/>
          <w:sz w:val="22"/>
          <w:szCs w:val="22"/>
        </w:rPr>
        <w:t>light-</w:t>
      </w:r>
      <w:r w:rsidR="00FB29EF">
        <w:rPr>
          <w:rFonts w:ascii="Calibri" w:eastAsia="Calibri" w:hAnsi="Calibri" w:cs="Calibri"/>
          <w:color w:val="000000" w:themeColor="text1"/>
          <w:sz w:val="22"/>
          <w:szCs w:val="22"/>
        </w:rPr>
        <w:t xml:space="preserve"> and </w:t>
      </w:r>
      <w:r w:rsidR="58AE6260" w:rsidRPr="4C7FE731">
        <w:rPr>
          <w:rFonts w:ascii="Calibri" w:eastAsia="Calibri" w:hAnsi="Calibri" w:cs="Calibri"/>
          <w:color w:val="000000" w:themeColor="text1"/>
          <w:sz w:val="22"/>
          <w:szCs w:val="22"/>
        </w:rPr>
        <w:t>heavy-duty</w:t>
      </w:r>
      <w:r w:rsidR="00FB29EF">
        <w:rPr>
          <w:rFonts w:ascii="Calibri" w:eastAsia="Calibri" w:hAnsi="Calibri" w:cs="Calibri"/>
          <w:color w:val="000000" w:themeColor="text1"/>
          <w:sz w:val="22"/>
          <w:szCs w:val="22"/>
        </w:rPr>
        <w:t xml:space="preserve"> electric buses</w:t>
      </w:r>
      <w:r w:rsidR="001A7466">
        <w:rPr>
          <w:rFonts w:ascii="Calibri" w:eastAsia="Calibri" w:hAnsi="Calibri" w:cs="Calibri"/>
          <w:color w:val="000000" w:themeColor="text1"/>
          <w:sz w:val="22"/>
          <w:szCs w:val="22"/>
        </w:rPr>
        <w:t xml:space="preserve">. </w:t>
      </w:r>
      <w:r>
        <w:rPr>
          <w:rFonts w:ascii="Calibri" w:eastAsia="Calibri" w:hAnsi="Calibri" w:cs="Calibri"/>
          <w:color w:val="000000" w:themeColor="text1"/>
          <w:sz w:val="22"/>
          <w:szCs w:val="22"/>
        </w:rPr>
        <w:t xml:space="preserve">GHG emission reductions </w:t>
      </w:r>
      <w:r w:rsidR="00631684">
        <w:rPr>
          <w:rFonts w:ascii="Calibri" w:eastAsia="Calibri" w:hAnsi="Calibri" w:cs="Calibri"/>
          <w:color w:val="000000" w:themeColor="text1"/>
          <w:sz w:val="22"/>
          <w:szCs w:val="22"/>
        </w:rPr>
        <w:t xml:space="preserve">associated with these measures were </w:t>
      </w:r>
      <w:r w:rsidR="00846BA5">
        <w:rPr>
          <w:rFonts w:ascii="Calibri" w:eastAsia="Calibri" w:hAnsi="Calibri" w:cs="Calibri"/>
          <w:color w:val="000000" w:themeColor="text1"/>
          <w:sz w:val="22"/>
          <w:szCs w:val="22"/>
        </w:rPr>
        <w:t>calibrated</w:t>
      </w:r>
      <w:r w:rsidR="005671D3">
        <w:rPr>
          <w:rFonts w:ascii="Calibri" w:eastAsia="Calibri" w:hAnsi="Calibri" w:cs="Calibri"/>
          <w:color w:val="000000" w:themeColor="text1"/>
          <w:sz w:val="22"/>
          <w:szCs w:val="22"/>
        </w:rPr>
        <w:t xml:space="preserve"> </w:t>
      </w:r>
      <w:r w:rsidR="00F60455">
        <w:rPr>
          <w:rFonts w:ascii="Calibri" w:eastAsia="Calibri" w:hAnsi="Calibri" w:cs="Calibri"/>
          <w:color w:val="000000" w:themeColor="text1"/>
          <w:sz w:val="22"/>
          <w:szCs w:val="22"/>
        </w:rPr>
        <w:t xml:space="preserve">with the planned </w:t>
      </w:r>
      <w:r w:rsidR="00846BA5">
        <w:rPr>
          <w:rFonts w:ascii="Calibri" w:eastAsia="Calibri" w:hAnsi="Calibri" w:cs="Calibri"/>
          <w:color w:val="000000" w:themeColor="text1"/>
          <w:sz w:val="22"/>
          <w:szCs w:val="22"/>
        </w:rPr>
        <w:t>in-service</w:t>
      </w:r>
      <w:r w:rsidR="00F60455">
        <w:rPr>
          <w:rFonts w:ascii="Calibri" w:eastAsia="Calibri" w:hAnsi="Calibri" w:cs="Calibri"/>
          <w:color w:val="000000" w:themeColor="text1"/>
          <w:sz w:val="22"/>
          <w:szCs w:val="22"/>
        </w:rPr>
        <w:t xml:space="preserve"> dates of each of the universities. </w:t>
      </w:r>
    </w:p>
    <w:p w14:paraId="74EABC99" w14:textId="2FE675EB" w:rsidR="00956871" w:rsidRDefault="00956871" w:rsidP="00956871">
      <w:p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Risks: </w:t>
      </w:r>
      <w:r w:rsidRPr="79530E28">
        <w:rPr>
          <w:rFonts w:ascii="Calibri" w:eastAsia="Calibri" w:hAnsi="Calibri" w:cs="Calibri"/>
          <w:color w:val="000000" w:themeColor="text1"/>
          <w:sz w:val="22"/>
          <w:szCs w:val="22"/>
        </w:rPr>
        <w:t xml:space="preserve">This timeline considers </w:t>
      </w:r>
      <w:r>
        <w:rPr>
          <w:rFonts w:ascii="Calibri" w:eastAsia="Calibri" w:hAnsi="Calibri" w:cs="Calibri"/>
          <w:color w:val="000000" w:themeColor="text1"/>
          <w:sz w:val="22"/>
          <w:szCs w:val="22"/>
        </w:rPr>
        <w:t xml:space="preserve">the risks of potential </w:t>
      </w:r>
      <w:r w:rsidRPr="79530E28">
        <w:rPr>
          <w:rFonts w:ascii="Calibri" w:eastAsia="Calibri" w:hAnsi="Calibri" w:cs="Calibri"/>
          <w:color w:val="000000" w:themeColor="text1"/>
          <w:sz w:val="22"/>
          <w:szCs w:val="22"/>
        </w:rPr>
        <w:t xml:space="preserve">supply chain dynamics and procurement lead times </w:t>
      </w:r>
      <w:r>
        <w:rPr>
          <w:rFonts w:ascii="Calibri" w:eastAsia="Calibri" w:hAnsi="Calibri" w:cs="Calibri"/>
          <w:color w:val="000000" w:themeColor="text1"/>
          <w:sz w:val="22"/>
          <w:szCs w:val="22"/>
        </w:rPr>
        <w:t xml:space="preserve">and </w:t>
      </w:r>
      <w:r w:rsidRPr="79530E28">
        <w:rPr>
          <w:rFonts w:ascii="Calibri" w:eastAsia="Calibri" w:hAnsi="Calibri" w:cs="Calibri"/>
          <w:color w:val="000000" w:themeColor="text1"/>
          <w:sz w:val="22"/>
          <w:szCs w:val="22"/>
        </w:rPr>
        <w:t>ensur</w:t>
      </w:r>
      <w:r>
        <w:rPr>
          <w:rFonts w:ascii="Calibri" w:eastAsia="Calibri" w:hAnsi="Calibri" w:cs="Calibri"/>
          <w:color w:val="000000" w:themeColor="text1"/>
          <w:sz w:val="22"/>
          <w:szCs w:val="22"/>
        </w:rPr>
        <w:t>es</w:t>
      </w:r>
      <w:r w:rsidRPr="79530E28">
        <w:rPr>
          <w:rFonts w:ascii="Calibri" w:eastAsia="Calibri" w:hAnsi="Calibri" w:cs="Calibri"/>
          <w:color w:val="000000" w:themeColor="text1"/>
          <w:sz w:val="22"/>
          <w:szCs w:val="22"/>
        </w:rPr>
        <w:t xml:space="preserve"> all </w:t>
      </w:r>
      <w:r>
        <w:rPr>
          <w:rFonts w:ascii="Calibri" w:eastAsia="Calibri" w:hAnsi="Calibri" w:cs="Calibri"/>
          <w:color w:val="000000" w:themeColor="text1"/>
          <w:sz w:val="22"/>
          <w:szCs w:val="22"/>
        </w:rPr>
        <w:t>elements of this measure are operational</w:t>
      </w:r>
      <w:r w:rsidRPr="79530E28">
        <w:rPr>
          <w:rFonts w:ascii="Calibri" w:eastAsia="Calibri" w:hAnsi="Calibri" w:cs="Calibri"/>
          <w:color w:val="000000" w:themeColor="text1"/>
          <w:sz w:val="22"/>
          <w:szCs w:val="22"/>
        </w:rPr>
        <w:t xml:space="preserve"> well within the five-year performance period.</w:t>
      </w:r>
      <w:r>
        <w:rPr>
          <w:rFonts w:ascii="Calibri" w:eastAsia="Calibri" w:hAnsi="Calibri" w:cs="Calibri"/>
          <w:color w:val="000000" w:themeColor="text1"/>
          <w:sz w:val="22"/>
          <w:szCs w:val="22"/>
        </w:rPr>
        <w:t xml:space="preserve"> </w:t>
      </w:r>
      <w:r w:rsidRPr="6EEEDE9F">
        <w:rPr>
          <w:rFonts w:ascii="Calibri" w:eastAsia="Calibri" w:hAnsi="Calibri" w:cs="Calibri"/>
          <w:color w:val="000000" w:themeColor="text1"/>
          <w:sz w:val="22"/>
          <w:szCs w:val="22"/>
        </w:rPr>
        <w:t xml:space="preserve">Given </w:t>
      </w:r>
      <w:r w:rsidR="6F7A44AB" w:rsidRPr="6EEEDE9F">
        <w:rPr>
          <w:rFonts w:ascii="Calibri" w:eastAsia="Calibri" w:hAnsi="Calibri" w:cs="Calibri"/>
          <w:color w:val="000000" w:themeColor="text1"/>
          <w:sz w:val="22"/>
          <w:szCs w:val="22"/>
        </w:rPr>
        <w:t>each university’s</w:t>
      </w:r>
      <w:r>
        <w:rPr>
          <w:rFonts w:ascii="Calibri" w:eastAsia="Calibri" w:hAnsi="Calibri" w:cs="Calibri"/>
          <w:color w:val="000000" w:themeColor="text1"/>
          <w:sz w:val="22"/>
          <w:szCs w:val="22"/>
        </w:rPr>
        <w:t xml:space="preserve"> extensive </w:t>
      </w:r>
      <w:r w:rsidRPr="7F1B683F">
        <w:rPr>
          <w:rFonts w:ascii="Calibri" w:eastAsia="Calibri" w:hAnsi="Calibri" w:cs="Calibri"/>
          <w:color w:val="000000" w:themeColor="text1"/>
          <w:sz w:val="22"/>
          <w:szCs w:val="22"/>
        </w:rPr>
        <w:t>experience</w:t>
      </w:r>
      <w:r>
        <w:rPr>
          <w:rFonts w:ascii="Calibri" w:eastAsia="Calibri" w:hAnsi="Calibri" w:cs="Calibri"/>
          <w:color w:val="000000" w:themeColor="text1"/>
          <w:sz w:val="22"/>
          <w:szCs w:val="22"/>
        </w:rPr>
        <w:t xml:space="preserve"> </w:t>
      </w:r>
      <w:r w:rsidR="007B2490">
        <w:rPr>
          <w:rFonts w:ascii="Calibri" w:eastAsia="Calibri" w:hAnsi="Calibri" w:cs="Calibri"/>
          <w:color w:val="000000" w:themeColor="text1"/>
          <w:sz w:val="22"/>
          <w:szCs w:val="22"/>
        </w:rPr>
        <w:t>procuring vehicles and buses</w:t>
      </w:r>
      <w:r w:rsidR="0004502F">
        <w:rPr>
          <w:rFonts w:ascii="Calibri" w:eastAsia="Calibri" w:hAnsi="Calibri" w:cs="Calibri"/>
          <w:color w:val="000000" w:themeColor="text1"/>
          <w:sz w:val="22"/>
          <w:szCs w:val="22"/>
        </w:rPr>
        <w:t>,</w:t>
      </w:r>
      <w:r w:rsidR="007B2490">
        <w:rPr>
          <w:rFonts w:ascii="Calibri" w:eastAsia="Calibri" w:hAnsi="Calibri" w:cs="Calibri"/>
          <w:color w:val="000000" w:themeColor="text1"/>
          <w:sz w:val="22"/>
          <w:szCs w:val="22"/>
        </w:rPr>
        <w:t xml:space="preserve"> we do not anticipate internal delays but the potential for battery and </w:t>
      </w:r>
      <w:r w:rsidR="004F5009">
        <w:rPr>
          <w:rFonts w:ascii="Calibri" w:eastAsia="Calibri" w:hAnsi="Calibri" w:cs="Calibri"/>
          <w:color w:val="000000" w:themeColor="text1"/>
          <w:sz w:val="22"/>
          <w:szCs w:val="22"/>
        </w:rPr>
        <w:t>manufacturing delays associated with the electric bus market.</w:t>
      </w:r>
    </w:p>
    <w:p w14:paraId="6DE57A02" w14:textId="186A8554" w:rsidR="1E5CB54B" w:rsidRDefault="00956871" w:rsidP="0049F147">
      <w:p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Full implementation </w:t>
      </w:r>
      <w:r w:rsidR="004F5009">
        <w:rPr>
          <w:rFonts w:ascii="Calibri" w:eastAsia="Calibri" w:hAnsi="Calibri" w:cs="Calibri"/>
          <w:color w:val="000000" w:themeColor="text1"/>
          <w:sz w:val="22"/>
          <w:szCs w:val="22"/>
        </w:rPr>
        <w:t xml:space="preserve">of this measure </w:t>
      </w:r>
      <w:r>
        <w:rPr>
          <w:rFonts w:ascii="Calibri" w:eastAsia="Calibri" w:hAnsi="Calibri" w:cs="Calibri"/>
          <w:color w:val="000000" w:themeColor="text1"/>
          <w:sz w:val="22"/>
          <w:szCs w:val="22"/>
        </w:rPr>
        <w:t xml:space="preserve">will </w:t>
      </w:r>
      <w:r w:rsidR="004F5009">
        <w:rPr>
          <w:rFonts w:ascii="Calibri" w:eastAsia="Calibri" w:hAnsi="Calibri" w:cs="Calibri"/>
          <w:color w:val="000000" w:themeColor="text1"/>
          <w:sz w:val="22"/>
          <w:szCs w:val="22"/>
        </w:rPr>
        <w:t>eliminate tailpipe emissions</w:t>
      </w:r>
      <w:r w:rsidR="7909EF70" w:rsidRPr="603865A6">
        <w:rPr>
          <w:rFonts w:ascii="Calibri" w:eastAsia="Calibri" w:hAnsi="Calibri" w:cs="Calibri"/>
          <w:color w:val="000000" w:themeColor="text1"/>
          <w:sz w:val="22"/>
          <w:szCs w:val="22"/>
        </w:rPr>
        <w:t>,</w:t>
      </w:r>
      <w:r w:rsidR="004F5009">
        <w:rPr>
          <w:rFonts w:ascii="Calibri" w:eastAsia="Calibri" w:hAnsi="Calibri" w:cs="Calibri"/>
          <w:color w:val="000000" w:themeColor="text1"/>
          <w:sz w:val="22"/>
          <w:szCs w:val="22"/>
        </w:rPr>
        <w:t xml:space="preserve"> </w:t>
      </w:r>
      <w:r>
        <w:rPr>
          <w:rFonts w:ascii="Calibri" w:eastAsia="Calibri" w:hAnsi="Calibri" w:cs="Calibri"/>
          <w:color w:val="000000" w:themeColor="text1"/>
          <w:sz w:val="22"/>
          <w:szCs w:val="22"/>
        </w:rPr>
        <w:t>displace carbon</w:t>
      </w:r>
      <w:r w:rsidR="0004502F">
        <w:rPr>
          <w:rFonts w:ascii="Calibri" w:eastAsia="Calibri" w:hAnsi="Calibri" w:cs="Calibri"/>
          <w:color w:val="000000" w:themeColor="text1"/>
          <w:sz w:val="22"/>
          <w:szCs w:val="22"/>
        </w:rPr>
        <w:t>-</w:t>
      </w:r>
      <w:r>
        <w:rPr>
          <w:rFonts w:ascii="Calibri" w:eastAsia="Calibri" w:hAnsi="Calibri" w:cs="Calibri"/>
          <w:color w:val="000000" w:themeColor="text1"/>
          <w:sz w:val="22"/>
          <w:szCs w:val="22"/>
        </w:rPr>
        <w:t xml:space="preserve">intensive grid electricity and lead to measurable GHG emissions </w:t>
      </w:r>
      <w:r w:rsidRPr="0049F147">
        <w:rPr>
          <w:rFonts w:ascii="Calibri" w:eastAsia="Calibri" w:hAnsi="Calibri" w:cs="Calibri"/>
          <w:color w:val="000000" w:themeColor="text1"/>
          <w:sz w:val="22"/>
          <w:szCs w:val="22"/>
        </w:rPr>
        <w:t>reduction</w:t>
      </w:r>
      <w:r w:rsidR="6AE77CB1" w:rsidRPr="0049F147">
        <w:rPr>
          <w:rFonts w:ascii="Calibri" w:eastAsia="Calibri" w:hAnsi="Calibri" w:cs="Calibri"/>
          <w:color w:val="000000" w:themeColor="text1"/>
          <w:sz w:val="22"/>
          <w:szCs w:val="22"/>
        </w:rPr>
        <w:t>s,</w:t>
      </w:r>
      <w:r>
        <w:rPr>
          <w:rFonts w:ascii="Calibri" w:eastAsia="Calibri" w:hAnsi="Calibri" w:cs="Calibri"/>
          <w:color w:val="000000" w:themeColor="text1"/>
          <w:sz w:val="22"/>
          <w:szCs w:val="22"/>
        </w:rPr>
        <w:t xml:space="preserve"> as well as </w:t>
      </w:r>
      <w:r w:rsidR="00846BA5">
        <w:rPr>
          <w:rFonts w:ascii="Calibri" w:eastAsia="Calibri" w:hAnsi="Calibri" w:cs="Calibri"/>
          <w:color w:val="000000" w:themeColor="text1"/>
          <w:sz w:val="22"/>
          <w:szCs w:val="22"/>
        </w:rPr>
        <w:t xml:space="preserve">the co-benefits of reductions in </w:t>
      </w:r>
      <w:r>
        <w:rPr>
          <w:rFonts w:ascii="Calibri" w:eastAsia="Calibri" w:hAnsi="Calibri" w:cs="Calibri"/>
          <w:color w:val="000000" w:themeColor="text1"/>
          <w:sz w:val="22"/>
          <w:szCs w:val="22"/>
        </w:rPr>
        <w:t>CAPs and HAPs.</w:t>
      </w:r>
    </w:p>
    <w:p w14:paraId="380A3676" w14:textId="14FA9695" w:rsidR="7F86CC13" w:rsidRDefault="7F86CC13" w:rsidP="7F86CC13">
      <w:pPr>
        <w:rPr>
          <w:rFonts w:ascii="Calibri" w:hAnsi="Calibri" w:cs="Calibri"/>
          <w:sz w:val="22"/>
          <w:szCs w:val="22"/>
        </w:rPr>
      </w:pPr>
    </w:p>
    <w:p w14:paraId="0D8DE1C2" w14:textId="408B57DF" w:rsidR="00C6711E" w:rsidRDefault="00BB074A" w:rsidP="002E17D9">
      <w:pPr>
        <w:pStyle w:val="ListParagraph"/>
        <w:numPr>
          <w:ilvl w:val="1"/>
          <w:numId w:val="3"/>
        </w:numPr>
        <w:rPr>
          <w:rFonts w:ascii="Calibri" w:hAnsi="Calibri" w:cs="Calibri"/>
          <w:sz w:val="22"/>
          <w:szCs w:val="22"/>
        </w:rPr>
      </w:pPr>
      <w:r w:rsidRPr="00E564BE">
        <w:rPr>
          <w:rFonts w:ascii="Calibri" w:hAnsi="Calibri" w:cs="Calibri"/>
          <w:sz w:val="22"/>
          <w:szCs w:val="22"/>
        </w:rPr>
        <w:t>Demonstration of funding need</w:t>
      </w:r>
      <w:r w:rsidR="003F6D9F">
        <w:rPr>
          <w:rFonts w:ascii="Calibri" w:hAnsi="Calibri" w:cs="Calibri"/>
          <w:sz w:val="22"/>
          <w:szCs w:val="22"/>
        </w:rPr>
        <w:t xml:space="preserve"> </w:t>
      </w:r>
    </w:p>
    <w:p w14:paraId="325E38F3" w14:textId="15345FB4" w:rsidR="00546B5A" w:rsidRDefault="00C6711E" w:rsidP="00594D2D">
      <w:pPr>
        <w:rPr>
          <w:rFonts w:ascii="Calibri" w:eastAsia="Calibri" w:hAnsi="Calibri" w:cs="Calibri"/>
          <w:color w:val="000000" w:themeColor="text1"/>
          <w:sz w:val="22"/>
          <w:szCs w:val="22"/>
        </w:rPr>
      </w:pPr>
      <w:r w:rsidRPr="00594D2D">
        <w:rPr>
          <w:rFonts w:ascii="Calibri" w:hAnsi="Calibri" w:cs="Calibri"/>
          <w:sz w:val="22"/>
          <w:szCs w:val="22"/>
        </w:rPr>
        <w:t xml:space="preserve">The Arizona Board of </w:t>
      </w:r>
      <w:r w:rsidR="001B6895" w:rsidRPr="00594D2D">
        <w:rPr>
          <w:rFonts w:ascii="Calibri" w:hAnsi="Calibri" w:cs="Calibri"/>
          <w:sz w:val="22"/>
          <w:szCs w:val="22"/>
        </w:rPr>
        <w:t>R</w:t>
      </w:r>
      <w:r w:rsidRPr="00594D2D">
        <w:rPr>
          <w:rFonts w:ascii="Calibri" w:hAnsi="Calibri" w:cs="Calibri"/>
          <w:sz w:val="22"/>
          <w:szCs w:val="22"/>
        </w:rPr>
        <w:t>egents provide</w:t>
      </w:r>
      <w:r w:rsidR="001B6895" w:rsidRPr="00594D2D">
        <w:rPr>
          <w:rFonts w:ascii="Calibri" w:hAnsi="Calibri" w:cs="Calibri"/>
          <w:sz w:val="22"/>
          <w:szCs w:val="22"/>
        </w:rPr>
        <w:t>s</w:t>
      </w:r>
      <w:r w:rsidRPr="00594D2D">
        <w:rPr>
          <w:rFonts w:ascii="Calibri" w:hAnsi="Calibri" w:cs="Calibri"/>
          <w:sz w:val="22"/>
          <w:szCs w:val="22"/>
        </w:rPr>
        <w:t xml:space="preserve"> oversight </w:t>
      </w:r>
      <w:r w:rsidR="001B6895" w:rsidRPr="00594D2D">
        <w:rPr>
          <w:rFonts w:ascii="Calibri" w:hAnsi="Calibri" w:cs="Calibri"/>
          <w:sz w:val="22"/>
          <w:szCs w:val="22"/>
        </w:rPr>
        <w:t xml:space="preserve">for </w:t>
      </w:r>
      <w:r w:rsidRPr="00594D2D">
        <w:rPr>
          <w:rFonts w:ascii="Calibri" w:hAnsi="Calibri" w:cs="Calibri"/>
          <w:sz w:val="22"/>
          <w:szCs w:val="22"/>
        </w:rPr>
        <w:t xml:space="preserve">the </w:t>
      </w:r>
      <w:r w:rsidR="001B6895" w:rsidRPr="00594D2D">
        <w:rPr>
          <w:rFonts w:ascii="Calibri" w:hAnsi="Calibri" w:cs="Calibri"/>
          <w:sz w:val="22"/>
          <w:szCs w:val="22"/>
        </w:rPr>
        <w:t xml:space="preserve">university </w:t>
      </w:r>
      <w:r w:rsidRPr="00594D2D">
        <w:rPr>
          <w:rFonts w:ascii="Calibri" w:hAnsi="Calibri" w:cs="Calibri"/>
          <w:sz w:val="22"/>
          <w:szCs w:val="22"/>
        </w:rPr>
        <w:t xml:space="preserve">sub awardees and </w:t>
      </w:r>
      <w:r w:rsidR="004E64DE" w:rsidRPr="00594D2D">
        <w:rPr>
          <w:rFonts w:ascii="Calibri" w:hAnsi="Calibri" w:cs="Calibri"/>
          <w:sz w:val="22"/>
          <w:szCs w:val="22"/>
        </w:rPr>
        <w:t xml:space="preserve">submits annual </w:t>
      </w:r>
      <w:r w:rsidR="001B6895" w:rsidRPr="00594D2D">
        <w:rPr>
          <w:rFonts w:ascii="Calibri" w:hAnsi="Calibri" w:cs="Calibri"/>
          <w:sz w:val="22"/>
          <w:szCs w:val="22"/>
        </w:rPr>
        <w:t xml:space="preserve">university </w:t>
      </w:r>
      <w:r w:rsidR="004E64DE" w:rsidRPr="00594D2D">
        <w:rPr>
          <w:rFonts w:ascii="Calibri" w:hAnsi="Calibri" w:cs="Calibri"/>
          <w:sz w:val="22"/>
          <w:szCs w:val="22"/>
        </w:rPr>
        <w:t xml:space="preserve">budget requests to the Governor’s </w:t>
      </w:r>
      <w:r w:rsidR="6ED6B9F0" w:rsidRPr="7DCAC027">
        <w:rPr>
          <w:rFonts w:ascii="Calibri" w:hAnsi="Calibri" w:cs="Calibri"/>
          <w:sz w:val="22"/>
          <w:szCs w:val="22"/>
        </w:rPr>
        <w:t>O</w:t>
      </w:r>
      <w:r w:rsidR="004E64DE" w:rsidRPr="7DCAC027">
        <w:rPr>
          <w:rFonts w:ascii="Calibri" w:hAnsi="Calibri" w:cs="Calibri"/>
          <w:sz w:val="22"/>
          <w:szCs w:val="22"/>
        </w:rPr>
        <w:t>ffice</w:t>
      </w:r>
      <w:r w:rsidR="004E64DE" w:rsidRPr="00594D2D">
        <w:rPr>
          <w:rFonts w:ascii="Calibri" w:hAnsi="Calibri" w:cs="Calibri"/>
          <w:sz w:val="22"/>
          <w:szCs w:val="22"/>
        </w:rPr>
        <w:t xml:space="preserve"> </w:t>
      </w:r>
      <w:r w:rsidR="00B41774" w:rsidRPr="00594D2D">
        <w:rPr>
          <w:rFonts w:ascii="Calibri" w:hAnsi="Calibri" w:cs="Calibri"/>
          <w:sz w:val="22"/>
          <w:szCs w:val="22"/>
        </w:rPr>
        <w:t xml:space="preserve">for </w:t>
      </w:r>
      <w:r w:rsidR="001B6895" w:rsidRPr="00594D2D">
        <w:rPr>
          <w:rFonts w:ascii="Calibri" w:hAnsi="Calibri" w:cs="Calibri"/>
          <w:sz w:val="22"/>
          <w:szCs w:val="22"/>
        </w:rPr>
        <w:t>inclusion in the Governor’s budget</w:t>
      </w:r>
      <w:r w:rsidR="00C7385D" w:rsidRPr="00594D2D">
        <w:rPr>
          <w:rFonts w:ascii="Calibri" w:hAnsi="Calibri" w:cs="Calibri"/>
          <w:sz w:val="22"/>
          <w:szCs w:val="22"/>
        </w:rPr>
        <w:t>. This budget is then submitted to the Arizona State Legislature</w:t>
      </w:r>
      <w:r w:rsidR="00910040" w:rsidRPr="00594D2D">
        <w:rPr>
          <w:rFonts w:ascii="Calibri" w:hAnsi="Calibri" w:cs="Calibri"/>
          <w:sz w:val="22"/>
          <w:szCs w:val="22"/>
        </w:rPr>
        <w:t xml:space="preserve"> for consideration in their annual appropriations.</w:t>
      </w:r>
      <w:r w:rsidR="00B41774" w:rsidRPr="00594D2D">
        <w:rPr>
          <w:rFonts w:ascii="Calibri" w:hAnsi="Calibri" w:cs="Calibri"/>
          <w:sz w:val="22"/>
          <w:szCs w:val="22"/>
        </w:rPr>
        <w:t xml:space="preserve"> </w:t>
      </w:r>
      <w:r w:rsidR="00254C4F" w:rsidRPr="00594D2D">
        <w:rPr>
          <w:rFonts w:ascii="Calibri" w:hAnsi="Calibri" w:cs="Calibri"/>
          <w:sz w:val="22"/>
          <w:szCs w:val="22"/>
        </w:rPr>
        <w:t xml:space="preserve">The budgets </w:t>
      </w:r>
      <w:r w:rsidR="00F10406" w:rsidRPr="00594D2D">
        <w:rPr>
          <w:rFonts w:ascii="Calibri" w:hAnsi="Calibri" w:cs="Calibri"/>
          <w:sz w:val="22"/>
          <w:szCs w:val="22"/>
        </w:rPr>
        <w:t xml:space="preserve">appropriated to the universities </w:t>
      </w:r>
      <w:r w:rsidR="00254C4F" w:rsidRPr="00594D2D">
        <w:rPr>
          <w:rFonts w:ascii="Calibri" w:hAnsi="Calibri" w:cs="Calibri"/>
          <w:sz w:val="22"/>
          <w:szCs w:val="22"/>
        </w:rPr>
        <w:t xml:space="preserve">have been </w:t>
      </w:r>
      <w:r w:rsidR="00195C64" w:rsidRPr="00594D2D">
        <w:rPr>
          <w:rFonts w:ascii="Calibri" w:hAnsi="Calibri" w:cs="Calibri"/>
          <w:sz w:val="22"/>
          <w:szCs w:val="22"/>
        </w:rPr>
        <w:t xml:space="preserve">constrained </w:t>
      </w:r>
      <w:r w:rsidR="002C1842" w:rsidRPr="00594D2D">
        <w:rPr>
          <w:rFonts w:ascii="Calibri" w:hAnsi="Calibri" w:cs="Calibri"/>
          <w:sz w:val="22"/>
          <w:szCs w:val="22"/>
        </w:rPr>
        <w:t xml:space="preserve">over the past </w:t>
      </w:r>
      <w:r w:rsidR="00AA4360" w:rsidRPr="00594D2D">
        <w:rPr>
          <w:rFonts w:ascii="Calibri" w:hAnsi="Calibri" w:cs="Calibri"/>
          <w:sz w:val="22"/>
          <w:szCs w:val="22"/>
        </w:rPr>
        <w:t>1</w:t>
      </w:r>
      <w:r w:rsidR="00FF257B">
        <w:rPr>
          <w:rFonts w:ascii="Calibri" w:hAnsi="Calibri" w:cs="Calibri"/>
          <w:sz w:val="22"/>
          <w:szCs w:val="22"/>
        </w:rPr>
        <w:t>5</w:t>
      </w:r>
      <w:r w:rsidR="21CC962D" w:rsidRPr="7DCAC027">
        <w:rPr>
          <w:rFonts w:ascii="Calibri" w:hAnsi="Calibri" w:cs="Calibri"/>
          <w:sz w:val="22"/>
          <w:szCs w:val="22"/>
        </w:rPr>
        <w:t>+</w:t>
      </w:r>
      <w:r w:rsidR="0051149B" w:rsidRPr="00594D2D">
        <w:rPr>
          <w:rFonts w:ascii="Calibri" w:hAnsi="Calibri" w:cs="Calibri"/>
          <w:sz w:val="22"/>
          <w:szCs w:val="22"/>
        </w:rPr>
        <w:t xml:space="preserve"> years</w:t>
      </w:r>
      <w:r w:rsidR="00155A46" w:rsidRPr="00594D2D">
        <w:rPr>
          <w:rFonts w:ascii="Calibri" w:hAnsi="Calibri" w:cs="Calibri"/>
          <w:sz w:val="22"/>
          <w:szCs w:val="22"/>
        </w:rPr>
        <w:t xml:space="preserve"> a</w:t>
      </w:r>
      <w:r w:rsidR="0022426C" w:rsidRPr="00594D2D">
        <w:rPr>
          <w:rFonts w:ascii="Calibri" w:hAnsi="Calibri" w:cs="Calibri"/>
          <w:sz w:val="22"/>
          <w:szCs w:val="22"/>
        </w:rPr>
        <w:t xml:space="preserve">s more of the funding </w:t>
      </w:r>
      <w:r w:rsidR="0057481E" w:rsidRPr="00594D2D">
        <w:rPr>
          <w:rFonts w:ascii="Calibri" w:hAnsi="Calibri" w:cs="Calibri"/>
          <w:sz w:val="22"/>
          <w:szCs w:val="22"/>
        </w:rPr>
        <w:t xml:space="preserve">to </w:t>
      </w:r>
      <w:r w:rsidR="00FB021F" w:rsidRPr="00594D2D">
        <w:rPr>
          <w:rFonts w:ascii="Calibri" w:hAnsi="Calibri" w:cs="Calibri"/>
          <w:sz w:val="22"/>
          <w:szCs w:val="22"/>
        </w:rPr>
        <w:t>sustain</w:t>
      </w:r>
      <w:r w:rsidR="0057481E" w:rsidRPr="00594D2D">
        <w:rPr>
          <w:rFonts w:ascii="Calibri" w:hAnsi="Calibri" w:cs="Calibri"/>
          <w:sz w:val="22"/>
          <w:szCs w:val="22"/>
        </w:rPr>
        <w:t xml:space="preserve"> these institutions of </w:t>
      </w:r>
      <w:r w:rsidR="0022426C" w:rsidRPr="00594D2D">
        <w:rPr>
          <w:rFonts w:ascii="Calibri" w:hAnsi="Calibri" w:cs="Calibri"/>
          <w:sz w:val="22"/>
          <w:szCs w:val="22"/>
        </w:rPr>
        <w:t xml:space="preserve">higher education has shifted </w:t>
      </w:r>
      <w:r w:rsidR="00FF257B">
        <w:rPr>
          <w:rFonts w:ascii="Calibri" w:hAnsi="Calibri" w:cs="Calibri"/>
          <w:sz w:val="22"/>
          <w:szCs w:val="22"/>
        </w:rPr>
        <w:t xml:space="preserve">from </w:t>
      </w:r>
      <w:r w:rsidR="007C1042">
        <w:rPr>
          <w:rFonts w:ascii="Calibri" w:hAnsi="Calibri" w:cs="Calibri"/>
          <w:sz w:val="22"/>
          <w:szCs w:val="22"/>
        </w:rPr>
        <w:t xml:space="preserve">state </w:t>
      </w:r>
      <w:r w:rsidR="009972F2">
        <w:rPr>
          <w:rFonts w:ascii="Calibri" w:hAnsi="Calibri" w:cs="Calibri"/>
          <w:sz w:val="22"/>
          <w:szCs w:val="22"/>
        </w:rPr>
        <w:t xml:space="preserve">taxpayer </w:t>
      </w:r>
      <w:r w:rsidR="007C1042">
        <w:rPr>
          <w:rFonts w:ascii="Calibri" w:hAnsi="Calibri" w:cs="Calibri"/>
          <w:sz w:val="22"/>
          <w:szCs w:val="22"/>
        </w:rPr>
        <w:t xml:space="preserve">support </w:t>
      </w:r>
      <w:r w:rsidR="0022426C" w:rsidRPr="00594D2D">
        <w:rPr>
          <w:rFonts w:ascii="Calibri" w:hAnsi="Calibri" w:cs="Calibri"/>
          <w:sz w:val="22"/>
          <w:szCs w:val="22"/>
        </w:rPr>
        <w:t xml:space="preserve">to </w:t>
      </w:r>
      <w:r w:rsidR="009972F2">
        <w:rPr>
          <w:rFonts w:ascii="Calibri" w:hAnsi="Calibri" w:cs="Calibri"/>
          <w:sz w:val="22"/>
          <w:szCs w:val="22"/>
        </w:rPr>
        <w:t xml:space="preserve">student </w:t>
      </w:r>
      <w:r w:rsidR="0022426C" w:rsidRPr="00594D2D">
        <w:rPr>
          <w:rFonts w:ascii="Calibri" w:hAnsi="Calibri" w:cs="Calibri"/>
          <w:sz w:val="22"/>
          <w:szCs w:val="22"/>
        </w:rPr>
        <w:t>tuition and fees</w:t>
      </w:r>
      <w:r w:rsidR="00FF4E25" w:rsidRPr="00594D2D">
        <w:rPr>
          <w:rFonts w:ascii="Calibri" w:hAnsi="Calibri" w:cs="Calibri"/>
          <w:sz w:val="22"/>
          <w:szCs w:val="22"/>
        </w:rPr>
        <w:t>. Investing in climate pollution reduction measures has been c</w:t>
      </w:r>
      <w:r w:rsidR="000717AF" w:rsidRPr="00594D2D">
        <w:rPr>
          <w:rFonts w:ascii="Calibri" w:hAnsi="Calibri" w:cs="Calibri"/>
          <w:sz w:val="22"/>
          <w:szCs w:val="22"/>
        </w:rPr>
        <w:t xml:space="preserve">onstrained </w:t>
      </w:r>
      <w:r w:rsidR="00FF4E25" w:rsidRPr="00594D2D">
        <w:rPr>
          <w:rFonts w:ascii="Calibri" w:hAnsi="Calibri" w:cs="Calibri"/>
          <w:sz w:val="22"/>
          <w:szCs w:val="22"/>
        </w:rPr>
        <w:t xml:space="preserve">by </w:t>
      </w:r>
      <w:r w:rsidR="007C1042">
        <w:rPr>
          <w:rFonts w:ascii="Calibri" w:hAnsi="Calibri" w:cs="Calibri"/>
          <w:sz w:val="22"/>
          <w:szCs w:val="22"/>
        </w:rPr>
        <w:t xml:space="preserve">this </w:t>
      </w:r>
      <w:r w:rsidR="00097021">
        <w:rPr>
          <w:rFonts w:ascii="Calibri" w:hAnsi="Calibri" w:cs="Calibri"/>
          <w:sz w:val="22"/>
          <w:szCs w:val="22"/>
        </w:rPr>
        <w:t xml:space="preserve">statewide </w:t>
      </w:r>
      <w:r w:rsidR="007C1042">
        <w:rPr>
          <w:rFonts w:ascii="Calibri" w:hAnsi="Calibri" w:cs="Calibri"/>
          <w:sz w:val="22"/>
          <w:szCs w:val="22"/>
        </w:rPr>
        <w:t xml:space="preserve">budget </w:t>
      </w:r>
      <w:r w:rsidR="00097021">
        <w:rPr>
          <w:rFonts w:ascii="Calibri" w:hAnsi="Calibri" w:cs="Calibri"/>
          <w:sz w:val="22"/>
          <w:szCs w:val="22"/>
        </w:rPr>
        <w:t xml:space="preserve">in addition to </w:t>
      </w:r>
      <w:r w:rsidR="00FF4E25" w:rsidRPr="00594D2D">
        <w:rPr>
          <w:rFonts w:ascii="Calibri" w:hAnsi="Calibri" w:cs="Calibri"/>
          <w:sz w:val="22"/>
          <w:szCs w:val="22"/>
        </w:rPr>
        <w:t xml:space="preserve">ABOR’s goal of </w:t>
      </w:r>
      <w:r w:rsidR="00AE447C">
        <w:rPr>
          <w:rFonts w:ascii="Calibri" w:hAnsi="Calibri" w:cs="Calibri"/>
          <w:sz w:val="22"/>
          <w:szCs w:val="22"/>
        </w:rPr>
        <w:t xml:space="preserve">the universities </w:t>
      </w:r>
      <w:r w:rsidR="00F01B4A">
        <w:rPr>
          <w:rFonts w:ascii="Calibri" w:hAnsi="Calibri" w:cs="Calibri"/>
          <w:sz w:val="22"/>
          <w:szCs w:val="22"/>
        </w:rPr>
        <w:t>providing</w:t>
      </w:r>
      <w:r w:rsidR="00AE447C">
        <w:rPr>
          <w:rFonts w:ascii="Calibri" w:hAnsi="Calibri" w:cs="Calibri"/>
          <w:sz w:val="22"/>
          <w:szCs w:val="22"/>
        </w:rPr>
        <w:t xml:space="preserve"> </w:t>
      </w:r>
      <w:r w:rsidR="00FF4E25" w:rsidRPr="00594D2D">
        <w:rPr>
          <w:rFonts w:ascii="Calibri" w:hAnsi="Calibri" w:cs="Calibri"/>
          <w:sz w:val="22"/>
          <w:szCs w:val="22"/>
        </w:rPr>
        <w:t xml:space="preserve">accessibility and </w:t>
      </w:r>
      <w:r w:rsidR="00FF4E25" w:rsidRPr="007C41BE">
        <w:rPr>
          <w:rFonts w:ascii="Calibri" w:hAnsi="Calibri" w:cs="Calibri"/>
          <w:sz w:val="22"/>
          <w:szCs w:val="22"/>
        </w:rPr>
        <w:t>affordability</w:t>
      </w:r>
      <w:r w:rsidR="00C32E27" w:rsidRPr="007C41BE">
        <w:rPr>
          <w:rFonts w:ascii="Calibri" w:hAnsi="Calibri" w:cs="Calibri"/>
          <w:sz w:val="22"/>
          <w:szCs w:val="22"/>
        </w:rPr>
        <w:t xml:space="preserve"> thereby not shifting the costs of these initiatives to student tuition and fees</w:t>
      </w:r>
      <w:r w:rsidR="009C0EDB" w:rsidRPr="007C41BE">
        <w:rPr>
          <w:rFonts w:ascii="Calibri" w:hAnsi="Calibri" w:cs="Calibri"/>
          <w:sz w:val="22"/>
          <w:szCs w:val="22"/>
        </w:rPr>
        <w:t xml:space="preserve">. </w:t>
      </w:r>
      <w:r w:rsidR="00FD4556" w:rsidRPr="007C41BE">
        <w:rPr>
          <w:rFonts w:ascii="Calibri" w:eastAsia="Calibri" w:hAnsi="Calibri" w:cs="Calibri"/>
          <w:color w:val="000000" w:themeColor="text1"/>
          <w:sz w:val="22"/>
          <w:szCs w:val="22"/>
        </w:rPr>
        <w:t xml:space="preserve">Amid these challenges, each of the universities continues to strive towards its </w:t>
      </w:r>
      <w:r w:rsidR="00546B5A" w:rsidRPr="007C41BE">
        <w:rPr>
          <w:rFonts w:ascii="Calibri" w:eastAsia="Calibri" w:hAnsi="Calibri" w:cs="Calibri"/>
          <w:color w:val="000000" w:themeColor="text1"/>
          <w:sz w:val="22"/>
          <w:szCs w:val="22"/>
        </w:rPr>
        <w:t>decarbonization efforts</w:t>
      </w:r>
      <w:r w:rsidR="00FD4556" w:rsidRPr="007C41BE">
        <w:rPr>
          <w:rFonts w:ascii="Calibri" w:eastAsia="Calibri" w:hAnsi="Calibri" w:cs="Calibri"/>
          <w:color w:val="000000" w:themeColor="text1"/>
          <w:sz w:val="22"/>
          <w:szCs w:val="22"/>
        </w:rPr>
        <w:t xml:space="preserve">, highlighting a critical need for comprehensive and sustained funding solutions, including the funds available through this CPRG opportunity. </w:t>
      </w:r>
    </w:p>
    <w:p w14:paraId="2CC61A93" w14:textId="77777777" w:rsidR="00546B5A" w:rsidRDefault="00546B5A" w:rsidP="00594D2D">
      <w:pPr>
        <w:rPr>
          <w:rFonts w:ascii="Calibri" w:eastAsia="Calibri" w:hAnsi="Calibri" w:cs="Calibri"/>
          <w:color w:val="000000" w:themeColor="text1"/>
          <w:sz w:val="22"/>
          <w:szCs w:val="22"/>
        </w:rPr>
      </w:pPr>
    </w:p>
    <w:p w14:paraId="647D8A99" w14:textId="3292F199" w:rsidR="00703D06" w:rsidRPr="00594D2D" w:rsidRDefault="004D2B84" w:rsidP="00594D2D">
      <w:pPr>
        <w:rPr>
          <w:rFonts w:ascii="Calibri" w:hAnsi="Calibri" w:cs="Calibri"/>
          <w:sz w:val="22"/>
          <w:szCs w:val="22"/>
        </w:rPr>
      </w:pPr>
      <w:r w:rsidRPr="00594D2D">
        <w:rPr>
          <w:rFonts w:ascii="Calibri" w:hAnsi="Calibri" w:cs="Calibri"/>
          <w:sz w:val="22"/>
          <w:szCs w:val="22"/>
        </w:rPr>
        <w:t xml:space="preserve">Given these </w:t>
      </w:r>
      <w:r w:rsidR="004D4B44" w:rsidRPr="00594D2D">
        <w:rPr>
          <w:rFonts w:ascii="Calibri" w:hAnsi="Calibri" w:cs="Calibri"/>
          <w:sz w:val="22"/>
          <w:szCs w:val="22"/>
        </w:rPr>
        <w:t xml:space="preserve">current and historical </w:t>
      </w:r>
      <w:r w:rsidR="00787D05" w:rsidRPr="00594D2D">
        <w:rPr>
          <w:rFonts w:ascii="Calibri" w:hAnsi="Calibri" w:cs="Calibri"/>
          <w:sz w:val="22"/>
          <w:szCs w:val="22"/>
        </w:rPr>
        <w:t xml:space="preserve">budgetary </w:t>
      </w:r>
      <w:r w:rsidRPr="00594D2D">
        <w:rPr>
          <w:rFonts w:ascii="Calibri" w:hAnsi="Calibri" w:cs="Calibri"/>
          <w:sz w:val="22"/>
          <w:szCs w:val="22"/>
        </w:rPr>
        <w:t>constraints</w:t>
      </w:r>
      <w:r w:rsidR="002520B4" w:rsidRPr="00594D2D">
        <w:rPr>
          <w:rFonts w:ascii="Calibri" w:hAnsi="Calibri" w:cs="Calibri"/>
          <w:sz w:val="22"/>
          <w:szCs w:val="22"/>
        </w:rPr>
        <w:t xml:space="preserve">, </w:t>
      </w:r>
      <w:r w:rsidRPr="00594D2D">
        <w:rPr>
          <w:rFonts w:ascii="Calibri" w:hAnsi="Calibri" w:cs="Calibri"/>
          <w:sz w:val="22"/>
          <w:szCs w:val="22"/>
        </w:rPr>
        <w:t xml:space="preserve">the </w:t>
      </w:r>
      <w:r w:rsidR="00787D05" w:rsidRPr="00594D2D">
        <w:rPr>
          <w:rFonts w:ascii="Calibri" w:hAnsi="Calibri" w:cs="Calibri"/>
          <w:sz w:val="22"/>
          <w:szCs w:val="22"/>
        </w:rPr>
        <w:t>individual university sub awardees</w:t>
      </w:r>
      <w:r w:rsidRPr="00594D2D">
        <w:rPr>
          <w:rFonts w:ascii="Calibri" w:hAnsi="Calibri" w:cs="Calibri"/>
          <w:sz w:val="22"/>
          <w:szCs w:val="22"/>
        </w:rPr>
        <w:t xml:space="preserve"> have </w:t>
      </w:r>
      <w:r w:rsidR="0052243C" w:rsidRPr="00594D2D">
        <w:rPr>
          <w:rFonts w:ascii="Calibri" w:hAnsi="Calibri" w:cs="Calibri"/>
          <w:sz w:val="22"/>
          <w:szCs w:val="22"/>
        </w:rPr>
        <w:t>sought out additional federal and private funding</w:t>
      </w:r>
      <w:r w:rsidR="002520B4" w:rsidRPr="00594D2D">
        <w:rPr>
          <w:rFonts w:ascii="Calibri" w:hAnsi="Calibri" w:cs="Calibri"/>
          <w:sz w:val="22"/>
          <w:szCs w:val="22"/>
        </w:rPr>
        <w:t xml:space="preserve"> to finance the</w:t>
      </w:r>
      <w:r w:rsidR="004D4B44" w:rsidRPr="00594D2D">
        <w:rPr>
          <w:rFonts w:ascii="Calibri" w:hAnsi="Calibri" w:cs="Calibri"/>
          <w:sz w:val="22"/>
          <w:szCs w:val="22"/>
        </w:rPr>
        <w:t>ir</w:t>
      </w:r>
      <w:r w:rsidR="002520B4" w:rsidRPr="00594D2D">
        <w:rPr>
          <w:rFonts w:ascii="Calibri" w:hAnsi="Calibri" w:cs="Calibri"/>
          <w:sz w:val="22"/>
          <w:szCs w:val="22"/>
        </w:rPr>
        <w:t xml:space="preserve"> decarbonization efforts.</w:t>
      </w:r>
      <w:r w:rsidR="0013030C" w:rsidRPr="00594D2D">
        <w:rPr>
          <w:rFonts w:ascii="Calibri" w:hAnsi="Calibri" w:cs="Calibri"/>
          <w:sz w:val="22"/>
          <w:szCs w:val="22"/>
        </w:rPr>
        <w:t xml:space="preserve"> </w:t>
      </w:r>
      <w:r w:rsidR="00AF2C09" w:rsidRPr="00594D2D">
        <w:rPr>
          <w:rFonts w:ascii="Calibri" w:hAnsi="Calibri" w:cs="Calibri"/>
          <w:sz w:val="22"/>
          <w:szCs w:val="22"/>
        </w:rPr>
        <w:t>The individual universities have pursued the following funding opportunities</w:t>
      </w:r>
      <w:r w:rsidR="007A3FF5" w:rsidRPr="00594D2D">
        <w:rPr>
          <w:rFonts w:ascii="Calibri" w:hAnsi="Calibri" w:cs="Calibri"/>
          <w:sz w:val="22"/>
          <w:szCs w:val="22"/>
        </w:rPr>
        <w:t xml:space="preserve"> to advance their </w:t>
      </w:r>
      <w:r w:rsidR="00942F98" w:rsidRPr="00594D2D">
        <w:rPr>
          <w:rFonts w:ascii="Calibri" w:hAnsi="Calibri" w:cs="Calibri"/>
          <w:sz w:val="22"/>
          <w:szCs w:val="22"/>
        </w:rPr>
        <w:t>carbon neutrality goals</w:t>
      </w:r>
      <w:r w:rsidR="00870F87">
        <w:rPr>
          <w:rFonts w:ascii="Calibri" w:hAnsi="Calibri" w:cs="Calibri"/>
          <w:sz w:val="22"/>
          <w:szCs w:val="22"/>
        </w:rPr>
        <w:t xml:space="preserve"> in the past 5 years</w:t>
      </w:r>
      <w:r w:rsidR="008C67F3" w:rsidRPr="00594D2D">
        <w:rPr>
          <w:rFonts w:ascii="Calibri" w:hAnsi="Calibri" w:cs="Calibri"/>
          <w:sz w:val="22"/>
          <w:szCs w:val="22"/>
        </w:rPr>
        <w:t>:</w:t>
      </w:r>
    </w:p>
    <w:p w14:paraId="001DBD6A" w14:textId="77777777" w:rsidR="008C67F3" w:rsidRDefault="008C67F3" w:rsidP="00C6711E">
      <w:pPr>
        <w:pStyle w:val="ListParagraph"/>
        <w:ind w:left="1080"/>
        <w:rPr>
          <w:rFonts w:ascii="Calibri" w:hAnsi="Calibri" w:cs="Calibri"/>
          <w:sz w:val="22"/>
          <w:szCs w:val="22"/>
        </w:rPr>
      </w:pPr>
    </w:p>
    <w:p w14:paraId="04E63DC5" w14:textId="0892D0C2" w:rsidR="008C67F3" w:rsidRDefault="00942F98" w:rsidP="00C6711E">
      <w:pPr>
        <w:pStyle w:val="ListParagraph"/>
        <w:ind w:left="1080"/>
        <w:rPr>
          <w:rFonts w:ascii="Calibri" w:eastAsia="Calibri" w:hAnsi="Calibri" w:cs="Calibri"/>
          <w:color w:val="000000" w:themeColor="text1"/>
          <w:sz w:val="22"/>
          <w:szCs w:val="22"/>
        </w:rPr>
      </w:pPr>
      <w:proofErr w:type="spellStart"/>
      <w:r>
        <w:rPr>
          <w:rFonts w:ascii="Calibri" w:hAnsi="Calibri" w:cs="Calibri"/>
          <w:sz w:val="22"/>
          <w:szCs w:val="22"/>
        </w:rPr>
        <w:t>UArizona</w:t>
      </w:r>
      <w:proofErr w:type="spellEnd"/>
      <w:r>
        <w:rPr>
          <w:rFonts w:ascii="Calibri" w:hAnsi="Calibri" w:cs="Calibri"/>
          <w:sz w:val="22"/>
          <w:szCs w:val="22"/>
        </w:rPr>
        <w:t>:</w:t>
      </w:r>
      <w:r w:rsidRPr="00942F98">
        <w:rPr>
          <w:rFonts w:ascii="Calibri" w:eastAsia="Calibri" w:hAnsi="Calibri" w:cs="Calibri"/>
          <w:color w:val="000000" w:themeColor="text1"/>
          <w:sz w:val="22"/>
          <w:szCs w:val="22"/>
        </w:rPr>
        <w:t xml:space="preserve"> </w:t>
      </w:r>
      <w:r w:rsidR="2BAD31DC" w:rsidRPr="7DCAC027">
        <w:rPr>
          <w:rFonts w:ascii="Calibri" w:eastAsia="Calibri" w:hAnsi="Calibri" w:cs="Calibri"/>
          <w:color w:val="000000" w:themeColor="text1"/>
          <w:sz w:val="22"/>
          <w:szCs w:val="22"/>
        </w:rPr>
        <w:t xml:space="preserve">In 2023, </w:t>
      </w:r>
      <w:proofErr w:type="spellStart"/>
      <w:r w:rsidRPr="79530E28">
        <w:rPr>
          <w:rFonts w:ascii="Calibri" w:eastAsia="Calibri" w:hAnsi="Calibri" w:cs="Calibri"/>
          <w:color w:val="000000" w:themeColor="text1"/>
          <w:sz w:val="22"/>
          <w:szCs w:val="22"/>
        </w:rPr>
        <w:t>UArizona</w:t>
      </w:r>
      <w:proofErr w:type="spellEnd"/>
      <w:r w:rsidRPr="79530E28">
        <w:rPr>
          <w:rFonts w:ascii="Calibri" w:eastAsia="Calibri" w:hAnsi="Calibri" w:cs="Calibri"/>
          <w:color w:val="000000" w:themeColor="text1"/>
          <w:sz w:val="22"/>
          <w:szCs w:val="22"/>
        </w:rPr>
        <w:t xml:space="preserve"> was part of a proposal led by Second Nature </w:t>
      </w:r>
      <w:r w:rsidR="6F54CB21" w:rsidRPr="7DCAC027">
        <w:rPr>
          <w:rFonts w:ascii="Calibri" w:eastAsia="Calibri" w:hAnsi="Calibri" w:cs="Calibri"/>
          <w:color w:val="000000" w:themeColor="text1"/>
          <w:sz w:val="22"/>
          <w:szCs w:val="22"/>
        </w:rPr>
        <w:t>from</w:t>
      </w:r>
      <w:r w:rsidRPr="79530E28">
        <w:rPr>
          <w:rFonts w:ascii="Calibri" w:eastAsia="Calibri" w:hAnsi="Calibri" w:cs="Calibri"/>
          <w:color w:val="000000" w:themeColor="text1"/>
          <w:sz w:val="22"/>
          <w:szCs w:val="22"/>
        </w:rPr>
        <w:t xml:space="preserve"> the Department of Energy’s Renew America Nonprofits program to bolster energy efficiency initiatives. Despite being one of nearly 200 sub-applicants, the bid was not successful. Beyond this opportunity, </w:t>
      </w:r>
      <w:proofErr w:type="spellStart"/>
      <w:r w:rsidRPr="79530E28">
        <w:rPr>
          <w:rFonts w:ascii="Calibri" w:eastAsia="Calibri" w:hAnsi="Calibri" w:cs="Calibri"/>
          <w:color w:val="000000" w:themeColor="text1"/>
          <w:sz w:val="22"/>
          <w:szCs w:val="22"/>
        </w:rPr>
        <w:t>UArizona</w:t>
      </w:r>
      <w:proofErr w:type="spellEnd"/>
      <w:r w:rsidRPr="79530E28">
        <w:rPr>
          <w:rFonts w:ascii="Calibri" w:eastAsia="Calibri" w:hAnsi="Calibri" w:cs="Calibri"/>
          <w:color w:val="000000" w:themeColor="text1"/>
          <w:sz w:val="22"/>
          <w:szCs w:val="22"/>
        </w:rPr>
        <w:t xml:space="preserve"> has not yet explored additional opportunities due to our relatively recent foray into </w:t>
      </w:r>
      <w:r w:rsidR="007F056C">
        <w:rPr>
          <w:rFonts w:ascii="Calibri" w:eastAsia="Calibri" w:hAnsi="Calibri" w:cs="Calibri"/>
          <w:color w:val="000000" w:themeColor="text1"/>
          <w:sz w:val="22"/>
          <w:szCs w:val="22"/>
        </w:rPr>
        <w:t>transformative</w:t>
      </w:r>
      <w:r w:rsidRPr="79530E28">
        <w:rPr>
          <w:rFonts w:ascii="Calibri" w:eastAsia="Calibri" w:hAnsi="Calibri" w:cs="Calibri"/>
          <w:color w:val="000000" w:themeColor="text1"/>
          <w:sz w:val="22"/>
          <w:szCs w:val="22"/>
        </w:rPr>
        <w:t xml:space="preserve"> institutional sustainability and climate action activities.</w:t>
      </w:r>
    </w:p>
    <w:p w14:paraId="5E86C123" w14:textId="77777777" w:rsidR="007F056C" w:rsidRDefault="007F056C" w:rsidP="00C6711E">
      <w:pPr>
        <w:pStyle w:val="ListParagraph"/>
        <w:ind w:left="1080"/>
        <w:rPr>
          <w:rFonts w:ascii="Calibri" w:hAnsi="Calibri" w:cs="Calibri"/>
          <w:sz w:val="22"/>
          <w:szCs w:val="22"/>
        </w:rPr>
      </w:pPr>
    </w:p>
    <w:p w14:paraId="4A8C50F7" w14:textId="070CA55D" w:rsidR="007F056C" w:rsidRDefault="007F056C" w:rsidP="00102012">
      <w:pPr>
        <w:pStyle w:val="ListParagraph"/>
        <w:ind w:left="1080"/>
        <w:rPr>
          <w:rFonts w:ascii="Calibri" w:hAnsi="Calibri" w:cs="Calibri"/>
          <w:sz w:val="22"/>
          <w:szCs w:val="22"/>
        </w:rPr>
      </w:pPr>
      <w:r>
        <w:rPr>
          <w:rFonts w:ascii="Calibri" w:hAnsi="Calibri" w:cs="Calibri"/>
          <w:sz w:val="22"/>
          <w:szCs w:val="22"/>
        </w:rPr>
        <w:t xml:space="preserve">NAU: </w:t>
      </w:r>
      <w:r w:rsidR="00214FBF">
        <w:rPr>
          <w:rFonts w:ascii="Calibri" w:hAnsi="Calibri" w:cs="Calibri"/>
          <w:sz w:val="22"/>
          <w:szCs w:val="22"/>
        </w:rPr>
        <w:t>In 2023</w:t>
      </w:r>
      <w:r w:rsidR="13D6765C" w:rsidRPr="7DCAC027">
        <w:rPr>
          <w:rFonts w:ascii="Calibri" w:hAnsi="Calibri" w:cs="Calibri"/>
          <w:sz w:val="22"/>
          <w:szCs w:val="22"/>
        </w:rPr>
        <w:t>,</w:t>
      </w:r>
      <w:r w:rsidR="00591E8F">
        <w:rPr>
          <w:rFonts w:ascii="Calibri" w:hAnsi="Calibri" w:cs="Calibri"/>
          <w:sz w:val="22"/>
          <w:szCs w:val="22"/>
        </w:rPr>
        <w:t xml:space="preserve"> </w:t>
      </w:r>
      <w:r w:rsidR="00214FBF">
        <w:rPr>
          <w:rFonts w:ascii="Calibri" w:hAnsi="Calibri" w:cs="Calibri"/>
          <w:sz w:val="22"/>
          <w:szCs w:val="22"/>
        </w:rPr>
        <w:t>NAU</w:t>
      </w:r>
      <w:r w:rsidR="00591E8F">
        <w:rPr>
          <w:rFonts w:ascii="Calibri" w:hAnsi="Calibri" w:cs="Calibri"/>
          <w:sz w:val="22"/>
          <w:szCs w:val="22"/>
        </w:rPr>
        <w:t xml:space="preserve"> </w:t>
      </w:r>
      <w:r w:rsidR="008E55CB">
        <w:rPr>
          <w:rFonts w:ascii="Calibri" w:hAnsi="Calibri" w:cs="Calibri"/>
          <w:sz w:val="22"/>
          <w:szCs w:val="22"/>
        </w:rPr>
        <w:t xml:space="preserve">sought EPA funding </w:t>
      </w:r>
      <w:r w:rsidR="00C66C7C">
        <w:rPr>
          <w:rFonts w:ascii="Calibri" w:hAnsi="Calibri" w:cs="Calibri"/>
          <w:sz w:val="22"/>
          <w:szCs w:val="22"/>
        </w:rPr>
        <w:t xml:space="preserve">from the Diesel Emissions Reduction Program to </w:t>
      </w:r>
      <w:r w:rsidR="00C66C7C" w:rsidRPr="00870F87">
        <w:rPr>
          <w:rFonts w:ascii="Calibri" w:hAnsi="Calibri" w:cs="Calibri"/>
          <w:sz w:val="22"/>
          <w:szCs w:val="22"/>
        </w:rPr>
        <w:t>electrify</w:t>
      </w:r>
      <w:r w:rsidR="00C66C7C">
        <w:rPr>
          <w:rFonts w:ascii="Calibri" w:hAnsi="Calibri" w:cs="Calibri"/>
          <w:sz w:val="22"/>
          <w:szCs w:val="22"/>
        </w:rPr>
        <w:t xml:space="preserve"> two </w:t>
      </w:r>
      <w:r w:rsidR="00CB4586">
        <w:rPr>
          <w:rFonts w:ascii="Calibri" w:hAnsi="Calibri" w:cs="Calibri"/>
          <w:sz w:val="22"/>
          <w:szCs w:val="22"/>
        </w:rPr>
        <w:t>buses</w:t>
      </w:r>
      <w:r w:rsidR="0043E6F1" w:rsidRPr="086EB30E">
        <w:rPr>
          <w:rFonts w:ascii="Calibri" w:hAnsi="Calibri" w:cs="Calibri"/>
          <w:sz w:val="22"/>
          <w:szCs w:val="22"/>
        </w:rPr>
        <w:t>,</w:t>
      </w:r>
      <w:r w:rsidR="00214FBF">
        <w:rPr>
          <w:rFonts w:ascii="Calibri" w:hAnsi="Calibri" w:cs="Calibri"/>
          <w:sz w:val="22"/>
          <w:szCs w:val="22"/>
        </w:rPr>
        <w:t xml:space="preserve"> </w:t>
      </w:r>
      <w:r w:rsidR="001844FB">
        <w:rPr>
          <w:rFonts w:ascii="Calibri" w:hAnsi="Calibri" w:cs="Calibri"/>
          <w:sz w:val="22"/>
          <w:szCs w:val="22"/>
        </w:rPr>
        <w:t>with the application</w:t>
      </w:r>
      <w:r w:rsidR="00214FBF">
        <w:rPr>
          <w:rFonts w:ascii="Calibri" w:hAnsi="Calibri" w:cs="Calibri"/>
          <w:sz w:val="22"/>
          <w:szCs w:val="22"/>
        </w:rPr>
        <w:t xml:space="preserve"> still under review.</w:t>
      </w:r>
      <w:r w:rsidR="00347076">
        <w:rPr>
          <w:rFonts w:ascii="Calibri" w:hAnsi="Calibri" w:cs="Calibri"/>
          <w:sz w:val="22"/>
          <w:szCs w:val="22"/>
        </w:rPr>
        <w:t xml:space="preserve"> In </w:t>
      </w:r>
      <w:r w:rsidR="00EF694E">
        <w:rPr>
          <w:rFonts w:ascii="Calibri" w:hAnsi="Calibri" w:cs="Calibri"/>
          <w:sz w:val="22"/>
          <w:szCs w:val="22"/>
        </w:rPr>
        <w:t xml:space="preserve">2020, NAU </w:t>
      </w:r>
      <w:r w:rsidR="004B6C8D">
        <w:rPr>
          <w:rFonts w:ascii="Calibri" w:hAnsi="Calibri" w:cs="Calibri"/>
          <w:sz w:val="22"/>
          <w:szCs w:val="22"/>
        </w:rPr>
        <w:t xml:space="preserve">research </w:t>
      </w:r>
      <w:r w:rsidR="00EF694E">
        <w:rPr>
          <w:rFonts w:ascii="Calibri" w:hAnsi="Calibri" w:cs="Calibri"/>
          <w:sz w:val="22"/>
          <w:szCs w:val="22"/>
        </w:rPr>
        <w:t xml:space="preserve">faculty, </w:t>
      </w:r>
      <w:r w:rsidR="00546B5A">
        <w:rPr>
          <w:rFonts w:ascii="Calibri" w:hAnsi="Calibri" w:cs="Calibri"/>
          <w:sz w:val="22"/>
          <w:szCs w:val="22"/>
        </w:rPr>
        <w:t>Facility</w:t>
      </w:r>
      <w:r w:rsidR="004B6C8D">
        <w:rPr>
          <w:rFonts w:ascii="Calibri" w:hAnsi="Calibri" w:cs="Calibri"/>
          <w:sz w:val="22"/>
          <w:szCs w:val="22"/>
        </w:rPr>
        <w:t xml:space="preserve"> services</w:t>
      </w:r>
      <w:r w:rsidR="00F959EE">
        <w:rPr>
          <w:rFonts w:ascii="Calibri" w:hAnsi="Calibri" w:cs="Calibri"/>
          <w:sz w:val="22"/>
          <w:szCs w:val="22"/>
        </w:rPr>
        <w:t>, the Pacific Northwest National Lab</w:t>
      </w:r>
      <w:r w:rsidR="00DF7040">
        <w:rPr>
          <w:rFonts w:ascii="Calibri" w:hAnsi="Calibri" w:cs="Calibri"/>
          <w:sz w:val="22"/>
          <w:szCs w:val="22"/>
        </w:rPr>
        <w:t>oratory (PN</w:t>
      </w:r>
      <w:r w:rsidR="00974315">
        <w:rPr>
          <w:rFonts w:ascii="Calibri" w:hAnsi="Calibri" w:cs="Calibri"/>
          <w:sz w:val="22"/>
          <w:szCs w:val="22"/>
        </w:rPr>
        <w:t>NL)</w:t>
      </w:r>
      <w:r w:rsidR="00FB3E0D">
        <w:rPr>
          <w:rFonts w:ascii="Calibri" w:hAnsi="Calibri" w:cs="Calibri"/>
          <w:sz w:val="22"/>
          <w:szCs w:val="22"/>
        </w:rPr>
        <w:t>,</w:t>
      </w:r>
      <w:r w:rsidR="00EF694E">
        <w:rPr>
          <w:rFonts w:ascii="Calibri" w:hAnsi="Calibri" w:cs="Calibri"/>
          <w:sz w:val="22"/>
          <w:szCs w:val="22"/>
        </w:rPr>
        <w:t xml:space="preserve"> and Trane submitted a </w:t>
      </w:r>
      <w:r w:rsidR="00714F15">
        <w:rPr>
          <w:rFonts w:ascii="Calibri" w:hAnsi="Calibri" w:cs="Calibri"/>
          <w:sz w:val="22"/>
          <w:szCs w:val="22"/>
        </w:rPr>
        <w:t xml:space="preserve">DOE </w:t>
      </w:r>
      <w:r w:rsidR="00404CA5">
        <w:rPr>
          <w:rFonts w:ascii="Calibri" w:hAnsi="Calibri" w:cs="Calibri"/>
          <w:sz w:val="22"/>
          <w:szCs w:val="22"/>
        </w:rPr>
        <w:t xml:space="preserve">proposal </w:t>
      </w:r>
      <w:r w:rsidR="00A01999">
        <w:rPr>
          <w:rFonts w:ascii="Calibri" w:hAnsi="Calibri" w:cs="Calibri"/>
          <w:sz w:val="22"/>
          <w:szCs w:val="22"/>
        </w:rPr>
        <w:t>“</w:t>
      </w:r>
      <w:r w:rsidR="00404CA5">
        <w:rPr>
          <w:rFonts w:ascii="Calibri" w:hAnsi="Calibri" w:cs="Calibri"/>
          <w:sz w:val="22"/>
          <w:szCs w:val="22"/>
        </w:rPr>
        <w:t>NA-</w:t>
      </w:r>
      <w:proofErr w:type="spellStart"/>
      <w:r w:rsidR="00404CA5">
        <w:rPr>
          <w:rFonts w:ascii="Calibri" w:hAnsi="Calibri" w:cs="Calibri"/>
          <w:sz w:val="22"/>
          <w:szCs w:val="22"/>
        </w:rPr>
        <w:t>ComMiT</w:t>
      </w:r>
      <w:proofErr w:type="spellEnd"/>
      <w:r w:rsidR="00404CA5">
        <w:rPr>
          <w:rFonts w:ascii="Calibri" w:hAnsi="Calibri" w:cs="Calibri"/>
          <w:sz w:val="22"/>
          <w:szCs w:val="22"/>
        </w:rPr>
        <w:t xml:space="preserve">: Northern Arizona Connected Community and </w:t>
      </w:r>
      <w:proofErr w:type="spellStart"/>
      <w:r w:rsidR="00404CA5">
        <w:rPr>
          <w:rFonts w:ascii="Calibri" w:hAnsi="Calibri" w:cs="Calibri"/>
          <w:sz w:val="22"/>
          <w:szCs w:val="22"/>
        </w:rPr>
        <w:t>Microbed</w:t>
      </w:r>
      <w:proofErr w:type="spellEnd"/>
      <w:r w:rsidR="00404CA5">
        <w:rPr>
          <w:rFonts w:ascii="Calibri" w:hAnsi="Calibri" w:cs="Calibri"/>
          <w:sz w:val="22"/>
          <w:szCs w:val="22"/>
        </w:rPr>
        <w:t xml:space="preserve"> Te</w:t>
      </w:r>
      <w:r w:rsidR="00F959EE">
        <w:rPr>
          <w:rFonts w:ascii="Calibri" w:hAnsi="Calibri" w:cs="Calibri"/>
          <w:sz w:val="22"/>
          <w:szCs w:val="22"/>
        </w:rPr>
        <w:t>stbed</w:t>
      </w:r>
      <w:r w:rsidR="00A01999">
        <w:rPr>
          <w:rFonts w:ascii="Calibri" w:hAnsi="Calibri" w:cs="Calibri"/>
          <w:sz w:val="22"/>
          <w:szCs w:val="22"/>
        </w:rPr>
        <w:t>”</w:t>
      </w:r>
      <w:r w:rsidR="00F959EE">
        <w:rPr>
          <w:rFonts w:ascii="Calibri" w:hAnsi="Calibri" w:cs="Calibri"/>
          <w:sz w:val="22"/>
          <w:szCs w:val="22"/>
        </w:rPr>
        <w:t xml:space="preserve"> to develop </w:t>
      </w:r>
      <w:r w:rsidR="00E46026">
        <w:rPr>
          <w:rFonts w:ascii="Calibri" w:hAnsi="Calibri" w:cs="Calibri"/>
          <w:sz w:val="22"/>
          <w:szCs w:val="22"/>
        </w:rPr>
        <w:t>and study a microgrid</w:t>
      </w:r>
      <w:r w:rsidR="00B05816">
        <w:rPr>
          <w:rFonts w:ascii="Calibri" w:hAnsi="Calibri" w:cs="Calibri"/>
          <w:sz w:val="22"/>
          <w:szCs w:val="22"/>
        </w:rPr>
        <w:t xml:space="preserve"> and its feasibility across the United States</w:t>
      </w:r>
      <w:r w:rsidR="00F959EE">
        <w:rPr>
          <w:rFonts w:ascii="Calibri" w:hAnsi="Calibri" w:cs="Calibri"/>
          <w:sz w:val="22"/>
          <w:szCs w:val="22"/>
        </w:rPr>
        <w:t xml:space="preserve">. </w:t>
      </w:r>
      <w:r w:rsidR="00A01999">
        <w:rPr>
          <w:rFonts w:ascii="Calibri" w:hAnsi="Calibri" w:cs="Calibri"/>
          <w:sz w:val="22"/>
          <w:szCs w:val="22"/>
        </w:rPr>
        <w:t xml:space="preserve">The grant would have installed </w:t>
      </w:r>
      <w:r w:rsidR="00FB3E0D">
        <w:rPr>
          <w:rFonts w:ascii="Calibri" w:hAnsi="Calibri" w:cs="Calibri"/>
          <w:sz w:val="22"/>
          <w:szCs w:val="22"/>
        </w:rPr>
        <w:t xml:space="preserve">a </w:t>
      </w:r>
      <w:r w:rsidR="00A01999">
        <w:rPr>
          <w:rFonts w:ascii="Calibri" w:hAnsi="Calibri" w:cs="Calibri"/>
          <w:sz w:val="22"/>
          <w:szCs w:val="22"/>
        </w:rPr>
        <w:t xml:space="preserve">1MW battery on </w:t>
      </w:r>
      <w:r w:rsidR="004B6C8D">
        <w:rPr>
          <w:rFonts w:ascii="Calibri" w:hAnsi="Calibri" w:cs="Calibri"/>
          <w:sz w:val="22"/>
          <w:szCs w:val="22"/>
        </w:rPr>
        <w:t>campus,</w:t>
      </w:r>
      <w:r w:rsidR="00A01999">
        <w:rPr>
          <w:rFonts w:ascii="Calibri" w:hAnsi="Calibri" w:cs="Calibri"/>
          <w:sz w:val="22"/>
          <w:szCs w:val="22"/>
        </w:rPr>
        <w:t xml:space="preserve"> but it was unsuccessful.</w:t>
      </w:r>
    </w:p>
    <w:p w14:paraId="516157EA" w14:textId="77777777" w:rsidR="008C03CF" w:rsidRPr="004B6C8D" w:rsidRDefault="008C03CF" w:rsidP="004B6C8D">
      <w:pPr>
        <w:rPr>
          <w:rFonts w:ascii="Calibri" w:hAnsi="Calibri" w:cs="Calibri"/>
          <w:sz w:val="22"/>
          <w:szCs w:val="22"/>
        </w:rPr>
      </w:pPr>
    </w:p>
    <w:p w14:paraId="7D6E4286" w14:textId="010709F9" w:rsidR="00F01B4A" w:rsidRPr="00594D2D" w:rsidRDefault="00F01B4A" w:rsidP="00915E3A">
      <w:pPr>
        <w:spacing w:line="279" w:lineRule="auto"/>
        <w:ind w:right="-20"/>
        <w:rPr>
          <w:rFonts w:ascii="Calibri" w:hAnsi="Calibri" w:cs="Calibri"/>
          <w:sz w:val="22"/>
          <w:szCs w:val="22"/>
        </w:rPr>
      </w:pPr>
      <w:r w:rsidRPr="00594D2D">
        <w:rPr>
          <w:rFonts w:ascii="Calibri" w:hAnsi="Calibri" w:cs="Calibri"/>
          <w:sz w:val="22"/>
          <w:szCs w:val="22"/>
        </w:rPr>
        <w:lastRenderedPageBreak/>
        <w:t xml:space="preserve">Prior to the passage of the Inflation Reduction Act, most </w:t>
      </w:r>
      <w:r w:rsidR="00C722CF">
        <w:rPr>
          <w:rFonts w:ascii="Calibri" w:hAnsi="Calibri" w:cs="Calibri"/>
          <w:sz w:val="22"/>
          <w:szCs w:val="22"/>
        </w:rPr>
        <w:t xml:space="preserve">all </w:t>
      </w:r>
      <w:r w:rsidRPr="00594D2D">
        <w:rPr>
          <w:rFonts w:ascii="Calibri" w:hAnsi="Calibri" w:cs="Calibri"/>
          <w:sz w:val="22"/>
          <w:szCs w:val="22"/>
        </w:rPr>
        <w:t xml:space="preserve">federal monetary incentives for clean energy and </w:t>
      </w:r>
      <w:r w:rsidR="00C722CF">
        <w:rPr>
          <w:rFonts w:ascii="Calibri" w:hAnsi="Calibri" w:cs="Calibri"/>
          <w:sz w:val="22"/>
          <w:szCs w:val="22"/>
        </w:rPr>
        <w:t xml:space="preserve">clean </w:t>
      </w:r>
      <w:r w:rsidRPr="00594D2D">
        <w:rPr>
          <w:rFonts w:ascii="Calibri" w:hAnsi="Calibri" w:cs="Calibri"/>
          <w:sz w:val="22"/>
          <w:szCs w:val="22"/>
        </w:rPr>
        <w:t xml:space="preserve">transportation were not available to our non-profit institutions of higher education. </w:t>
      </w:r>
      <w:r w:rsidR="00B8097B">
        <w:rPr>
          <w:rFonts w:ascii="Calibri" w:hAnsi="Calibri" w:cs="Calibri"/>
          <w:sz w:val="22"/>
          <w:szCs w:val="22"/>
        </w:rPr>
        <w:t xml:space="preserve">With the Inflation Reduction Act, each of the </w:t>
      </w:r>
      <w:r w:rsidRPr="00594D2D">
        <w:rPr>
          <w:rFonts w:ascii="Calibri" w:hAnsi="Calibri" w:cs="Calibri"/>
          <w:sz w:val="22"/>
          <w:szCs w:val="22"/>
        </w:rPr>
        <w:t xml:space="preserve">universities are </w:t>
      </w:r>
      <w:r w:rsidR="00C722CF">
        <w:rPr>
          <w:rFonts w:ascii="Calibri" w:hAnsi="Calibri" w:cs="Calibri"/>
          <w:sz w:val="22"/>
          <w:szCs w:val="22"/>
        </w:rPr>
        <w:t xml:space="preserve">now </w:t>
      </w:r>
      <w:r w:rsidRPr="00594D2D">
        <w:rPr>
          <w:rFonts w:ascii="Calibri" w:hAnsi="Calibri" w:cs="Calibri"/>
          <w:sz w:val="22"/>
          <w:szCs w:val="22"/>
        </w:rPr>
        <w:t>eligible for electri</w:t>
      </w:r>
      <w:r w:rsidR="00B8097B">
        <w:rPr>
          <w:rFonts w:ascii="Calibri" w:hAnsi="Calibri" w:cs="Calibri"/>
          <w:sz w:val="22"/>
          <w:szCs w:val="22"/>
        </w:rPr>
        <w:t>c</w:t>
      </w:r>
      <w:r w:rsidRPr="00594D2D">
        <w:rPr>
          <w:rFonts w:ascii="Calibri" w:hAnsi="Calibri" w:cs="Calibri"/>
          <w:sz w:val="22"/>
          <w:szCs w:val="22"/>
        </w:rPr>
        <w:t xml:space="preserve"> vehicle</w:t>
      </w:r>
      <w:r w:rsidR="00C722CF">
        <w:rPr>
          <w:rFonts w:ascii="Calibri" w:hAnsi="Calibri" w:cs="Calibri"/>
          <w:sz w:val="22"/>
          <w:szCs w:val="22"/>
        </w:rPr>
        <w:t xml:space="preserve"> as well as</w:t>
      </w:r>
      <w:r w:rsidR="00B8097B">
        <w:rPr>
          <w:rFonts w:ascii="Calibri" w:hAnsi="Calibri" w:cs="Calibri"/>
          <w:sz w:val="22"/>
          <w:szCs w:val="22"/>
        </w:rPr>
        <w:t xml:space="preserve"> solar and battery direct pay incentives</w:t>
      </w:r>
      <w:r w:rsidR="00E64866">
        <w:rPr>
          <w:rFonts w:ascii="Calibri" w:hAnsi="Calibri" w:cs="Calibri"/>
          <w:sz w:val="22"/>
          <w:szCs w:val="22"/>
        </w:rPr>
        <w:t>. While the IRS is still finalizing the process,</w:t>
      </w:r>
      <w:r w:rsidR="00AC7688">
        <w:rPr>
          <w:rFonts w:ascii="Calibri" w:hAnsi="Calibri" w:cs="Calibri"/>
          <w:sz w:val="22"/>
          <w:szCs w:val="22"/>
        </w:rPr>
        <w:t xml:space="preserve"> </w:t>
      </w:r>
      <w:r w:rsidR="00E64866">
        <w:rPr>
          <w:rFonts w:ascii="Calibri" w:hAnsi="Calibri" w:cs="Calibri"/>
          <w:sz w:val="22"/>
          <w:szCs w:val="22"/>
        </w:rPr>
        <w:t xml:space="preserve">each of the universities </w:t>
      </w:r>
      <w:r w:rsidRPr="00594D2D">
        <w:rPr>
          <w:rFonts w:ascii="Calibri" w:hAnsi="Calibri" w:cs="Calibri"/>
          <w:sz w:val="22"/>
          <w:szCs w:val="22"/>
        </w:rPr>
        <w:t>intend to apply to the Treasury for direct pay associated with the qualifying measures in this proposa</w:t>
      </w:r>
      <w:r w:rsidR="00AD082E">
        <w:rPr>
          <w:rFonts w:ascii="Calibri" w:hAnsi="Calibri" w:cs="Calibri"/>
          <w:sz w:val="22"/>
          <w:szCs w:val="22"/>
        </w:rPr>
        <w:t xml:space="preserve">l and have taken into consideration </w:t>
      </w:r>
      <w:r w:rsidR="00040D92">
        <w:rPr>
          <w:rFonts w:ascii="Calibri" w:hAnsi="Calibri" w:cs="Calibri"/>
          <w:sz w:val="22"/>
          <w:szCs w:val="22"/>
        </w:rPr>
        <w:t>these available resources</w:t>
      </w:r>
      <w:r w:rsidR="00AC7688">
        <w:rPr>
          <w:rFonts w:ascii="Calibri" w:hAnsi="Calibri" w:cs="Calibri"/>
          <w:sz w:val="22"/>
          <w:szCs w:val="22"/>
        </w:rPr>
        <w:t xml:space="preserve"> to cover the full cost of these measures. </w:t>
      </w:r>
      <w:r w:rsidR="004A7AB5">
        <w:rPr>
          <w:rFonts w:ascii="Calibri" w:hAnsi="Calibri" w:cs="Calibri"/>
          <w:sz w:val="22"/>
          <w:szCs w:val="22"/>
        </w:rPr>
        <w:t xml:space="preserve">In </w:t>
      </w:r>
      <w:r w:rsidR="00040D92">
        <w:rPr>
          <w:rFonts w:ascii="Calibri" w:hAnsi="Calibri" w:cs="Calibri"/>
          <w:sz w:val="22"/>
          <w:szCs w:val="22"/>
        </w:rPr>
        <w:t>other words</w:t>
      </w:r>
      <w:r w:rsidR="004A7AB5">
        <w:rPr>
          <w:rFonts w:ascii="Calibri" w:hAnsi="Calibri" w:cs="Calibri"/>
          <w:sz w:val="22"/>
          <w:szCs w:val="22"/>
        </w:rPr>
        <w:t>, the sub</w:t>
      </w:r>
      <w:r w:rsidR="00A53399">
        <w:rPr>
          <w:rFonts w:ascii="Calibri" w:hAnsi="Calibri" w:cs="Calibri"/>
          <w:sz w:val="22"/>
          <w:szCs w:val="22"/>
        </w:rPr>
        <w:t xml:space="preserve"> </w:t>
      </w:r>
      <w:r w:rsidR="004A7AB5">
        <w:rPr>
          <w:rFonts w:ascii="Calibri" w:hAnsi="Calibri" w:cs="Calibri"/>
          <w:sz w:val="22"/>
          <w:szCs w:val="22"/>
        </w:rPr>
        <w:t>awardees</w:t>
      </w:r>
      <w:r w:rsidR="00D46213">
        <w:rPr>
          <w:rFonts w:ascii="Calibri" w:hAnsi="Calibri" w:cs="Calibri"/>
          <w:sz w:val="22"/>
          <w:szCs w:val="22"/>
        </w:rPr>
        <w:t>, when possible</w:t>
      </w:r>
      <w:r w:rsidR="00040D92">
        <w:rPr>
          <w:rFonts w:ascii="Calibri" w:hAnsi="Calibri" w:cs="Calibri"/>
          <w:sz w:val="22"/>
          <w:szCs w:val="22"/>
        </w:rPr>
        <w:t xml:space="preserve">, plan to </w:t>
      </w:r>
      <w:r w:rsidR="00D46213">
        <w:rPr>
          <w:rFonts w:ascii="Calibri" w:hAnsi="Calibri" w:cs="Calibri"/>
          <w:sz w:val="22"/>
          <w:szCs w:val="22"/>
        </w:rPr>
        <w:t xml:space="preserve">front the 30% cost of the solar </w:t>
      </w:r>
      <w:r w:rsidR="00A53399">
        <w:rPr>
          <w:rFonts w:ascii="Calibri" w:hAnsi="Calibri" w:cs="Calibri"/>
          <w:sz w:val="22"/>
          <w:szCs w:val="22"/>
        </w:rPr>
        <w:t xml:space="preserve">and battery </w:t>
      </w:r>
      <w:r w:rsidR="00D46213">
        <w:rPr>
          <w:rFonts w:ascii="Calibri" w:hAnsi="Calibri" w:cs="Calibri"/>
          <w:sz w:val="22"/>
          <w:szCs w:val="22"/>
        </w:rPr>
        <w:t>measures</w:t>
      </w:r>
      <w:r w:rsidR="00040D92">
        <w:rPr>
          <w:rFonts w:ascii="Calibri" w:hAnsi="Calibri" w:cs="Calibri"/>
          <w:sz w:val="22"/>
          <w:szCs w:val="22"/>
        </w:rPr>
        <w:t xml:space="preserve"> in anticipation of </w:t>
      </w:r>
      <w:r w:rsidR="005B18DA">
        <w:rPr>
          <w:rFonts w:ascii="Calibri" w:hAnsi="Calibri" w:cs="Calibri"/>
          <w:sz w:val="22"/>
          <w:szCs w:val="22"/>
        </w:rPr>
        <w:t>applying for and receiving</w:t>
      </w:r>
      <w:r w:rsidR="00040D92">
        <w:rPr>
          <w:rFonts w:ascii="Calibri" w:hAnsi="Calibri" w:cs="Calibri"/>
          <w:sz w:val="22"/>
          <w:szCs w:val="22"/>
        </w:rPr>
        <w:t xml:space="preserve"> the 30% </w:t>
      </w:r>
      <w:r w:rsidR="00A53399">
        <w:rPr>
          <w:rFonts w:ascii="Calibri" w:hAnsi="Calibri" w:cs="Calibri"/>
          <w:sz w:val="22"/>
          <w:szCs w:val="22"/>
        </w:rPr>
        <w:t>direct pay from the treasury.</w:t>
      </w:r>
      <w:r w:rsidR="00B444DB">
        <w:rPr>
          <w:rFonts w:ascii="Calibri" w:hAnsi="Calibri" w:cs="Calibri"/>
          <w:sz w:val="22"/>
          <w:szCs w:val="22"/>
        </w:rPr>
        <w:t xml:space="preserve"> </w:t>
      </w:r>
    </w:p>
    <w:p w14:paraId="34E25C65" w14:textId="0716CDEC" w:rsidR="79530E28" w:rsidRPr="00190D97" w:rsidRDefault="79530E28" w:rsidP="79530E28">
      <w:pPr>
        <w:spacing w:line="279" w:lineRule="auto"/>
        <w:ind w:right="-20"/>
        <w:rPr>
          <w:rFonts w:ascii="Calibri" w:eastAsia="Calibri" w:hAnsi="Calibri" w:cs="Calibri"/>
          <w:color w:val="000000" w:themeColor="text1"/>
          <w:sz w:val="22"/>
          <w:szCs w:val="22"/>
          <w:highlight w:val="yellow"/>
        </w:rPr>
      </w:pPr>
    </w:p>
    <w:p w14:paraId="6ABFA220" w14:textId="0E7797D3" w:rsidR="79530E28" w:rsidRDefault="435CBB4A" w:rsidP="49CE6345">
      <w:pPr>
        <w:spacing w:after="160" w:line="279" w:lineRule="auto"/>
        <w:rPr>
          <w:rFonts w:ascii="Calibri" w:eastAsia="Calibri" w:hAnsi="Calibri" w:cs="Calibri"/>
          <w:color w:val="000000" w:themeColor="text1"/>
          <w:sz w:val="22"/>
          <w:szCs w:val="22"/>
        </w:rPr>
      </w:pPr>
      <w:r w:rsidRPr="00B444DB">
        <w:rPr>
          <w:rFonts w:ascii="Calibri" w:eastAsia="Calibri" w:hAnsi="Calibri" w:cs="Calibri"/>
          <w:color w:val="000000" w:themeColor="text1"/>
          <w:sz w:val="22"/>
          <w:szCs w:val="22"/>
        </w:rPr>
        <w:t xml:space="preserve">To sustain and scale these initiatives beyond </w:t>
      </w:r>
      <w:r w:rsidR="00D57846" w:rsidRPr="00B444DB">
        <w:rPr>
          <w:rFonts w:ascii="Calibri" w:eastAsia="Calibri" w:hAnsi="Calibri" w:cs="Calibri"/>
          <w:color w:val="000000" w:themeColor="text1"/>
          <w:sz w:val="22"/>
          <w:szCs w:val="22"/>
        </w:rPr>
        <w:t xml:space="preserve">those </w:t>
      </w:r>
      <w:r w:rsidR="0063014F" w:rsidRPr="00B444DB">
        <w:rPr>
          <w:rFonts w:ascii="Calibri" w:eastAsia="Calibri" w:hAnsi="Calibri" w:cs="Calibri"/>
          <w:color w:val="000000" w:themeColor="text1"/>
          <w:sz w:val="22"/>
          <w:szCs w:val="22"/>
        </w:rPr>
        <w:t>included in this proposal</w:t>
      </w:r>
      <w:r w:rsidRPr="00B444DB">
        <w:rPr>
          <w:rFonts w:ascii="Calibri" w:eastAsia="Calibri" w:hAnsi="Calibri" w:cs="Calibri"/>
          <w:color w:val="000000" w:themeColor="text1"/>
          <w:sz w:val="22"/>
          <w:szCs w:val="22"/>
        </w:rPr>
        <w:t xml:space="preserve">, we are committed to exploring additional </w:t>
      </w:r>
      <w:r w:rsidR="00DB4804" w:rsidRPr="00B444DB">
        <w:rPr>
          <w:rFonts w:ascii="Calibri" w:eastAsia="Calibri" w:hAnsi="Calibri" w:cs="Calibri"/>
          <w:color w:val="000000" w:themeColor="text1"/>
          <w:sz w:val="22"/>
          <w:szCs w:val="22"/>
        </w:rPr>
        <w:t xml:space="preserve">decarbonization </w:t>
      </w:r>
      <w:r w:rsidRPr="00B444DB">
        <w:rPr>
          <w:rFonts w:ascii="Calibri" w:eastAsia="Calibri" w:hAnsi="Calibri" w:cs="Calibri"/>
          <w:color w:val="000000" w:themeColor="text1"/>
          <w:sz w:val="22"/>
          <w:szCs w:val="22"/>
        </w:rPr>
        <w:t>funding sources with philanthropic organizations, public-private partnerships, government grants (</w:t>
      </w:r>
      <w:r w:rsidR="0063014F" w:rsidRPr="00B444DB">
        <w:rPr>
          <w:rFonts w:ascii="Calibri" w:eastAsia="Calibri" w:hAnsi="Calibri" w:cs="Calibri"/>
          <w:color w:val="000000" w:themeColor="text1"/>
          <w:sz w:val="22"/>
          <w:szCs w:val="22"/>
        </w:rPr>
        <w:t xml:space="preserve">e.g. </w:t>
      </w:r>
      <w:r w:rsidRPr="00B444DB">
        <w:rPr>
          <w:rFonts w:ascii="Calibri" w:eastAsia="Calibri" w:hAnsi="Calibri" w:cs="Calibri"/>
          <w:color w:val="000000" w:themeColor="text1"/>
          <w:sz w:val="22"/>
          <w:szCs w:val="22"/>
        </w:rPr>
        <w:t>DOE- “Grid Resilience Innovation Partnerships, Energy Efficiency and Conservation Block Grant Program), and other innovative financing mechanisms such as community investment initiative</w:t>
      </w:r>
      <w:r w:rsidR="00EF44CE" w:rsidRPr="00B444DB">
        <w:rPr>
          <w:rFonts w:ascii="Calibri" w:eastAsia="Calibri" w:hAnsi="Calibri" w:cs="Calibri"/>
          <w:color w:val="000000" w:themeColor="text1"/>
          <w:sz w:val="22"/>
          <w:szCs w:val="22"/>
        </w:rPr>
        <w:t>s, DOE loan programs</w:t>
      </w:r>
      <w:r w:rsidR="00D01C3F" w:rsidRPr="00B444DB">
        <w:rPr>
          <w:rFonts w:ascii="Calibri" w:eastAsia="Calibri" w:hAnsi="Calibri" w:cs="Calibri"/>
          <w:color w:val="000000" w:themeColor="text1"/>
          <w:sz w:val="22"/>
          <w:szCs w:val="22"/>
        </w:rPr>
        <w:t xml:space="preserve">, and the soon to be launched </w:t>
      </w:r>
      <w:r w:rsidR="00936619" w:rsidRPr="00B444DB">
        <w:rPr>
          <w:rFonts w:ascii="Calibri" w:eastAsia="Calibri" w:hAnsi="Calibri" w:cs="Calibri"/>
          <w:color w:val="000000" w:themeColor="text1"/>
          <w:sz w:val="22"/>
          <w:szCs w:val="22"/>
        </w:rPr>
        <w:t>Greenhouse Gas Reduction Fund</w:t>
      </w:r>
      <w:r w:rsidRPr="00B444DB">
        <w:rPr>
          <w:rFonts w:ascii="Calibri" w:eastAsia="Calibri" w:hAnsi="Calibri" w:cs="Calibri"/>
          <w:color w:val="000000" w:themeColor="text1"/>
          <w:sz w:val="22"/>
          <w:szCs w:val="22"/>
        </w:rPr>
        <w:t>.</w:t>
      </w:r>
      <w:r w:rsidR="23232A52" w:rsidRPr="00B444DB">
        <w:rPr>
          <w:rFonts w:ascii="Calibri" w:eastAsia="Calibri" w:hAnsi="Calibri" w:cs="Calibri"/>
          <w:color w:val="000000" w:themeColor="text1"/>
          <w:sz w:val="22"/>
          <w:szCs w:val="22"/>
        </w:rPr>
        <w:t xml:space="preserve"> </w:t>
      </w:r>
    </w:p>
    <w:p w14:paraId="6A303E5E" w14:textId="5337DBF9" w:rsidR="00C601A6" w:rsidRDefault="00C601A6" w:rsidP="49CE6345">
      <w:p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Collectively, the budgets submitted by the sub awardees include </w:t>
      </w:r>
      <w:r w:rsidR="00BD35CD">
        <w:rPr>
          <w:rFonts w:ascii="Calibri" w:eastAsia="Calibri" w:hAnsi="Calibri" w:cs="Calibri"/>
          <w:color w:val="000000" w:themeColor="text1"/>
          <w:sz w:val="22"/>
          <w:szCs w:val="22"/>
        </w:rPr>
        <w:t xml:space="preserve">a cost share of </w:t>
      </w:r>
      <w:r w:rsidR="00C73E27">
        <w:rPr>
          <w:rFonts w:ascii="Calibri" w:eastAsia="Calibri" w:hAnsi="Calibri" w:cs="Calibri"/>
          <w:color w:val="000000" w:themeColor="text1"/>
          <w:sz w:val="22"/>
          <w:szCs w:val="22"/>
        </w:rPr>
        <w:t xml:space="preserve">$1,927,000 towards the fleet electrification and </w:t>
      </w:r>
      <w:r w:rsidR="00AE6A6F">
        <w:rPr>
          <w:rFonts w:ascii="Calibri" w:eastAsia="Calibri" w:hAnsi="Calibri" w:cs="Calibri"/>
          <w:color w:val="000000" w:themeColor="text1"/>
          <w:sz w:val="22"/>
          <w:szCs w:val="22"/>
        </w:rPr>
        <w:t>charging measure based on available and planned vehicle replacement budgets 2025-2030</w:t>
      </w:r>
      <w:r w:rsidR="009740C5">
        <w:rPr>
          <w:rFonts w:ascii="Calibri" w:eastAsia="Calibri" w:hAnsi="Calibri" w:cs="Calibri"/>
          <w:color w:val="000000" w:themeColor="text1"/>
          <w:sz w:val="22"/>
          <w:szCs w:val="22"/>
        </w:rPr>
        <w:t xml:space="preserve">. </w:t>
      </w:r>
      <w:r w:rsidR="00674344">
        <w:rPr>
          <w:rFonts w:ascii="Calibri" w:eastAsia="Calibri" w:hAnsi="Calibri" w:cs="Calibri"/>
          <w:color w:val="000000" w:themeColor="text1"/>
          <w:sz w:val="22"/>
          <w:szCs w:val="22"/>
        </w:rPr>
        <w:t xml:space="preserve">CPRG finding will allow these to </w:t>
      </w:r>
      <w:r w:rsidR="00887632">
        <w:rPr>
          <w:rFonts w:ascii="Calibri" w:eastAsia="Calibri" w:hAnsi="Calibri" w:cs="Calibri"/>
          <w:color w:val="000000" w:themeColor="text1"/>
          <w:sz w:val="22"/>
          <w:szCs w:val="22"/>
        </w:rPr>
        <w:t>be fully electric.</w:t>
      </w:r>
    </w:p>
    <w:p w14:paraId="791071B9" w14:textId="6415FBB8" w:rsidR="79530E28" w:rsidRDefault="79530E28" w:rsidP="79530E28">
      <w:pPr>
        <w:rPr>
          <w:rFonts w:ascii="Calibri" w:hAnsi="Calibri" w:cs="Calibri"/>
          <w:sz w:val="22"/>
          <w:szCs w:val="22"/>
        </w:rPr>
      </w:pPr>
    </w:p>
    <w:p w14:paraId="1CDF959F" w14:textId="77777777" w:rsidR="00706C88" w:rsidRPr="00706C88" w:rsidRDefault="00BB074A" w:rsidP="00E61DDB">
      <w:pPr>
        <w:pStyle w:val="ListParagraph"/>
        <w:numPr>
          <w:ilvl w:val="1"/>
          <w:numId w:val="3"/>
        </w:numPr>
        <w:spacing w:line="279" w:lineRule="auto"/>
        <w:ind w:right="-20"/>
        <w:rPr>
          <w:rFonts w:ascii="Calibri" w:eastAsia="Calibri" w:hAnsi="Calibri" w:cs="Calibri"/>
          <w:color w:val="000000" w:themeColor="text1"/>
          <w:sz w:val="22"/>
          <w:szCs w:val="22"/>
        </w:rPr>
      </w:pPr>
      <w:r w:rsidRPr="00706C88">
        <w:rPr>
          <w:rFonts w:ascii="Calibri" w:hAnsi="Calibri" w:cs="Calibri"/>
          <w:sz w:val="22"/>
          <w:szCs w:val="22"/>
        </w:rPr>
        <w:t xml:space="preserve">Transformative impact </w:t>
      </w:r>
    </w:p>
    <w:p w14:paraId="22EFAC75" w14:textId="3D7A6E20" w:rsidR="25D6DC77" w:rsidRPr="00706C88" w:rsidRDefault="25D6DC77" w:rsidP="00706C88">
      <w:pPr>
        <w:spacing w:line="279" w:lineRule="auto"/>
        <w:ind w:right="-20"/>
        <w:rPr>
          <w:rFonts w:ascii="Calibri" w:eastAsia="Calibri" w:hAnsi="Calibri" w:cs="Calibri"/>
          <w:color w:val="000000" w:themeColor="text1"/>
          <w:sz w:val="22"/>
          <w:szCs w:val="22"/>
        </w:rPr>
      </w:pPr>
      <w:r w:rsidRPr="00706C88">
        <w:rPr>
          <w:rFonts w:ascii="Calibri" w:eastAsia="Calibri" w:hAnsi="Calibri" w:cs="Calibri"/>
          <w:color w:val="000000" w:themeColor="text1"/>
          <w:sz w:val="22"/>
          <w:szCs w:val="22"/>
        </w:rPr>
        <w:t xml:space="preserve">ASU, NAU, and </w:t>
      </w:r>
      <w:proofErr w:type="spellStart"/>
      <w:r w:rsidRPr="00706C88">
        <w:rPr>
          <w:rFonts w:ascii="Calibri" w:eastAsia="Calibri" w:hAnsi="Calibri" w:cs="Calibri"/>
          <w:color w:val="000000" w:themeColor="text1"/>
          <w:sz w:val="22"/>
          <w:szCs w:val="22"/>
        </w:rPr>
        <w:t>UA</w:t>
      </w:r>
      <w:r w:rsidR="00FB3E0D" w:rsidRPr="00706C88">
        <w:rPr>
          <w:rFonts w:ascii="Calibri" w:eastAsia="Calibri" w:hAnsi="Calibri" w:cs="Calibri"/>
          <w:color w:val="000000" w:themeColor="text1"/>
          <w:sz w:val="22"/>
          <w:szCs w:val="22"/>
        </w:rPr>
        <w:t>rizona</w:t>
      </w:r>
      <w:proofErr w:type="spellEnd"/>
      <w:r w:rsidR="00FB3E0D" w:rsidRPr="00706C88">
        <w:rPr>
          <w:rFonts w:ascii="Calibri" w:eastAsia="Calibri" w:hAnsi="Calibri" w:cs="Calibri"/>
          <w:color w:val="000000" w:themeColor="text1"/>
          <w:sz w:val="22"/>
          <w:szCs w:val="22"/>
        </w:rPr>
        <w:t xml:space="preserve"> </w:t>
      </w:r>
      <w:r w:rsidRPr="00706C88">
        <w:rPr>
          <w:rFonts w:ascii="Calibri" w:eastAsia="Calibri" w:hAnsi="Calibri" w:cs="Calibri"/>
          <w:color w:val="000000" w:themeColor="text1"/>
          <w:sz w:val="22"/>
          <w:szCs w:val="22"/>
        </w:rPr>
        <w:t>are each advancing toward climate neutrality</w:t>
      </w:r>
      <w:r w:rsidR="00BA4BD1" w:rsidRPr="00706C88">
        <w:rPr>
          <w:rFonts w:ascii="Calibri" w:eastAsia="Calibri" w:hAnsi="Calibri" w:cs="Calibri"/>
          <w:color w:val="000000" w:themeColor="text1"/>
          <w:sz w:val="22"/>
          <w:szCs w:val="22"/>
        </w:rPr>
        <w:t xml:space="preserve"> and decarbonization of university operations</w:t>
      </w:r>
      <w:r w:rsidRPr="00706C88">
        <w:rPr>
          <w:rFonts w:ascii="Calibri" w:eastAsia="Calibri" w:hAnsi="Calibri" w:cs="Calibri"/>
          <w:color w:val="000000" w:themeColor="text1"/>
          <w:sz w:val="22"/>
          <w:szCs w:val="22"/>
        </w:rPr>
        <w:t xml:space="preserve">. </w:t>
      </w:r>
      <w:r w:rsidR="00BA4BD1" w:rsidRPr="00706C88">
        <w:rPr>
          <w:rFonts w:ascii="Calibri" w:eastAsia="Calibri" w:hAnsi="Calibri" w:cs="Calibri"/>
          <w:color w:val="000000" w:themeColor="text1"/>
          <w:sz w:val="22"/>
          <w:szCs w:val="22"/>
        </w:rPr>
        <w:t xml:space="preserve">These </w:t>
      </w:r>
      <w:r w:rsidRPr="00706C88">
        <w:rPr>
          <w:rFonts w:ascii="Calibri" w:eastAsia="Calibri" w:hAnsi="Calibri" w:cs="Calibri"/>
          <w:color w:val="000000" w:themeColor="text1"/>
          <w:sz w:val="22"/>
          <w:szCs w:val="22"/>
        </w:rPr>
        <w:t xml:space="preserve">collective efforts encompass the expansion of onsite solar power, enhanced battery storage, and the development of infrastructure </w:t>
      </w:r>
      <w:r w:rsidR="0076212F" w:rsidRPr="00706C88">
        <w:rPr>
          <w:rFonts w:ascii="Calibri" w:eastAsia="Calibri" w:hAnsi="Calibri" w:cs="Calibri"/>
          <w:color w:val="000000" w:themeColor="text1"/>
          <w:sz w:val="22"/>
          <w:szCs w:val="22"/>
        </w:rPr>
        <w:t xml:space="preserve">and </w:t>
      </w:r>
      <w:r w:rsidR="00155B04" w:rsidRPr="00706C88">
        <w:rPr>
          <w:rFonts w:ascii="Calibri" w:eastAsia="Calibri" w:hAnsi="Calibri" w:cs="Calibri"/>
          <w:color w:val="000000" w:themeColor="text1"/>
          <w:sz w:val="22"/>
          <w:szCs w:val="22"/>
        </w:rPr>
        <w:t>investments</w:t>
      </w:r>
      <w:r w:rsidR="0076212F" w:rsidRPr="00706C88">
        <w:rPr>
          <w:rFonts w:ascii="Calibri" w:eastAsia="Calibri" w:hAnsi="Calibri" w:cs="Calibri"/>
          <w:color w:val="000000" w:themeColor="text1"/>
          <w:sz w:val="22"/>
          <w:szCs w:val="22"/>
        </w:rPr>
        <w:t xml:space="preserve"> </w:t>
      </w:r>
      <w:r w:rsidRPr="00706C88">
        <w:rPr>
          <w:rFonts w:ascii="Calibri" w:eastAsia="Calibri" w:hAnsi="Calibri" w:cs="Calibri"/>
          <w:color w:val="000000" w:themeColor="text1"/>
          <w:sz w:val="22"/>
          <w:szCs w:val="22"/>
        </w:rPr>
        <w:t xml:space="preserve">to </w:t>
      </w:r>
      <w:r w:rsidR="00CD106D" w:rsidRPr="00706C88">
        <w:rPr>
          <w:rFonts w:ascii="Calibri" w:eastAsia="Calibri" w:hAnsi="Calibri" w:cs="Calibri"/>
          <w:color w:val="000000" w:themeColor="text1"/>
          <w:sz w:val="22"/>
          <w:szCs w:val="22"/>
        </w:rPr>
        <w:t xml:space="preserve">accelerate </w:t>
      </w:r>
      <w:r w:rsidRPr="00706C88">
        <w:rPr>
          <w:rFonts w:ascii="Calibri" w:eastAsia="Calibri" w:hAnsi="Calibri" w:cs="Calibri"/>
          <w:color w:val="000000" w:themeColor="text1"/>
          <w:sz w:val="22"/>
          <w:szCs w:val="22"/>
        </w:rPr>
        <w:t xml:space="preserve">fleet electrification. These initiatives are integrated into broader strategies that include moving towards a carbon-free microgrid system for enhanced resiliency and implementing large consumer demand response programs. </w:t>
      </w:r>
    </w:p>
    <w:p w14:paraId="7AEAD9E1" w14:textId="44AF6DEF" w:rsidR="79530E28" w:rsidRDefault="79530E28" w:rsidP="79530E28">
      <w:pPr>
        <w:spacing w:line="279" w:lineRule="auto"/>
        <w:ind w:right="-20"/>
        <w:rPr>
          <w:rFonts w:ascii="Calibri" w:eastAsia="Calibri" w:hAnsi="Calibri" w:cs="Calibri"/>
          <w:color w:val="000000" w:themeColor="text1"/>
          <w:sz w:val="22"/>
          <w:szCs w:val="22"/>
        </w:rPr>
      </w:pPr>
    </w:p>
    <w:p w14:paraId="45674432" w14:textId="0A040D8F" w:rsidR="25D6DC77" w:rsidRDefault="25D6DC77" w:rsidP="79530E28">
      <w:pPr>
        <w:spacing w:line="279" w:lineRule="auto"/>
        <w:ind w:right="-20"/>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 xml:space="preserve">The </w:t>
      </w:r>
      <w:r w:rsidR="00185440">
        <w:rPr>
          <w:rFonts w:ascii="Calibri" w:eastAsia="Calibri" w:hAnsi="Calibri" w:cs="Calibri"/>
          <w:color w:val="000000" w:themeColor="text1"/>
          <w:sz w:val="22"/>
          <w:szCs w:val="22"/>
        </w:rPr>
        <w:t xml:space="preserve">three universities </w:t>
      </w:r>
      <w:r w:rsidR="00EC1287">
        <w:rPr>
          <w:rFonts w:ascii="Calibri" w:eastAsia="Calibri" w:hAnsi="Calibri" w:cs="Calibri"/>
          <w:color w:val="000000" w:themeColor="text1"/>
          <w:sz w:val="22"/>
          <w:szCs w:val="22"/>
        </w:rPr>
        <w:t>largely</w:t>
      </w:r>
      <w:r w:rsidRPr="79530E28">
        <w:rPr>
          <w:rFonts w:ascii="Calibri" w:eastAsia="Calibri" w:hAnsi="Calibri" w:cs="Calibri"/>
          <w:color w:val="000000" w:themeColor="text1"/>
          <w:sz w:val="22"/>
          <w:szCs w:val="22"/>
        </w:rPr>
        <w:t xml:space="preserve"> </w:t>
      </w:r>
      <w:r w:rsidR="00FB3E0D">
        <w:rPr>
          <w:rFonts w:ascii="Calibri" w:eastAsia="Calibri" w:hAnsi="Calibri" w:cs="Calibri"/>
          <w:color w:val="000000" w:themeColor="text1"/>
          <w:sz w:val="22"/>
          <w:szCs w:val="22"/>
        </w:rPr>
        <w:t>rely</w:t>
      </w:r>
      <w:r w:rsidR="00EA4B49">
        <w:rPr>
          <w:rFonts w:ascii="Calibri" w:eastAsia="Calibri" w:hAnsi="Calibri" w:cs="Calibri"/>
          <w:color w:val="000000" w:themeColor="text1"/>
          <w:sz w:val="22"/>
          <w:szCs w:val="22"/>
        </w:rPr>
        <w:t xml:space="preserve"> on </w:t>
      </w:r>
      <w:r w:rsidR="00EC1287">
        <w:rPr>
          <w:rFonts w:ascii="Calibri" w:eastAsia="Calibri" w:hAnsi="Calibri" w:cs="Calibri"/>
          <w:color w:val="000000" w:themeColor="text1"/>
          <w:sz w:val="22"/>
          <w:szCs w:val="22"/>
        </w:rPr>
        <w:t>central utility</w:t>
      </w:r>
      <w:r w:rsidR="00EA4B49">
        <w:rPr>
          <w:rFonts w:ascii="Calibri" w:eastAsia="Calibri" w:hAnsi="Calibri" w:cs="Calibri"/>
          <w:color w:val="000000" w:themeColor="text1"/>
          <w:sz w:val="22"/>
          <w:szCs w:val="22"/>
        </w:rPr>
        <w:t xml:space="preserve"> plants </w:t>
      </w:r>
      <w:r w:rsidR="00F97025">
        <w:rPr>
          <w:rFonts w:ascii="Calibri" w:eastAsia="Calibri" w:hAnsi="Calibri" w:cs="Calibri"/>
          <w:color w:val="000000" w:themeColor="text1"/>
          <w:sz w:val="22"/>
          <w:szCs w:val="22"/>
        </w:rPr>
        <w:t>for heating and cooling</w:t>
      </w:r>
      <w:r w:rsidR="00133258">
        <w:rPr>
          <w:rFonts w:ascii="Calibri" w:eastAsia="Calibri" w:hAnsi="Calibri" w:cs="Calibri"/>
          <w:color w:val="000000" w:themeColor="text1"/>
          <w:sz w:val="22"/>
          <w:szCs w:val="22"/>
        </w:rPr>
        <w:t xml:space="preserve">. As these systems are </w:t>
      </w:r>
      <w:r w:rsidR="001038E0">
        <w:rPr>
          <w:rFonts w:ascii="Calibri" w:eastAsia="Calibri" w:hAnsi="Calibri" w:cs="Calibri"/>
          <w:color w:val="000000" w:themeColor="text1"/>
          <w:sz w:val="22"/>
          <w:szCs w:val="22"/>
        </w:rPr>
        <w:t>decarbonized</w:t>
      </w:r>
      <w:r w:rsidR="00123D4D">
        <w:rPr>
          <w:rFonts w:ascii="Calibri" w:eastAsia="Calibri" w:hAnsi="Calibri" w:cs="Calibri"/>
          <w:color w:val="000000" w:themeColor="text1"/>
          <w:sz w:val="22"/>
          <w:szCs w:val="22"/>
        </w:rPr>
        <w:t xml:space="preserve">, the need to </w:t>
      </w:r>
      <w:r w:rsidR="005E293B">
        <w:rPr>
          <w:rFonts w:ascii="Calibri" w:eastAsia="Calibri" w:hAnsi="Calibri" w:cs="Calibri"/>
          <w:color w:val="000000" w:themeColor="text1"/>
          <w:sz w:val="22"/>
          <w:szCs w:val="22"/>
        </w:rPr>
        <w:t xml:space="preserve">provide </w:t>
      </w:r>
      <w:r w:rsidR="00F41554">
        <w:rPr>
          <w:rFonts w:ascii="Calibri" w:eastAsia="Calibri" w:hAnsi="Calibri" w:cs="Calibri"/>
          <w:color w:val="000000" w:themeColor="text1"/>
          <w:sz w:val="22"/>
          <w:szCs w:val="22"/>
        </w:rPr>
        <w:t xml:space="preserve">reliable </w:t>
      </w:r>
      <w:r w:rsidR="00531132">
        <w:rPr>
          <w:rFonts w:ascii="Calibri" w:eastAsia="Calibri" w:hAnsi="Calibri" w:cs="Calibri"/>
          <w:color w:val="000000" w:themeColor="text1"/>
          <w:sz w:val="22"/>
          <w:szCs w:val="22"/>
        </w:rPr>
        <w:t xml:space="preserve">electrical </w:t>
      </w:r>
      <w:r w:rsidR="00F41554">
        <w:rPr>
          <w:rFonts w:ascii="Calibri" w:eastAsia="Calibri" w:hAnsi="Calibri" w:cs="Calibri"/>
          <w:color w:val="000000" w:themeColor="text1"/>
          <w:sz w:val="22"/>
          <w:szCs w:val="22"/>
        </w:rPr>
        <w:t xml:space="preserve">redundancy and resiliency </w:t>
      </w:r>
      <w:r w:rsidR="008B10FE">
        <w:rPr>
          <w:rFonts w:ascii="Calibri" w:eastAsia="Calibri" w:hAnsi="Calibri" w:cs="Calibri"/>
          <w:color w:val="000000" w:themeColor="text1"/>
          <w:sz w:val="22"/>
          <w:szCs w:val="22"/>
        </w:rPr>
        <w:t xml:space="preserve">to </w:t>
      </w:r>
      <w:r w:rsidR="00EC1287">
        <w:rPr>
          <w:rFonts w:ascii="Calibri" w:eastAsia="Calibri" w:hAnsi="Calibri" w:cs="Calibri"/>
          <w:color w:val="000000" w:themeColor="text1"/>
          <w:sz w:val="22"/>
          <w:szCs w:val="22"/>
        </w:rPr>
        <w:t>climate</w:t>
      </w:r>
      <w:r w:rsidR="008B10FE">
        <w:rPr>
          <w:rFonts w:ascii="Calibri" w:eastAsia="Calibri" w:hAnsi="Calibri" w:cs="Calibri"/>
          <w:color w:val="000000" w:themeColor="text1"/>
          <w:sz w:val="22"/>
          <w:szCs w:val="22"/>
        </w:rPr>
        <w:t xml:space="preserve"> extremes and potential grid </w:t>
      </w:r>
      <w:r w:rsidR="006A5E53">
        <w:rPr>
          <w:rFonts w:ascii="Calibri" w:eastAsia="Calibri" w:hAnsi="Calibri" w:cs="Calibri"/>
          <w:color w:val="000000" w:themeColor="text1"/>
          <w:sz w:val="22"/>
          <w:szCs w:val="22"/>
        </w:rPr>
        <w:t xml:space="preserve">outages </w:t>
      </w:r>
      <w:r w:rsidR="00D95BEE">
        <w:rPr>
          <w:rFonts w:ascii="Calibri" w:eastAsia="Calibri" w:hAnsi="Calibri" w:cs="Calibri"/>
          <w:color w:val="000000" w:themeColor="text1"/>
          <w:sz w:val="22"/>
          <w:szCs w:val="22"/>
        </w:rPr>
        <w:t xml:space="preserve">grows. </w:t>
      </w:r>
      <w:r w:rsidR="006A5E53">
        <w:rPr>
          <w:rFonts w:ascii="Calibri" w:eastAsia="Calibri" w:hAnsi="Calibri" w:cs="Calibri"/>
          <w:color w:val="000000" w:themeColor="text1"/>
          <w:sz w:val="22"/>
          <w:szCs w:val="22"/>
        </w:rPr>
        <w:t>I</w:t>
      </w:r>
      <w:r w:rsidRPr="79530E28">
        <w:rPr>
          <w:rFonts w:ascii="Calibri" w:eastAsia="Calibri" w:hAnsi="Calibri" w:cs="Calibri"/>
          <w:color w:val="000000" w:themeColor="text1"/>
          <w:sz w:val="22"/>
          <w:szCs w:val="22"/>
        </w:rPr>
        <w:t xml:space="preserve">nstallation of these solar and battery arrays would provide reliable and scalable power generation options to increase </w:t>
      </w:r>
      <w:r w:rsidR="00EC1287">
        <w:rPr>
          <w:rFonts w:ascii="Calibri" w:eastAsia="Calibri" w:hAnsi="Calibri" w:cs="Calibri"/>
          <w:color w:val="000000" w:themeColor="text1"/>
          <w:sz w:val="22"/>
          <w:szCs w:val="22"/>
        </w:rPr>
        <w:t>each university’s</w:t>
      </w:r>
      <w:r w:rsidR="006A5E53" w:rsidRPr="79530E28">
        <w:rPr>
          <w:rFonts w:ascii="Calibri" w:eastAsia="Calibri" w:hAnsi="Calibri" w:cs="Calibri"/>
          <w:color w:val="000000" w:themeColor="text1"/>
          <w:sz w:val="22"/>
          <w:szCs w:val="22"/>
        </w:rPr>
        <w:t xml:space="preserve"> </w:t>
      </w:r>
      <w:r w:rsidRPr="79530E28">
        <w:rPr>
          <w:rFonts w:ascii="Calibri" w:eastAsia="Calibri" w:hAnsi="Calibri" w:cs="Calibri"/>
          <w:color w:val="000000" w:themeColor="text1"/>
          <w:sz w:val="22"/>
          <w:szCs w:val="22"/>
        </w:rPr>
        <w:t>resiliency to extreme heat events</w:t>
      </w:r>
      <w:r w:rsidR="00FB5B35">
        <w:rPr>
          <w:rFonts w:ascii="Calibri" w:eastAsia="Calibri" w:hAnsi="Calibri" w:cs="Calibri"/>
          <w:color w:val="000000" w:themeColor="text1"/>
          <w:sz w:val="22"/>
          <w:szCs w:val="22"/>
        </w:rPr>
        <w:t xml:space="preserve"> and</w:t>
      </w:r>
      <w:r w:rsidR="00A6159C">
        <w:rPr>
          <w:rFonts w:ascii="Calibri" w:eastAsia="Calibri" w:hAnsi="Calibri" w:cs="Calibri"/>
          <w:color w:val="000000" w:themeColor="text1"/>
          <w:sz w:val="22"/>
          <w:szCs w:val="22"/>
        </w:rPr>
        <w:t xml:space="preserve"> provide the opportunity </w:t>
      </w:r>
      <w:r w:rsidR="00EC1287">
        <w:rPr>
          <w:rFonts w:ascii="Calibri" w:eastAsia="Calibri" w:hAnsi="Calibri" w:cs="Calibri"/>
          <w:color w:val="000000" w:themeColor="text1"/>
          <w:sz w:val="22"/>
          <w:szCs w:val="22"/>
        </w:rPr>
        <w:t>to develop</w:t>
      </w:r>
      <w:r w:rsidR="00A6159C">
        <w:rPr>
          <w:rFonts w:ascii="Calibri" w:eastAsia="Calibri" w:hAnsi="Calibri" w:cs="Calibri"/>
          <w:color w:val="000000" w:themeColor="text1"/>
          <w:sz w:val="22"/>
          <w:szCs w:val="22"/>
        </w:rPr>
        <w:t xml:space="preserve"> microgrids</w:t>
      </w:r>
      <w:r w:rsidR="00A6072D">
        <w:rPr>
          <w:rFonts w:ascii="Calibri" w:eastAsia="Calibri" w:hAnsi="Calibri" w:cs="Calibri"/>
          <w:color w:val="000000" w:themeColor="text1"/>
          <w:sz w:val="22"/>
          <w:szCs w:val="22"/>
        </w:rPr>
        <w:t xml:space="preserve">, </w:t>
      </w:r>
      <w:r w:rsidR="009B2875">
        <w:rPr>
          <w:rFonts w:ascii="Calibri" w:eastAsia="Calibri" w:hAnsi="Calibri" w:cs="Calibri"/>
          <w:color w:val="000000" w:themeColor="text1"/>
          <w:sz w:val="22"/>
          <w:szCs w:val="22"/>
        </w:rPr>
        <w:t>a topic of great interest</w:t>
      </w:r>
      <w:r w:rsidR="00A6072D">
        <w:rPr>
          <w:rFonts w:ascii="Calibri" w:eastAsia="Calibri" w:hAnsi="Calibri" w:cs="Calibri"/>
          <w:color w:val="000000" w:themeColor="text1"/>
          <w:sz w:val="22"/>
          <w:szCs w:val="22"/>
        </w:rPr>
        <w:t xml:space="preserve"> at </w:t>
      </w:r>
      <w:r w:rsidR="009B2875">
        <w:rPr>
          <w:rFonts w:ascii="Calibri" w:eastAsia="Calibri" w:hAnsi="Calibri" w:cs="Calibri"/>
          <w:color w:val="000000" w:themeColor="text1"/>
          <w:sz w:val="22"/>
          <w:szCs w:val="22"/>
        </w:rPr>
        <w:t xml:space="preserve">each of </w:t>
      </w:r>
      <w:r w:rsidR="00A6072D">
        <w:rPr>
          <w:rFonts w:ascii="Calibri" w:eastAsia="Calibri" w:hAnsi="Calibri" w:cs="Calibri"/>
          <w:color w:val="000000" w:themeColor="text1"/>
          <w:sz w:val="22"/>
          <w:szCs w:val="22"/>
        </w:rPr>
        <w:t>these institutions</w:t>
      </w:r>
      <w:r w:rsidRPr="79530E28">
        <w:rPr>
          <w:rFonts w:ascii="Calibri" w:eastAsia="Calibri" w:hAnsi="Calibri" w:cs="Calibri"/>
          <w:color w:val="000000" w:themeColor="text1"/>
          <w:sz w:val="22"/>
          <w:szCs w:val="22"/>
        </w:rPr>
        <w:t>. Such measures not only promise substantial emissions reductions on each campus but also serve as scalable and replicable models for other institutions in the realm of higher education and beyond.</w:t>
      </w:r>
    </w:p>
    <w:p w14:paraId="74D74DCA" w14:textId="19E36BFE" w:rsidR="79530E28" w:rsidRDefault="79530E28" w:rsidP="79530E28">
      <w:pPr>
        <w:spacing w:line="279" w:lineRule="auto"/>
        <w:ind w:right="-20"/>
        <w:rPr>
          <w:rFonts w:ascii="Calibri" w:eastAsia="Calibri" w:hAnsi="Calibri" w:cs="Calibri"/>
          <w:color w:val="000000" w:themeColor="text1"/>
          <w:sz w:val="22"/>
          <w:szCs w:val="22"/>
        </w:rPr>
      </w:pPr>
    </w:p>
    <w:p w14:paraId="0004D53B" w14:textId="597A7803" w:rsidR="25D6DC77" w:rsidRDefault="25D6DC77" w:rsidP="79530E28">
      <w:pPr>
        <w:spacing w:line="279" w:lineRule="auto"/>
        <w:ind w:right="-20"/>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 xml:space="preserve">In addition to infrastructure developments, each university is committed </w:t>
      </w:r>
      <w:r w:rsidR="6B6B43D6" w:rsidRPr="7DCAC027">
        <w:rPr>
          <w:rFonts w:ascii="Calibri" w:eastAsia="Calibri" w:hAnsi="Calibri" w:cs="Calibri"/>
          <w:color w:val="000000" w:themeColor="text1"/>
          <w:sz w:val="22"/>
          <w:szCs w:val="22"/>
        </w:rPr>
        <w:t xml:space="preserve">to growing </w:t>
      </w:r>
      <w:r w:rsidR="009D2F9A">
        <w:rPr>
          <w:rFonts w:ascii="Calibri" w:eastAsia="Calibri" w:hAnsi="Calibri" w:cs="Calibri"/>
          <w:color w:val="000000" w:themeColor="text1"/>
          <w:sz w:val="22"/>
          <w:szCs w:val="22"/>
        </w:rPr>
        <w:t xml:space="preserve">research </w:t>
      </w:r>
      <w:r w:rsidR="38CEAC52" w:rsidRPr="7DCAC027">
        <w:rPr>
          <w:rFonts w:ascii="Calibri" w:eastAsia="Calibri" w:hAnsi="Calibri" w:cs="Calibri"/>
          <w:color w:val="000000" w:themeColor="text1"/>
          <w:sz w:val="22"/>
          <w:szCs w:val="22"/>
        </w:rPr>
        <w:t>i</w:t>
      </w:r>
      <w:r w:rsidR="009D2F9A" w:rsidRPr="7DCAC027">
        <w:rPr>
          <w:rFonts w:ascii="Calibri" w:eastAsia="Calibri" w:hAnsi="Calibri" w:cs="Calibri"/>
          <w:color w:val="000000" w:themeColor="text1"/>
          <w:sz w:val="22"/>
          <w:szCs w:val="22"/>
        </w:rPr>
        <w:t>n</w:t>
      </w:r>
      <w:r w:rsidR="009D2F9A">
        <w:rPr>
          <w:rFonts w:ascii="Calibri" w:eastAsia="Calibri" w:hAnsi="Calibri" w:cs="Calibri"/>
          <w:color w:val="000000" w:themeColor="text1"/>
          <w:sz w:val="22"/>
          <w:szCs w:val="22"/>
        </w:rPr>
        <w:t xml:space="preserve"> </w:t>
      </w:r>
      <w:r w:rsidR="00706C88">
        <w:rPr>
          <w:rFonts w:ascii="Calibri" w:eastAsia="Calibri" w:hAnsi="Calibri" w:cs="Calibri"/>
          <w:color w:val="000000" w:themeColor="text1"/>
          <w:sz w:val="22"/>
          <w:szCs w:val="22"/>
        </w:rPr>
        <w:t>clean energy solutions and the</w:t>
      </w:r>
      <w:r w:rsidRPr="79530E28">
        <w:rPr>
          <w:rFonts w:ascii="Calibri" w:eastAsia="Calibri" w:hAnsi="Calibri" w:cs="Calibri"/>
          <w:color w:val="000000" w:themeColor="text1"/>
          <w:sz w:val="22"/>
          <w:szCs w:val="22"/>
        </w:rPr>
        <w:t xml:space="preserve"> training of students in cutting-edge renewable energy and electrification technologies, effectively turning these investments into dynamic teaching</w:t>
      </w:r>
      <w:r w:rsidR="002C7349">
        <w:rPr>
          <w:rFonts w:ascii="Calibri" w:eastAsia="Calibri" w:hAnsi="Calibri" w:cs="Calibri"/>
          <w:color w:val="000000" w:themeColor="text1"/>
          <w:sz w:val="22"/>
          <w:szCs w:val="22"/>
        </w:rPr>
        <w:t xml:space="preserve"> and research</w:t>
      </w:r>
      <w:r w:rsidRPr="79530E28">
        <w:rPr>
          <w:rFonts w:ascii="Calibri" w:eastAsia="Calibri" w:hAnsi="Calibri" w:cs="Calibri"/>
          <w:color w:val="000000" w:themeColor="text1"/>
          <w:sz w:val="22"/>
          <w:szCs w:val="22"/>
        </w:rPr>
        <w:t xml:space="preserve"> learning labs. This educational component ensures that the next generation of professionals is well-versed in sustainable practices and </w:t>
      </w:r>
      <w:r w:rsidR="00645051">
        <w:rPr>
          <w:rFonts w:ascii="Calibri" w:eastAsia="Calibri" w:hAnsi="Calibri" w:cs="Calibri"/>
          <w:color w:val="000000" w:themeColor="text1"/>
          <w:sz w:val="22"/>
          <w:szCs w:val="22"/>
        </w:rPr>
        <w:t>that</w:t>
      </w:r>
      <w:r w:rsidR="003A6389">
        <w:rPr>
          <w:rFonts w:ascii="Calibri" w:eastAsia="Calibri" w:hAnsi="Calibri" w:cs="Calibri"/>
          <w:color w:val="000000" w:themeColor="text1"/>
          <w:sz w:val="22"/>
          <w:szCs w:val="22"/>
        </w:rPr>
        <w:t xml:space="preserve"> the clean energy </w:t>
      </w:r>
      <w:r w:rsidR="00887FA4">
        <w:rPr>
          <w:rFonts w:ascii="Calibri" w:eastAsia="Calibri" w:hAnsi="Calibri" w:cs="Calibri"/>
          <w:color w:val="000000" w:themeColor="text1"/>
          <w:sz w:val="22"/>
          <w:szCs w:val="22"/>
        </w:rPr>
        <w:t xml:space="preserve">workforce </w:t>
      </w:r>
      <w:r w:rsidR="00645051">
        <w:rPr>
          <w:rFonts w:ascii="Calibri" w:eastAsia="Calibri" w:hAnsi="Calibri" w:cs="Calibri"/>
          <w:color w:val="000000" w:themeColor="text1"/>
          <w:sz w:val="22"/>
          <w:szCs w:val="22"/>
        </w:rPr>
        <w:t xml:space="preserve">is </w:t>
      </w:r>
      <w:r w:rsidRPr="79530E28">
        <w:rPr>
          <w:rFonts w:ascii="Calibri" w:eastAsia="Calibri" w:hAnsi="Calibri" w:cs="Calibri"/>
          <w:color w:val="000000" w:themeColor="text1"/>
          <w:sz w:val="22"/>
          <w:szCs w:val="22"/>
        </w:rPr>
        <w:t>ready to contribute to ongoing market transformations</w:t>
      </w:r>
      <w:r w:rsidR="00606796">
        <w:rPr>
          <w:rFonts w:ascii="Calibri" w:eastAsia="Calibri" w:hAnsi="Calibri" w:cs="Calibri"/>
          <w:color w:val="000000" w:themeColor="text1"/>
          <w:sz w:val="22"/>
          <w:szCs w:val="22"/>
        </w:rPr>
        <w:t xml:space="preserve"> and a just energy transition</w:t>
      </w:r>
      <w:r w:rsidRPr="79530E28">
        <w:rPr>
          <w:rFonts w:ascii="Calibri" w:eastAsia="Calibri" w:hAnsi="Calibri" w:cs="Calibri"/>
          <w:color w:val="000000" w:themeColor="text1"/>
          <w:sz w:val="22"/>
          <w:szCs w:val="22"/>
        </w:rPr>
        <w:t>.</w:t>
      </w:r>
    </w:p>
    <w:p w14:paraId="7E4BB496" w14:textId="4948AD2F" w:rsidR="79530E28" w:rsidRDefault="79530E28" w:rsidP="79530E28">
      <w:pPr>
        <w:spacing w:line="279" w:lineRule="auto"/>
        <w:ind w:right="-20"/>
        <w:rPr>
          <w:rFonts w:ascii="Calibri" w:eastAsia="Calibri" w:hAnsi="Calibri" w:cs="Calibri"/>
          <w:color w:val="000000" w:themeColor="text1"/>
          <w:sz w:val="22"/>
          <w:szCs w:val="22"/>
        </w:rPr>
      </w:pPr>
    </w:p>
    <w:p w14:paraId="21A7E296" w14:textId="0F4273C7" w:rsidR="25D6DC77" w:rsidRDefault="25D6DC77" w:rsidP="79530E28">
      <w:pPr>
        <w:spacing w:line="279" w:lineRule="auto"/>
        <w:ind w:right="-20"/>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 xml:space="preserve">The projects spearheaded by each university have the potential to </w:t>
      </w:r>
      <w:r w:rsidR="009D2F9A">
        <w:rPr>
          <w:rFonts w:ascii="Calibri" w:eastAsia="Calibri" w:hAnsi="Calibri" w:cs="Calibri"/>
          <w:color w:val="000000" w:themeColor="text1"/>
          <w:sz w:val="22"/>
          <w:szCs w:val="22"/>
        </w:rPr>
        <w:t xml:space="preserve">research and </w:t>
      </w:r>
      <w:r w:rsidRPr="79530E28">
        <w:rPr>
          <w:rFonts w:ascii="Calibri" w:eastAsia="Calibri" w:hAnsi="Calibri" w:cs="Calibri"/>
          <w:color w:val="000000" w:themeColor="text1"/>
          <w:sz w:val="22"/>
          <w:szCs w:val="22"/>
        </w:rPr>
        <w:t xml:space="preserve">demonstrate the economic and environmental viability of large-scale renewable energy and </w:t>
      </w:r>
      <w:r w:rsidR="00F57D2B">
        <w:rPr>
          <w:rFonts w:ascii="Calibri" w:eastAsia="Calibri" w:hAnsi="Calibri" w:cs="Calibri"/>
          <w:color w:val="000000" w:themeColor="text1"/>
          <w:sz w:val="22"/>
          <w:szCs w:val="22"/>
        </w:rPr>
        <w:t xml:space="preserve">fleet </w:t>
      </w:r>
      <w:r w:rsidRPr="79530E28">
        <w:rPr>
          <w:rFonts w:ascii="Calibri" w:eastAsia="Calibri" w:hAnsi="Calibri" w:cs="Calibri"/>
          <w:color w:val="000000" w:themeColor="text1"/>
          <w:sz w:val="22"/>
          <w:szCs w:val="22"/>
        </w:rPr>
        <w:t>electrification initiatives</w:t>
      </w:r>
      <w:r w:rsidR="00F57D2B">
        <w:rPr>
          <w:rFonts w:ascii="Calibri" w:eastAsia="Calibri" w:hAnsi="Calibri" w:cs="Calibri"/>
          <w:color w:val="000000" w:themeColor="text1"/>
          <w:sz w:val="22"/>
          <w:szCs w:val="22"/>
        </w:rPr>
        <w:t>, including vehicle to grid capabilities</w:t>
      </w:r>
      <w:r w:rsidRPr="7DCAC027">
        <w:rPr>
          <w:rFonts w:ascii="Calibri" w:eastAsia="Calibri" w:hAnsi="Calibri" w:cs="Calibri"/>
          <w:color w:val="000000" w:themeColor="text1"/>
          <w:sz w:val="22"/>
          <w:szCs w:val="22"/>
        </w:rPr>
        <w:t>.</w:t>
      </w:r>
      <w:r w:rsidRPr="79530E28">
        <w:rPr>
          <w:rFonts w:ascii="Calibri" w:eastAsia="Calibri" w:hAnsi="Calibri" w:cs="Calibri"/>
          <w:color w:val="000000" w:themeColor="text1"/>
          <w:sz w:val="22"/>
          <w:szCs w:val="22"/>
        </w:rPr>
        <w:t xml:space="preserve"> Success in these areas can significantly lower market barriers and fast-track the adoption of innovative GHG reduction technologies. The public nature of our institutions enhances the visibility of such projects, </w:t>
      </w:r>
      <w:r w:rsidR="67FC495E" w:rsidRPr="7DCAC027">
        <w:rPr>
          <w:rFonts w:ascii="Calibri" w:eastAsia="Calibri" w:hAnsi="Calibri" w:cs="Calibri"/>
          <w:color w:val="000000" w:themeColor="text1"/>
          <w:sz w:val="22"/>
          <w:szCs w:val="22"/>
        </w:rPr>
        <w:t xml:space="preserve">helping to </w:t>
      </w:r>
      <w:r w:rsidRPr="7DCAC027">
        <w:rPr>
          <w:rFonts w:ascii="Calibri" w:eastAsia="Calibri" w:hAnsi="Calibri" w:cs="Calibri"/>
          <w:color w:val="000000" w:themeColor="text1"/>
          <w:sz w:val="22"/>
          <w:szCs w:val="22"/>
        </w:rPr>
        <w:t>influenc</w:t>
      </w:r>
      <w:r w:rsidR="26213A22" w:rsidRPr="7DCAC027">
        <w:rPr>
          <w:rFonts w:ascii="Calibri" w:eastAsia="Calibri" w:hAnsi="Calibri" w:cs="Calibri"/>
          <w:color w:val="000000" w:themeColor="text1"/>
          <w:sz w:val="22"/>
          <w:szCs w:val="22"/>
        </w:rPr>
        <w:t>e</w:t>
      </w:r>
      <w:r w:rsidRPr="79530E28">
        <w:rPr>
          <w:rFonts w:ascii="Calibri" w:eastAsia="Calibri" w:hAnsi="Calibri" w:cs="Calibri"/>
          <w:color w:val="000000" w:themeColor="text1"/>
          <w:sz w:val="22"/>
          <w:szCs w:val="22"/>
        </w:rPr>
        <w:t xml:space="preserve"> public perception, </w:t>
      </w:r>
      <w:r w:rsidRPr="7DCAC027">
        <w:rPr>
          <w:rFonts w:ascii="Calibri" w:eastAsia="Calibri" w:hAnsi="Calibri" w:cs="Calibri"/>
          <w:color w:val="000000" w:themeColor="text1"/>
          <w:sz w:val="22"/>
          <w:szCs w:val="22"/>
        </w:rPr>
        <w:t>shap</w:t>
      </w:r>
      <w:r w:rsidR="1085D155" w:rsidRPr="7DCAC027">
        <w:rPr>
          <w:rFonts w:ascii="Calibri" w:eastAsia="Calibri" w:hAnsi="Calibri" w:cs="Calibri"/>
          <w:color w:val="000000" w:themeColor="text1"/>
          <w:sz w:val="22"/>
          <w:szCs w:val="22"/>
        </w:rPr>
        <w:t>e</w:t>
      </w:r>
      <w:r w:rsidRPr="79530E28">
        <w:rPr>
          <w:rFonts w:ascii="Calibri" w:eastAsia="Calibri" w:hAnsi="Calibri" w:cs="Calibri"/>
          <w:color w:val="000000" w:themeColor="text1"/>
          <w:sz w:val="22"/>
          <w:szCs w:val="22"/>
        </w:rPr>
        <w:t xml:space="preserve"> policy development, and </w:t>
      </w:r>
      <w:r w:rsidRPr="7DCAC027">
        <w:rPr>
          <w:rFonts w:ascii="Calibri" w:eastAsia="Calibri" w:hAnsi="Calibri" w:cs="Calibri"/>
          <w:color w:val="000000" w:themeColor="text1"/>
          <w:sz w:val="22"/>
          <w:szCs w:val="22"/>
        </w:rPr>
        <w:t>stimulat</w:t>
      </w:r>
      <w:r w:rsidR="6FC608BC" w:rsidRPr="7DCAC027">
        <w:rPr>
          <w:rFonts w:ascii="Calibri" w:eastAsia="Calibri" w:hAnsi="Calibri" w:cs="Calibri"/>
          <w:color w:val="000000" w:themeColor="text1"/>
          <w:sz w:val="22"/>
          <w:szCs w:val="22"/>
        </w:rPr>
        <w:t>e</w:t>
      </w:r>
      <w:r w:rsidRPr="79530E28">
        <w:rPr>
          <w:rFonts w:ascii="Calibri" w:eastAsia="Calibri" w:hAnsi="Calibri" w:cs="Calibri"/>
          <w:color w:val="000000" w:themeColor="text1"/>
          <w:sz w:val="22"/>
          <w:szCs w:val="22"/>
        </w:rPr>
        <w:t xml:space="preserve"> investments in renewable energy and electrification. This can lead to widespread market shifts towards sustainable practices.</w:t>
      </w:r>
    </w:p>
    <w:p w14:paraId="44137CCF" w14:textId="6A3C549B" w:rsidR="79530E28" w:rsidRDefault="79530E28" w:rsidP="79530E28">
      <w:pPr>
        <w:spacing w:line="279" w:lineRule="auto"/>
        <w:ind w:right="-20"/>
        <w:rPr>
          <w:rFonts w:ascii="Calibri" w:eastAsia="Calibri" w:hAnsi="Calibri" w:cs="Calibri"/>
          <w:color w:val="000000" w:themeColor="text1"/>
          <w:sz w:val="22"/>
          <w:szCs w:val="22"/>
        </w:rPr>
      </w:pPr>
    </w:p>
    <w:p w14:paraId="1A250B36" w14:textId="0C5997CC" w:rsidR="25D6DC77" w:rsidRDefault="25D6DC77" w:rsidP="79530E28">
      <w:pPr>
        <w:spacing w:line="279" w:lineRule="auto"/>
        <w:ind w:right="-20"/>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 xml:space="preserve">The GHG reduction measures being implemented by each university are critical not only for meeting </w:t>
      </w:r>
      <w:r w:rsidR="000A1F2C">
        <w:rPr>
          <w:rFonts w:ascii="Calibri" w:eastAsia="Calibri" w:hAnsi="Calibri" w:cs="Calibri"/>
          <w:color w:val="000000" w:themeColor="text1"/>
          <w:sz w:val="22"/>
          <w:szCs w:val="22"/>
        </w:rPr>
        <w:t>each universit</w:t>
      </w:r>
      <w:r w:rsidR="00645051">
        <w:rPr>
          <w:rFonts w:ascii="Calibri" w:eastAsia="Calibri" w:hAnsi="Calibri" w:cs="Calibri"/>
          <w:color w:val="000000" w:themeColor="text1"/>
          <w:sz w:val="22"/>
          <w:szCs w:val="22"/>
        </w:rPr>
        <w:t>y’s</w:t>
      </w:r>
      <w:r w:rsidR="000A1F2C">
        <w:rPr>
          <w:rFonts w:ascii="Calibri" w:eastAsia="Calibri" w:hAnsi="Calibri" w:cs="Calibri"/>
          <w:color w:val="000000" w:themeColor="text1"/>
          <w:sz w:val="22"/>
          <w:szCs w:val="22"/>
        </w:rPr>
        <w:t xml:space="preserve"> </w:t>
      </w:r>
      <w:r w:rsidRPr="79530E28">
        <w:rPr>
          <w:rFonts w:ascii="Calibri" w:eastAsia="Calibri" w:hAnsi="Calibri" w:cs="Calibri"/>
          <w:color w:val="000000" w:themeColor="text1"/>
          <w:sz w:val="22"/>
          <w:szCs w:val="22"/>
        </w:rPr>
        <w:t xml:space="preserve">climate neutrality targets but also for driving broader transformative impacts. By pioneering new, </w:t>
      </w:r>
      <w:r w:rsidR="000A1F2C">
        <w:rPr>
          <w:rFonts w:ascii="Calibri" w:eastAsia="Calibri" w:hAnsi="Calibri" w:cs="Calibri"/>
          <w:color w:val="000000" w:themeColor="text1"/>
          <w:sz w:val="22"/>
          <w:szCs w:val="22"/>
        </w:rPr>
        <w:t>visible</w:t>
      </w:r>
      <w:r w:rsidR="00507839">
        <w:rPr>
          <w:rFonts w:ascii="Calibri" w:eastAsia="Calibri" w:hAnsi="Calibri" w:cs="Calibri"/>
          <w:color w:val="000000" w:themeColor="text1"/>
          <w:sz w:val="22"/>
          <w:szCs w:val="22"/>
        </w:rPr>
        <w:t xml:space="preserve">, </w:t>
      </w:r>
      <w:r w:rsidRPr="79530E28">
        <w:rPr>
          <w:rFonts w:ascii="Calibri" w:eastAsia="Calibri" w:hAnsi="Calibri" w:cs="Calibri"/>
          <w:color w:val="000000" w:themeColor="text1"/>
          <w:sz w:val="22"/>
          <w:szCs w:val="22"/>
        </w:rPr>
        <w:t>sustainable development pathways in various sectors, we are making significant contributions to global climate change mitigation efforts, setting the stage for additional, substantial GHG emission reductions</w:t>
      </w:r>
      <w:r w:rsidR="00BA28BB">
        <w:rPr>
          <w:rFonts w:ascii="Calibri" w:eastAsia="Calibri" w:hAnsi="Calibri" w:cs="Calibri"/>
          <w:color w:val="000000" w:themeColor="text1"/>
          <w:sz w:val="22"/>
          <w:szCs w:val="22"/>
        </w:rPr>
        <w:t>,</w:t>
      </w:r>
      <w:r w:rsidR="00A33AB7">
        <w:rPr>
          <w:rFonts w:ascii="Calibri" w:eastAsia="Calibri" w:hAnsi="Calibri" w:cs="Calibri"/>
          <w:color w:val="000000" w:themeColor="text1"/>
          <w:sz w:val="22"/>
          <w:szCs w:val="22"/>
        </w:rPr>
        <w:t xml:space="preserve"> and preparing our students for a global just energy transition</w:t>
      </w:r>
      <w:r w:rsidRPr="79530E28">
        <w:rPr>
          <w:rFonts w:ascii="Calibri" w:eastAsia="Calibri" w:hAnsi="Calibri" w:cs="Calibri"/>
          <w:color w:val="000000" w:themeColor="text1"/>
          <w:sz w:val="22"/>
          <w:szCs w:val="22"/>
        </w:rPr>
        <w:t>.</w:t>
      </w:r>
    </w:p>
    <w:p w14:paraId="2014E3A5" w14:textId="1BE653C3" w:rsidR="79530E28" w:rsidRDefault="79530E28" w:rsidP="79530E28">
      <w:pPr>
        <w:rPr>
          <w:rFonts w:ascii="Calibri" w:hAnsi="Calibri" w:cs="Calibri"/>
          <w:sz w:val="22"/>
          <w:szCs w:val="22"/>
        </w:rPr>
      </w:pPr>
    </w:p>
    <w:p w14:paraId="0CAD03DB" w14:textId="75DF4B8F" w:rsidR="79530E28" w:rsidRDefault="79530E28" w:rsidP="79530E28">
      <w:pPr>
        <w:rPr>
          <w:rFonts w:ascii="Calibri" w:hAnsi="Calibri" w:cs="Calibri"/>
          <w:sz w:val="22"/>
          <w:szCs w:val="22"/>
        </w:rPr>
      </w:pPr>
    </w:p>
    <w:p w14:paraId="3D947005" w14:textId="324C9444" w:rsidR="00BB074A" w:rsidRPr="00E564BE" w:rsidRDefault="00BB074A" w:rsidP="002E17D9">
      <w:pPr>
        <w:pStyle w:val="ListParagraph"/>
        <w:numPr>
          <w:ilvl w:val="0"/>
          <w:numId w:val="3"/>
        </w:numPr>
        <w:rPr>
          <w:rFonts w:ascii="Calibri" w:hAnsi="Calibri" w:cs="Calibri"/>
          <w:sz w:val="22"/>
          <w:szCs w:val="22"/>
        </w:rPr>
      </w:pPr>
      <w:r w:rsidRPr="00E564BE">
        <w:rPr>
          <w:rFonts w:ascii="Calibri" w:hAnsi="Calibri" w:cs="Calibri"/>
          <w:sz w:val="22"/>
          <w:szCs w:val="22"/>
        </w:rPr>
        <w:t>Impact of GHG reduction measures</w:t>
      </w:r>
    </w:p>
    <w:p w14:paraId="029A4397" w14:textId="76F62A12" w:rsidR="00BB074A" w:rsidRDefault="00BB074A" w:rsidP="002E17D9">
      <w:pPr>
        <w:pStyle w:val="ListParagraph"/>
        <w:numPr>
          <w:ilvl w:val="1"/>
          <w:numId w:val="3"/>
        </w:numPr>
        <w:rPr>
          <w:rFonts w:ascii="Calibri" w:hAnsi="Calibri" w:cs="Calibri"/>
          <w:sz w:val="22"/>
          <w:szCs w:val="22"/>
        </w:rPr>
      </w:pPr>
      <w:r w:rsidRPr="00E564BE">
        <w:rPr>
          <w:rFonts w:ascii="Calibri" w:hAnsi="Calibri" w:cs="Calibri"/>
          <w:sz w:val="22"/>
          <w:szCs w:val="22"/>
        </w:rPr>
        <w:t>Magnitude of reductions 2025-2030</w:t>
      </w:r>
      <w:r w:rsidR="00CC316B">
        <w:rPr>
          <w:rFonts w:ascii="Calibri" w:hAnsi="Calibri" w:cs="Calibri"/>
          <w:sz w:val="22"/>
          <w:szCs w:val="22"/>
        </w:rPr>
        <w:t xml:space="preserve"> </w:t>
      </w:r>
    </w:p>
    <w:p w14:paraId="544C5AEF" w14:textId="70E0B7D8" w:rsidR="79530E28" w:rsidRDefault="79530E28" w:rsidP="79530E28">
      <w:pPr>
        <w:rPr>
          <w:rFonts w:ascii="Calibri" w:hAnsi="Calibri" w:cs="Calibri"/>
          <w:sz w:val="22"/>
          <w:szCs w:val="22"/>
        </w:rPr>
      </w:pPr>
    </w:p>
    <w:p w14:paraId="3D102176" w14:textId="3127B469" w:rsidR="0EA645EC" w:rsidRDefault="003E71F6" w:rsidP="79530E28">
      <w:pPr>
        <w:spacing w:line="279" w:lineRule="auto"/>
        <w:ind w:right="-20"/>
        <w:rPr>
          <w:rFonts w:ascii="Calibri" w:eastAsia="Calibri" w:hAnsi="Calibri" w:cs="Calibri"/>
          <w:sz w:val="22"/>
          <w:szCs w:val="22"/>
        </w:rPr>
      </w:pPr>
      <w:r w:rsidRPr="00C25F36">
        <w:rPr>
          <w:rFonts w:ascii="Calibri" w:eastAsia="Calibri" w:hAnsi="Calibri" w:cs="Calibri"/>
          <w:color w:val="000000" w:themeColor="text1"/>
          <w:sz w:val="22"/>
          <w:szCs w:val="22"/>
        </w:rPr>
        <w:t xml:space="preserve">Successful implementation of </w:t>
      </w:r>
      <w:r w:rsidR="00C21A5A" w:rsidRPr="00C25F36">
        <w:rPr>
          <w:rFonts w:ascii="Calibri" w:eastAsia="Calibri" w:hAnsi="Calibri" w:cs="Calibri"/>
          <w:color w:val="000000" w:themeColor="text1"/>
          <w:sz w:val="22"/>
          <w:szCs w:val="22"/>
        </w:rPr>
        <w:t xml:space="preserve">the two proposed </w:t>
      </w:r>
      <w:r w:rsidRPr="00C25F36">
        <w:rPr>
          <w:rFonts w:ascii="Calibri" w:eastAsia="Calibri" w:hAnsi="Calibri" w:cs="Calibri"/>
          <w:color w:val="000000" w:themeColor="text1"/>
          <w:sz w:val="22"/>
          <w:szCs w:val="22"/>
        </w:rPr>
        <w:t>measures</w:t>
      </w:r>
      <w:r w:rsidR="0EA645EC" w:rsidRPr="00C25F36">
        <w:rPr>
          <w:rFonts w:ascii="Calibri" w:eastAsia="Calibri" w:hAnsi="Calibri" w:cs="Calibri"/>
          <w:color w:val="000000" w:themeColor="text1"/>
          <w:sz w:val="22"/>
          <w:szCs w:val="22"/>
        </w:rPr>
        <w:t xml:space="preserve"> </w:t>
      </w:r>
      <w:r w:rsidR="00532FEC" w:rsidRPr="00C25F36">
        <w:rPr>
          <w:rFonts w:ascii="Calibri" w:eastAsia="Calibri" w:hAnsi="Calibri" w:cs="Calibri"/>
          <w:color w:val="000000" w:themeColor="text1"/>
          <w:sz w:val="22"/>
          <w:szCs w:val="22"/>
        </w:rPr>
        <w:t>is</w:t>
      </w:r>
      <w:r w:rsidR="001A1DDF" w:rsidRPr="00C25F36">
        <w:rPr>
          <w:rFonts w:ascii="Calibri" w:eastAsia="Calibri" w:hAnsi="Calibri" w:cs="Calibri"/>
          <w:color w:val="000000" w:themeColor="text1"/>
          <w:sz w:val="22"/>
          <w:szCs w:val="22"/>
        </w:rPr>
        <w:t xml:space="preserve"> modeled</w:t>
      </w:r>
      <w:r w:rsidR="0EA645EC" w:rsidRPr="00C25F36">
        <w:rPr>
          <w:rFonts w:ascii="Calibri" w:eastAsia="Calibri" w:hAnsi="Calibri" w:cs="Calibri"/>
          <w:color w:val="000000" w:themeColor="text1"/>
          <w:sz w:val="22"/>
          <w:szCs w:val="22"/>
        </w:rPr>
        <w:t xml:space="preserve"> to </w:t>
      </w:r>
      <w:r w:rsidR="004E16EE" w:rsidRPr="00C25F36">
        <w:rPr>
          <w:rFonts w:ascii="Calibri" w:eastAsia="Calibri" w:hAnsi="Calibri" w:cs="Calibri"/>
          <w:color w:val="000000" w:themeColor="text1"/>
          <w:sz w:val="22"/>
          <w:szCs w:val="22"/>
        </w:rPr>
        <w:t xml:space="preserve">cumulatively </w:t>
      </w:r>
      <w:r w:rsidR="0EA645EC" w:rsidRPr="00C25F36">
        <w:rPr>
          <w:rFonts w:ascii="Calibri" w:eastAsia="Calibri" w:hAnsi="Calibri" w:cs="Calibri"/>
          <w:color w:val="000000" w:themeColor="text1"/>
          <w:sz w:val="22"/>
          <w:szCs w:val="22"/>
        </w:rPr>
        <w:t xml:space="preserve">reduce GHG emissions by a combined </w:t>
      </w:r>
      <w:r w:rsidR="30C57EAB" w:rsidRPr="00C25F36">
        <w:rPr>
          <w:rFonts w:ascii="Calibri" w:eastAsia="Calibri" w:hAnsi="Calibri" w:cs="Calibri"/>
          <w:color w:val="000000" w:themeColor="text1"/>
          <w:sz w:val="22"/>
          <w:szCs w:val="22"/>
        </w:rPr>
        <w:t>1</w:t>
      </w:r>
      <w:r w:rsidR="6D551CA7" w:rsidRPr="00C25F36">
        <w:rPr>
          <w:rFonts w:ascii="Calibri" w:eastAsia="Calibri" w:hAnsi="Calibri" w:cs="Calibri"/>
          <w:color w:val="000000" w:themeColor="text1"/>
          <w:sz w:val="22"/>
          <w:szCs w:val="22"/>
        </w:rPr>
        <w:t>4,462</w:t>
      </w:r>
      <w:r w:rsidR="0EA645EC" w:rsidRPr="00C25F36">
        <w:rPr>
          <w:rFonts w:ascii="Calibri" w:eastAsia="Calibri" w:hAnsi="Calibri" w:cs="Calibri"/>
          <w:color w:val="000000" w:themeColor="text1"/>
          <w:sz w:val="22"/>
          <w:szCs w:val="22"/>
        </w:rPr>
        <w:t xml:space="preserve"> MTCO</w:t>
      </w:r>
      <w:r w:rsidR="0EA645EC" w:rsidRPr="00C25F36">
        <w:rPr>
          <w:rFonts w:ascii="Calibri" w:eastAsia="Calibri" w:hAnsi="Calibri" w:cs="Calibri"/>
          <w:color w:val="000000" w:themeColor="text1"/>
          <w:sz w:val="22"/>
          <w:szCs w:val="22"/>
          <w:vertAlign w:val="subscript"/>
        </w:rPr>
        <w:t>2</w:t>
      </w:r>
      <w:r w:rsidR="0EA645EC" w:rsidRPr="00C25F36">
        <w:rPr>
          <w:rFonts w:ascii="Calibri" w:eastAsia="Calibri" w:hAnsi="Calibri" w:cs="Calibri"/>
          <w:color w:val="000000" w:themeColor="text1"/>
          <w:sz w:val="22"/>
          <w:szCs w:val="22"/>
        </w:rPr>
        <w:t xml:space="preserve">e by 2030. The proposed </w:t>
      </w:r>
      <w:r w:rsidR="00B86D41" w:rsidRPr="00C25F36">
        <w:rPr>
          <w:rFonts w:ascii="Calibri" w:eastAsia="Calibri" w:hAnsi="Calibri" w:cs="Calibri"/>
          <w:color w:val="000000" w:themeColor="text1"/>
          <w:sz w:val="22"/>
          <w:szCs w:val="22"/>
        </w:rPr>
        <w:t>on-site solar measures</w:t>
      </w:r>
      <w:r w:rsidR="0EA645EC" w:rsidRPr="00C25F36">
        <w:rPr>
          <w:rFonts w:ascii="Calibri" w:eastAsia="Calibri" w:hAnsi="Calibri" w:cs="Calibri"/>
          <w:color w:val="000000" w:themeColor="text1"/>
          <w:sz w:val="22"/>
          <w:szCs w:val="22"/>
        </w:rPr>
        <w:t xml:space="preserve"> are anticipated to reduce GHG emissions by </w:t>
      </w:r>
      <w:r w:rsidR="43C08FCD" w:rsidRPr="00C25F36">
        <w:rPr>
          <w:rFonts w:ascii="Calibri" w:eastAsia="Calibri" w:hAnsi="Calibri" w:cs="Calibri"/>
          <w:color w:val="000000" w:themeColor="text1"/>
          <w:sz w:val="22"/>
          <w:szCs w:val="22"/>
        </w:rPr>
        <w:t>12,692</w:t>
      </w:r>
      <w:r w:rsidR="0EA645EC" w:rsidRPr="00C25F36">
        <w:rPr>
          <w:rFonts w:ascii="Calibri" w:eastAsia="Calibri" w:hAnsi="Calibri" w:cs="Calibri"/>
          <w:color w:val="000000" w:themeColor="text1"/>
          <w:sz w:val="22"/>
          <w:szCs w:val="22"/>
        </w:rPr>
        <w:t xml:space="preserve"> MTCO</w:t>
      </w:r>
      <w:r w:rsidR="0EA645EC" w:rsidRPr="00C25F36">
        <w:rPr>
          <w:rFonts w:ascii="Calibri" w:eastAsia="Calibri" w:hAnsi="Calibri" w:cs="Calibri"/>
          <w:color w:val="000000" w:themeColor="text1"/>
          <w:sz w:val="22"/>
          <w:szCs w:val="22"/>
          <w:vertAlign w:val="subscript"/>
        </w:rPr>
        <w:t>2</w:t>
      </w:r>
      <w:r w:rsidR="0EA645EC" w:rsidRPr="00C25F36">
        <w:rPr>
          <w:rFonts w:ascii="Calibri" w:eastAsia="Calibri" w:hAnsi="Calibri" w:cs="Calibri"/>
          <w:color w:val="000000" w:themeColor="text1"/>
          <w:sz w:val="22"/>
          <w:szCs w:val="22"/>
        </w:rPr>
        <w:t xml:space="preserve">e by 2030 and the electric </w:t>
      </w:r>
      <w:r w:rsidR="00576DD4" w:rsidRPr="00C25F36">
        <w:rPr>
          <w:rFonts w:ascii="Calibri" w:eastAsia="Calibri" w:hAnsi="Calibri" w:cs="Calibri"/>
          <w:color w:val="000000" w:themeColor="text1"/>
          <w:sz w:val="22"/>
          <w:szCs w:val="22"/>
        </w:rPr>
        <w:t xml:space="preserve">vehicle </w:t>
      </w:r>
      <w:r w:rsidR="00D653A4" w:rsidRPr="00C25F36">
        <w:rPr>
          <w:rFonts w:ascii="Calibri" w:eastAsia="Calibri" w:hAnsi="Calibri" w:cs="Calibri"/>
          <w:color w:val="000000" w:themeColor="text1"/>
          <w:sz w:val="22"/>
          <w:szCs w:val="22"/>
        </w:rPr>
        <w:t xml:space="preserve">deployment </w:t>
      </w:r>
      <w:r w:rsidR="009414BD" w:rsidRPr="00C25F36">
        <w:rPr>
          <w:rFonts w:ascii="Calibri" w:eastAsia="Calibri" w:hAnsi="Calibri" w:cs="Calibri"/>
          <w:color w:val="000000" w:themeColor="text1"/>
          <w:sz w:val="22"/>
          <w:szCs w:val="22"/>
        </w:rPr>
        <w:t>measures are</w:t>
      </w:r>
      <w:r w:rsidR="0EA645EC" w:rsidRPr="00C25F36">
        <w:rPr>
          <w:rFonts w:ascii="Calibri" w:eastAsia="Calibri" w:hAnsi="Calibri" w:cs="Calibri"/>
          <w:color w:val="000000" w:themeColor="text1"/>
          <w:sz w:val="22"/>
          <w:szCs w:val="22"/>
        </w:rPr>
        <w:t xml:space="preserve"> anticipated to reduce GHG emissions by </w:t>
      </w:r>
      <w:r w:rsidR="1B4DF262" w:rsidRPr="00C25F36">
        <w:rPr>
          <w:rFonts w:ascii="Calibri" w:eastAsia="Calibri" w:hAnsi="Calibri" w:cs="Calibri"/>
          <w:color w:val="000000" w:themeColor="text1"/>
          <w:sz w:val="22"/>
          <w:szCs w:val="22"/>
        </w:rPr>
        <w:t>1</w:t>
      </w:r>
      <w:r w:rsidR="1B505038" w:rsidRPr="00C25F36">
        <w:rPr>
          <w:rFonts w:ascii="Calibri" w:eastAsia="Calibri" w:hAnsi="Calibri" w:cs="Calibri"/>
          <w:color w:val="000000" w:themeColor="text1"/>
          <w:sz w:val="22"/>
          <w:szCs w:val="22"/>
        </w:rPr>
        <w:t>,770</w:t>
      </w:r>
      <w:r w:rsidR="0EA645EC" w:rsidRPr="00C25F36">
        <w:rPr>
          <w:rFonts w:ascii="Calibri" w:eastAsia="Calibri" w:hAnsi="Calibri" w:cs="Calibri"/>
          <w:color w:val="000000" w:themeColor="text1"/>
          <w:sz w:val="22"/>
          <w:szCs w:val="22"/>
        </w:rPr>
        <w:t xml:space="preserve"> MTCO</w:t>
      </w:r>
      <w:r w:rsidR="0EA645EC" w:rsidRPr="00C25F36">
        <w:rPr>
          <w:rFonts w:ascii="Calibri" w:eastAsia="Calibri" w:hAnsi="Calibri" w:cs="Calibri"/>
          <w:color w:val="000000" w:themeColor="text1"/>
          <w:sz w:val="22"/>
          <w:szCs w:val="22"/>
          <w:vertAlign w:val="subscript"/>
        </w:rPr>
        <w:t>2</w:t>
      </w:r>
      <w:r w:rsidR="0EA645EC" w:rsidRPr="00C25F36">
        <w:rPr>
          <w:rFonts w:ascii="Calibri" w:eastAsia="Calibri" w:hAnsi="Calibri" w:cs="Calibri"/>
          <w:color w:val="000000" w:themeColor="text1"/>
          <w:sz w:val="22"/>
          <w:szCs w:val="22"/>
        </w:rPr>
        <w:t xml:space="preserve">e by 2030. </w:t>
      </w:r>
      <w:r w:rsidR="000D3701" w:rsidRPr="00C25F36">
        <w:rPr>
          <w:rFonts w:ascii="Calibri" w:eastAsia="Calibri" w:hAnsi="Calibri" w:cs="Calibri"/>
          <w:sz w:val="22"/>
          <w:szCs w:val="22"/>
        </w:rPr>
        <w:t xml:space="preserve">We did not attempt to </w:t>
      </w:r>
      <w:r w:rsidR="00700395" w:rsidRPr="00C25F36">
        <w:rPr>
          <w:rFonts w:ascii="Calibri" w:eastAsia="Calibri" w:hAnsi="Calibri" w:cs="Calibri"/>
          <w:sz w:val="22"/>
          <w:szCs w:val="22"/>
        </w:rPr>
        <w:t xml:space="preserve">quantify the potential GHG reductions by the battery storage as we do not have sufficient information on marginal utility emissions at this time </w:t>
      </w:r>
      <w:r w:rsidR="00AB01C0" w:rsidRPr="00C25F36">
        <w:rPr>
          <w:rFonts w:ascii="Calibri" w:eastAsia="Calibri" w:hAnsi="Calibri" w:cs="Calibri"/>
          <w:sz w:val="22"/>
          <w:szCs w:val="22"/>
        </w:rPr>
        <w:t>through our regulated monopolies</w:t>
      </w:r>
      <w:r w:rsidR="00705ABF" w:rsidRPr="00C25F36">
        <w:rPr>
          <w:rFonts w:ascii="Calibri" w:eastAsia="Calibri" w:hAnsi="Calibri" w:cs="Calibri"/>
          <w:sz w:val="22"/>
          <w:szCs w:val="22"/>
        </w:rPr>
        <w:t>,</w:t>
      </w:r>
      <w:r w:rsidR="000032AA" w:rsidRPr="00C25F36">
        <w:rPr>
          <w:rFonts w:ascii="Calibri" w:eastAsia="Calibri" w:hAnsi="Calibri" w:cs="Calibri"/>
          <w:sz w:val="22"/>
          <w:szCs w:val="22"/>
        </w:rPr>
        <w:t xml:space="preserve"> however</w:t>
      </w:r>
      <w:r w:rsidR="00705ABF" w:rsidRPr="00C25F36">
        <w:rPr>
          <w:rFonts w:ascii="Calibri" w:eastAsia="Calibri" w:hAnsi="Calibri" w:cs="Calibri"/>
          <w:sz w:val="22"/>
          <w:szCs w:val="22"/>
        </w:rPr>
        <w:t>,</w:t>
      </w:r>
      <w:r w:rsidR="000032AA" w:rsidRPr="00C25F36">
        <w:rPr>
          <w:rFonts w:ascii="Calibri" w:eastAsia="Calibri" w:hAnsi="Calibri" w:cs="Calibri"/>
          <w:sz w:val="22"/>
          <w:szCs w:val="22"/>
        </w:rPr>
        <w:t xml:space="preserve"> </w:t>
      </w:r>
      <w:r w:rsidR="000A7FDD" w:rsidRPr="00C25F36">
        <w:rPr>
          <w:rFonts w:ascii="Calibri" w:eastAsia="Calibri" w:hAnsi="Calibri" w:cs="Calibri"/>
          <w:sz w:val="22"/>
          <w:szCs w:val="22"/>
        </w:rPr>
        <w:t xml:space="preserve">we have qualitatively addressed </w:t>
      </w:r>
      <w:r w:rsidR="00DF4F04" w:rsidRPr="00C25F36">
        <w:rPr>
          <w:rFonts w:ascii="Calibri" w:eastAsia="Calibri" w:hAnsi="Calibri" w:cs="Calibri"/>
          <w:sz w:val="22"/>
          <w:szCs w:val="22"/>
        </w:rPr>
        <w:t xml:space="preserve">this potential </w:t>
      </w:r>
      <w:r w:rsidR="005540BD" w:rsidRPr="00C25F36">
        <w:rPr>
          <w:rFonts w:ascii="Calibri" w:eastAsia="Calibri" w:hAnsi="Calibri" w:cs="Calibri"/>
          <w:sz w:val="22"/>
          <w:szCs w:val="22"/>
        </w:rPr>
        <w:t>at the end of this section.</w:t>
      </w:r>
    </w:p>
    <w:p w14:paraId="77B55DAE" w14:textId="77777777" w:rsidR="00046497" w:rsidRPr="00046497" w:rsidRDefault="00046497" w:rsidP="00046497">
      <w:pPr>
        <w:rPr>
          <w:rFonts w:ascii="Calibri" w:hAnsi="Calibri" w:cs="Calibri"/>
          <w:sz w:val="22"/>
          <w:szCs w:val="22"/>
        </w:rPr>
      </w:pPr>
    </w:p>
    <w:p w14:paraId="7543F70A" w14:textId="3A7C3219" w:rsidR="004010F0" w:rsidRPr="00C25F36" w:rsidRDefault="004010F0" w:rsidP="00C25F36">
      <w:pPr>
        <w:rPr>
          <w:rFonts w:ascii="Calibri" w:hAnsi="Calibri" w:cs="Calibri"/>
          <w:sz w:val="22"/>
          <w:szCs w:val="22"/>
        </w:rPr>
      </w:pPr>
      <w:r w:rsidRPr="00C25F36">
        <w:rPr>
          <w:rFonts w:ascii="Calibri" w:hAnsi="Calibri" w:cs="Calibri"/>
          <w:sz w:val="22"/>
          <w:szCs w:val="22"/>
        </w:rPr>
        <w:t>Durability of GHG reduction</w:t>
      </w:r>
      <w:r w:rsidR="00C25F36" w:rsidRPr="00C25F36">
        <w:rPr>
          <w:rFonts w:ascii="Calibri" w:hAnsi="Calibri" w:cs="Calibri"/>
          <w:sz w:val="22"/>
          <w:szCs w:val="22"/>
        </w:rPr>
        <w:t>s</w:t>
      </w:r>
      <w:r w:rsidRPr="00C25F36">
        <w:rPr>
          <w:rFonts w:ascii="Calibri" w:hAnsi="Calibri" w:cs="Calibri"/>
          <w:sz w:val="22"/>
          <w:szCs w:val="22"/>
        </w:rPr>
        <w:t>—permanence</w:t>
      </w:r>
    </w:p>
    <w:p w14:paraId="5FCEF742" w14:textId="77777777" w:rsidR="00C769C9" w:rsidRPr="00C25F36" w:rsidRDefault="00C769C9" w:rsidP="00C769C9">
      <w:pPr>
        <w:rPr>
          <w:rFonts w:ascii="Calibri" w:hAnsi="Calibri" w:cs="Calibri"/>
          <w:sz w:val="22"/>
          <w:szCs w:val="22"/>
        </w:rPr>
      </w:pPr>
    </w:p>
    <w:p w14:paraId="0225F974" w14:textId="3D2FF103" w:rsidR="00C769C9" w:rsidRPr="00062CE3" w:rsidRDefault="00C769C9" w:rsidP="00C769C9">
      <w:pPr>
        <w:rPr>
          <w:rFonts w:ascii="Calibri" w:hAnsi="Calibri" w:cs="Calibri"/>
          <w:sz w:val="22"/>
          <w:szCs w:val="22"/>
        </w:rPr>
      </w:pPr>
      <w:r w:rsidRPr="00C25F36">
        <w:rPr>
          <w:rFonts w:ascii="Calibri" w:hAnsi="Calibri" w:cs="Calibri"/>
          <w:sz w:val="22"/>
          <w:szCs w:val="22"/>
        </w:rPr>
        <w:t xml:space="preserve">All three sub awardees have successfully installed solar generation capacity on their </w:t>
      </w:r>
      <w:r w:rsidRPr="7DCAC027">
        <w:rPr>
          <w:rFonts w:ascii="Calibri" w:hAnsi="Calibri" w:cs="Calibri"/>
          <w:sz w:val="22"/>
          <w:szCs w:val="22"/>
        </w:rPr>
        <w:t>campus</w:t>
      </w:r>
      <w:r w:rsidR="79C06611" w:rsidRPr="7DCAC027">
        <w:rPr>
          <w:rFonts w:ascii="Calibri" w:hAnsi="Calibri" w:cs="Calibri"/>
          <w:sz w:val="22"/>
          <w:szCs w:val="22"/>
        </w:rPr>
        <w:t>es</w:t>
      </w:r>
      <w:r w:rsidR="4FC5D873" w:rsidRPr="7DCAC027">
        <w:rPr>
          <w:rFonts w:ascii="Calibri" w:hAnsi="Calibri" w:cs="Calibri"/>
          <w:sz w:val="22"/>
          <w:szCs w:val="22"/>
        </w:rPr>
        <w:t>.</w:t>
      </w:r>
      <w:r w:rsidRPr="00C25F36">
        <w:rPr>
          <w:rFonts w:ascii="Calibri" w:hAnsi="Calibri" w:cs="Calibri"/>
          <w:sz w:val="22"/>
          <w:szCs w:val="22"/>
        </w:rPr>
        <w:t xml:space="preserve"> These systems have continued to produce power as they were built in locations compatible with campus master planning and have not been disturbed over time. The sites selected for solar installation in this project include ground mount systems, parking canopy systems and rooftop parking garage canopy systems within the framework of campus master planning and thus will remain permanent over their expected lifetimes. The selected sites for charging infrastructure will also remain permanent for the fleets that they will serve for the long term. The universities will build cost structures for internal charging to cover the depreciation of these charging systems so that they will be maintained and replaced at end of </w:t>
      </w:r>
      <w:r w:rsidR="07110BA6" w:rsidRPr="7DCAC027">
        <w:rPr>
          <w:rFonts w:ascii="Calibri" w:hAnsi="Calibri" w:cs="Calibri"/>
          <w:sz w:val="22"/>
          <w:szCs w:val="22"/>
        </w:rPr>
        <w:t>their lives.</w:t>
      </w:r>
      <w:r w:rsidRPr="00C25F36">
        <w:rPr>
          <w:rFonts w:ascii="Calibri" w:hAnsi="Calibri" w:cs="Calibri"/>
          <w:sz w:val="22"/>
          <w:szCs w:val="22"/>
        </w:rPr>
        <w:t xml:space="preserve"> Purchased vehicles are primarily targeted to enable shuttle and facility vehicle electrification</w:t>
      </w:r>
      <w:r w:rsidR="07110BA6" w:rsidRPr="7DCAC027">
        <w:rPr>
          <w:rFonts w:ascii="Calibri" w:hAnsi="Calibri" w:cs="Calibri"/>
          <w:sz w:val="22"/>
          <w:szCs w:val="22"/>
        </w:rPr>
        <w:t>,</w:t>
      </w:r>
      <w:r w:rsidRPr="00C25F36">
        <w:rPr>
          <w:rFonts w:ascii="Calibri" w:hAnsi="Calibri" w:cs="Calibri"/>
          <w:sz w:val="22"/>
          <w:szCs w:val="22"/>
        </w:rPr>
        <w:t xml:space="preserve"> consistent with </w:t>
      </w:r>
      <w:r w:rsidR="07110BA6" w:rsidRPr="7DCAC027">
        <w:rPr>
          <w:rFonts w:ascii="Calibri" w:hAnsi="Calibri" w:cs="Calibri"/>
          <w:sz w:val="22"/>
          <w:szCs w:val="22"/>
        </w:rPr>
        <w:t>each university’s</w:t>
      </w:r>
      <w:r w:rsidRPr="00C25F36">
        <w:rPr>
          <w:rFonts w:ascii="Calibri" w:hAnsi="Calibri" w:cs="Calibri"/>
          <w:sz w:val="22"/>
          <w:szCs w:val="22"/>
        </w:rPr>
        <w:t xml:space="preserve"> goals to decarbonize operations. </w:t>
      </w:r>
      <w:r w:rsidR="28CCBB03" w:rsidRPr="7DCAC027">
        <w:rPr>
          <w:rFonts w:ascii="Calibri" w:hAnsi="Calibri" w:cs="Calibri"/>
          <w:sz w:val="22"/>
          <w:szCs w:val="22"/>
        </w:rPr>
        <w:t>As</w:t>
      </w:r>
      <w:r w:rsidRPr="00C25F36">
        <w:rPr>
          <w:rFonts w:ascii="Calibri" w:hAnsi="Calibri" w:cs="Calibri"/>
          <w:sz w:val="22"/>
          <w:szCs w:val="22"/>
        </w:rPr>
        <w:t xml:space="preserve"> these vehicles are rotated out of the </w:t>
      </w:r>
      <w:r w:rsidR="00C25F36" w:rsidRPr="00C25F36">
        <w:rPr>
          <w:rFonts w:ascii="Calibri" w:hAnsi="Calibri" w:cs="Calibri"/>
          <w:sz w:val="22"/>
          <w:szCs w:val="22"/>
        </w:rPr>
        <w:t>inventory,</w:t>
      </w:r>
      <w:r w:rsidRPr="00C25F36">
        <w:rPr>
          <w:rFonts w:ascii="Calibri" w:hAnsi="Calibri" w:cs="Calibri"/>
          <w:sz w:val="22"/>
          <w:szCs w:val="22"/>
        </w:rPr>
        <w:t xml:space="preserve"> they will be replaced with zero-emission vehicles.</w:t>
      </w:r>
    </w:p>
    <w:p w14:paraId="645ED06E" w14:textId="3A62CA9D" w:rsidR="79530E28" w:rsidRDefault="79530E28" w:rsidP="79530E28">
      <w:pPr>
        <w:rPr>
          <w:rFonts w:ascii="Calibri" w:hAnsi="Calibri" w:cs="Calibri"/>
          <w:sz w:val="22"/>
          <w:szCs w:val="22"/>
        </w:rPr>
      </w:pPr>
    </w:p>
    <w:p w14:paraId="731FAE2D" w14:textId="6D778D57" w:rsidR="00BB074A" w:rsidRDefault="00BB074A" w:rsidP="002E17D9">
      <w:pPr>
        <w:pStyle w:val="ListParagraph"/>
        <w:numPr>
          <w:ilvl w:val="1"/>
          <w:numId w:val="3"/>
        </w:numPr>
        <w:rPr>
          <w:rFonts w:ascii="Calibri" w:hAnsi="Calibri" w:cs="Calibri"/>
          <w:sz w:val="22"/>
          <w:szCs w:val="22"/>
        </w:rPr>
      </w:pPr>
      <w:r w:rsidRPr="00E564BE">
        <w:rPr>
          <w:rFonts w:ascii="Calibri" w:hAnsi="Calibri" w:cs="Calibri"/>
          <w:sz w:val="22"/>
          <w:szCs w:val="22"/>
        </w:rPr>
        <w:t>Magnitude of reductions 2025-2050</w:t>
      </w:r>
      <w:r w:rsidR="00CC316B">
        <w:rPr>
          <w:rFonts w:ascii="Calibri" w:hAnsi="Calibri" w:cs="Calibri"/>
          <w:sz w:val="22"/>
          <w:szCs w:val="22"/>
        </w:rPr>
        <w:t xml:space="preserve"> </w:t>
      </w:r>
    </w:p>
    <w:p w14:paraId="48C5E06B" w14:textId="6905F9F3" w:rsidR="79530E28" w:rsidRDefault="79530E28" w:rsidP="79530E28">
      <w:pPr>
        <w:rPr>
          <w:rFonts w:ascii="Calibri" w:hAnsi="Calibri" w:cs="Calibri"/>
          <w:sz w:val="22"/>
          <w:szCs w:val="22"/>
        </w:rPr>
      </w:pPr>
    </w:p>
    <w:p w14:paraId="6C0B25DD" w14:textId="18BFDEAF" w:rsidR="012226C5" w:rsidRDefault="00DF506B" w:rsidP="79530E28">
      <w:pPr>
        <w:spacing w:line="279" w:lineRule="auto"/>
        <w:ind w:right="-20"/>
        <w:rPr>
          <w:rFonts w:ascii="Calibri" w:eastAsia="Calibri" w:hAnsi="Calibri" w:cs="Calibri"/>
          <w:sz w:val="22"/>
          <w:szCs w:val="22"/>
        </w:rPr>
      </w:pPr>
      <w:r w:rsidRPr="00C25F36">
        <w:rPr>
          <w:rFonts w:ascii="Calibri" w:eastAsia="Calibri" w:hAnsi="Calibri" w:cs="Calibri"/>
          <w:color w:val="000000" w:themeColor="text1"/>
          <w:sz w:val="22"/>
          <w:szCs w:val="22"/>
        </w:rPr>
        <w:lastRenderedPageBreak/>
        <w:t>The proposed</w:t>
      </w:r>
      <w:r w:rsidR="012226C5" w:rsidRPr="00C25F36">
        <w:rPr>
          <w:rFonts w:ascii="Calibri" w:eastAsia="Calibri" w:hAnsi="Calibri" w:cs="Calibri"/>
          <w:color w:val="000000" w:themeColor="text1"/>
          <w:sz w:val="22"/>
          <w:szCs w:val="22"/>
        </w:rPr>
        <w:t xml:space="preserve"> projects are anticipated to reduce GHG emissions by a combined </w:t>
      </w:r>
      <w:r w:rsidR="36BCA050" w:rsidRPr="00C25F36">
        <w:rPr>
          <w:rFonts w:ascii="Calibri" w:eastAsia="Calibri" w:hAnsi="Calibri" w:cs="Calibri"/>
          <w:color w:val="000000" w:themeColor="text1"/>
          <w:sz w:val="22"/>
          <w:szCs w:val="22"/>
        </w:rPr>
        <w:t>55,577</w:t>
      </w:r>
      <w:r w:rsidR="012226C5" w:rsidRPr="00C25F36">
        <w:rPr>
          <w:rFonts w:ascii="Calibri" w:eastAsia="Calibri" w:hAnsi="Calibri" w:cs="Calibri"/>
          <w:color w:val="000000" w:themeColor="text1"/>
          <w:sz w:val="22"/>
          <w:szCs w:val="22"/>
        </w:rPr>
        <w:t xml:space="preserve"> MTCO</w:t>
      </w:r>
      <w:r w:rsidR="012226C5" w:rsidRPr="00C25F36">
        <w:rPr>
          <w:rFonts w:ascii="Calibri" w:eastAsia="Calibri" w:hAnsi="Calibri" w:cs="Calibri"/>
          <w:color w:val="000000" w:themeColor="text1"/>
          <w:sz w:val="22"/>
          <w:szCs w:val="22"/>
          <w:vertAlign w:val="subscript"/>
        </w:rPr>
        <w:t>2</w:t>
      </w:r>
      <w:r w:rsidR="012226C5" w:rsidRPr="00C25F36">
        <w:rPr>
          <w:rFonts w:ascii="Calibri" w:eastAsia="Calibri" w:hAnsi="Calibri" w:cs="Calibri"/>
          <w:color w:val="000000" w:themeColor="text1"/>
          <w:sz w:val="22"/>
          <w:szCs w:val="22"/>
        </w:rPr>
        <w:t xml:space="preserve">e by 2050. The proposed solar projects are anticipated to reduce GHG emissions by </w:t>
      </w:r>
      <w:r w:rsidR="3E35C30F" w:rsidRPr="00C25F36">
        <w:rPr>
          <w:rFonts w:ascii="Calibri" w:eastAsia="Calibri" w:hAnsi="Calibri" w:cs="Calibri"/>
          <w:color w:val="000000" w:themeColor="text1"/>
          <w:sz w:val="22"/>
          <w:szCs w:val="22"/>
        </w:rPr>
        <w:t>46,446</w:t>
      </w:r>
      <w:r w:rsidR="012226C5" w:rsidRPr="00C25F36">
        <w:rPr>
          <w:rFonts w:ascii="Calibri" w:eastAsia="Calibri" w:hAnsi="Calibri" w:cs="Calibri"/>
          <w:color w:val="000000" w:themeColor="text1"/>
          <w:sz w:val="22"/>
          <w:szCs w:val="22"/>
        </w:rPr>
        <w:t xml:space="preserve"> MTCO</w:t>
      </w:r>
      <w:r w:rsidR="012226C5" w:rsidRPr="00C25F36">
        <w:rPr>
          <w:rFonts w:ascii="Calibri" w:eastAsia="Calibri" w:hAnsi="Calibri" w:cs="Calibri"/>
          <w:color w:val="000000" w:themeColor="text1"/>
          <w:sz w:val="22"/>
          <w:szCs w:val="22"/>
          <w:vertAlign w:val="subscript"/>
        </w:rPr>
        <w:t>2</w:t>
      </w:r>
      <w:r w:rsidR="012226C5" w:rsidRPr="00C25F36">
        <w:rPr>
          <w:rFonts w:ascii="Calibri" w:eastAsia="Calibri" w:hAnsi="Calibri" w:cs="Calibri"/>
          <w:color w:val="000000" w:themeColor="text1"/>
          <w:sz w:val="22"/>
          <w:szCs w:val="22"/>
        </w:rPr>
        <w:t>e by 2050</w:t>
      </w:r>
      <w:r w:rsidR="00705ABF" w:rsidRPr="00C25F36">
        <w:rPr>
          <w:rFonts w:ascii="Calibri" w:eastAsia="Calibri" w:hAnsi="Calibri" w:cs="Calibri"/>
          <w:color w:val="000000" w:themeColor="text1"/>
          <w:sz w:val="22"/>
          <w:szCs w:val="22"/>
        </w:rPr>
        <w:t>,</w:t>
      </w:r>
      <w:r w:rsidR="012226C5" w:rsidRPr="00C25F36">
        <w:rPr>
          <w:rFonts w:ascii="Calibri" w:eastAsia="Calibri" w:hAnsi="Calibri" w:cs="Calibri"/>
          <w:color w:val="000000" w:themeColor="text1"/>
          <w:sz w:val="22"/>
          <w:szCs w:val="22"/>
        </w:rPr>
        <w:t xml:space="preserve"> while the </w:t>
      </w:r>
      <w:r w:rsidR="004E5EDC" w:rsidRPr="00C25F36">
        <w:rPr>
          <w:rFonts w:ascii="Calibri" w:eastAsia="Calibri" w:hAnsi="Calibri" w:cs="Calibri"/>
          <w:color w:val="000000" w:themeColor="text1"/>
          <w:sz w:val="22"/>
          <w:szCs w:val="22"/>
        </w:rPr>
        <w:t xml:space="preserve">fleet electrification </w:t>
      </w:r>
      <w:r w:rsidR="00705ABF" w:rsidRPr="00C25F36">
        <w:rPr>
          <w:rFonts w:ascii="Calibri" w:eastAsia="Calibri" w:hAnsi="Calibri" w:cs="Calibri"/>
          <w:color w:val="000000" w:themeColor="text1"/>
          <w:sz w:val="22"/>
          <w:szCs w:val="22"/>
        </w:rPr>
        <w:t>and</w:t>
      </w:r>
      <w:r w:rsidR="004E5EDC" w:rsidRPr="00C25F36">
        <w:rPr>
          <w:rFonts w:ascii="Calibri" w:eastAsia="Calibri" w:hAnsi="Calibri" w:cs="Calibri"/>
          <w:color w:val="000000" w:themeColor="text1"/>
          <w:sz w:val="22"/>
          <w:szCs w:val="22"/>
        </w:rPr>
        <w:t xml:space="preserve"> charging infrastructure</w:t>
      </w:r>
      <w:r w:rsidR="012226C5" w:rsidRPr="00C25F36">
        <w:rPr>
          <w:rFonts w:ascii="Calibri" w:eastAsia="Calibri" w:hAnsi="Calibri" w:cs="Calibri"/>
          <w:color w:val="000000" w:themeColor="text1"/>
          <w:sz w:val="22"/>
          <w:szCs w:val="22"/>
        </w:rPr>
        <w:t xml:space="preserve"> upgrades are anticipated to reduce GHG emissions by </w:t>
      </w:r>
      <w:r w:rsidR="79E890A7" w:rsidRPr="00C25F36">
        <w:rPr>
          <w:rFonts w:ascii="Calibri" w:eastAsia="Calibri" w:hAnsi="Calibri" w:cs="Calibri"/>
          <w:color w:val="000000" w:themeColor="text1"/>
          <w:sz w:val="22"/>
          <w:szCs w:val="22"/>
        </w:rPr>
        <w:t>9,130</w:t>
      </w:r>
      <w:r w:rsidR="00705ABF" w:rsidRPr="00C25F36">
        <w:rPr>
          <w:rFonts w:ascii="Calibri" w:eastAsia="Calibri" w:hAnsi="Calibri" w:cs="Calibri"/>
          <w:color w:val="000000" w:themeColor="text1"/>
          <w:sz w:val="22"/>
          <w:szCs w:val="22"/>
        </w:rPr>
        <w:t xml:space="preserve"> </w:t>
      </w:r>
      <w:r w:rsidR="430A8AB7" w:rsidRPr="00C25F36">
        <w:rPr>
          <w:rFonts w:ascii="Calibri" w:eastAsia="Calibri" w:hAnsi="Calibri" w:cs="Calibri"/>
          <w:color w:val="000000" w:themeColor="text1"/>
          <w:sz w:val="22"/>
          <w:szCs w:val="22"/>
        </w:rPr>
        <w:t>MTCO</w:t>
      </w:r>
      <w:r w:rsidR="430A8AB7" w:rsidRPr="00C25F36">
        <w:rPr>
          <w:rFonts w:ascii="Calibri" w:eastAsia="Calibri" w:hAnsi="Calibri" w:cs="Calibri"/>
          <w:color w:val="000000" w:themeColor="text1"/>
          <w:sz w:val="22"/>
          <w:szCs w:val="22"/>
          <w:vertAlign w:val="subscript"/>
        </w:rPr>
        <w:t>2</w:t>
      </w:r>
      <w:r w:rsidR="430A8AB7" w:rsidRPr="00C25F36">
        <w:rPr>
          <w:rFonts w:ascii="Calibri" w:eastAsia="Calibri" w:hAnsi="Calibri" w:cs="Calibri"/>
          <w:color w:val="000000" w:themeColor="text1"/>
          <w:sz w:val="22"/>
          <w:szCs w:val="22"/>
        </w:rPr>
        <w:t>e</w:t>
      </w:r>
      <w:r w:rsidR="012226C5" w:rsidRPr="00C25F36">
        <w:rPr>
          <w:rFonts w:ascii="Calibri" w:eastAsia="Calibri" w:hAnsi="Calibri" w:cs="Calibri"/>
          <w:color w:val="000000" w:themeColor="text1"/>
          <w:sz w:val="22"/>
          <w:szCs w:val="22"/>
        </w:rPr>
        <w:t xml:space="preserve"> by 2050.</w:t>
      </w:r>
    </w:p>
    <w:p w14:paraId="450CF80B" w14:textId="77777777" w:rsidR="00424ADA" w:rsidRDefault="00424ADA" w:rsidP="00C473ED">
      <w:pPr>
        <w:rPr>
          <w:rFonts w:ascii="Calibri" w:hAnsi="Calibri" w:cs="Calibri"/>
          <w:color w:val="212121"/>
          <w:sz w:val="22"/>
          <w:szCs w:val="22"/>
        </w:rPr>
      </w:pPr>
    </w:p>
    <w:p w14:paraId="3779F78B" w14:textId="52FDF59C" w:rsidR="00C473ED" w:rsidRPr="00C473ED" w:rsidRDefault="00C473ED" w:rsidP="00C473ED">
      <w:pPr>
        <w:rPr>
          <w:rFonts w:ascii="Aptos" w:hAnsi="Aptos"/>
          <w:color w:val="212121"/>
        </w:rPr>
      </w:pPr>
      <w:r>
        <w:rPr>
          <w:rFonts w:ascii="Calibri" w:hAnsi="Calibri" w:cs="Calibri"/>
          <w:color w:val="212121"/>
          <w:sz w:val="22"/>
          <w:szCs w:val="22"/>
        </w:rPr>
        <w:t>We did not attempt to quantify the</w:t>
      </w:r>
      <w:r w:rsidR="00714DF7">
        <w:rPr>
          <w:rFonts w:ascii="Calibri" w:hAnsi="Calibri" w:cs="Calibri"/>
          <w:color w:val="212121"/>
          <w:sz w:val="22"/>
          <w:szCs w:val="22"/>
        </w:rPr>
        <w:t xml:space="preserve"> GHG emissions impact of the battery storage, however</w:t>
      </w:r>
      <w:r w:rsidR="00705ABF">
        <w:rPr>
          <w:rFonts w:ascii="Calibri" w:hAnsi="Calibri" w:cs="Calibri"/>
          <w:color w:val="212121"/>
          <w:sz w:val="22"/>
          <w:szCs w:val="22"/>
        </w:rPr>
        <w:t>,</w:t>
      </w:r>
      <w:r w:rsidR="00714DF7">
        <w:rPr>
          <w:rFonts w:ascii="Calibri" w:hAnsi="Calibri" w:cs="Calibri"/>
          <w:color w:val="212121"/>
          <w:sz w:val="22"/>
          <w:szCs w:val="22"/>
        </w:rPr>
        <w:t xml:space="preserve"> we do anticipate that </w:t>
      </w:r>
      <w:r w:rsidR="00AB290E">
        <w:rPr>
          <w:rFonts w:ascii="Calibri" w:hAnsi="Calibri" w:cs="Calibri"/>
          <w:color w:val="212121"/>
          <w:sz w:val="22"/>
          <w:szCs w:val="22"/>
        </w:rPr>
        <w:t xml:space="preserve">additional </w:t>
      </w:r>
      <w:r w:rsidR="00BA0368">
        <w:rPr>
          <w:rFonts w:ascii="Calibri" w:hAnsi="Calibri" w:cs="Calibri"/>
          <w:color w:val="212121"/>
          <w:sz w:val="22"/>
          <w:szCs w:val="22"/>
        </w:rPr>
        <w:t xml:space="preserve">energy storage capacity can have </w:t>
      </w:r>
      <w:r w:rsidR="000F6E98">
        <w:rPr>
          <w:rFonts w:ascii="Calibri" w:hAnsi="Calibri" w:cs="Calibri"/>
          <w:color w:val="212121"/>
          <w:sz w:val="22"/>
          <w:szCs w:val="22"/>
        </w:rPr>
        <w:t>a po</w:t>
      </w:r>
      <w:r w:rsidR="00493C65">
        <w:rPr>
          <w:rFonts w:ascii="Calibri" w:hAnsi="Calibri" w:cs="Calibri"/>
          <w:color w:val="212121"/>
          <w:sz w:val="22"/>
          <w:szCs w:val="22"/>
        </w:rPr>
        <w:t xml:space="preserve">sitive impact on </w:t>
      </w:r>
      <w:r w:rsidR="00470569">
        <w:rPr>
          <w:rFonts w:ascii="Calibri" w:hAnsi="Calibri" w:cs="Calibri"/>
          <w:color w:val="212121"/>
          <w:sz w:val="22"/>
          <w:szCs w:val="22"/>
        </w:rPr>
        <w:t xml:space="preserve">reducing GHG </w:t>
      </w:r>
      <w:r w:rsidR="00424ADA">
        <w:rPr>
          <w:rFonts w:ascii="Calibri" w:hAnsi="Calibri" w:cs="Calibri"/>
          <w:color w:val="212121"/>
          <w:sz w:val="22"/>
          <w:szCs w:val="22"/>
        </w:rPr>
        <w:t xml:space="preserve">grid </w:t>
      </w:r>
      <w:r w:rsidR="00493C65">
        <w:rPr>
          <w:rFonts w:ascii="Calibri" w:hAnsi="Calibri" w:cs="Calibri"/>
          <w:color w:val="212121"/>
          <w:sz w:val="22"/>
          <w:szCs w:val="22"/>
        </w:rPr>
        <w:t xml:space="preserve">emissions. </w:t>
      </w:r>
      <w:r w:rsidRPr="00C473ED">
        <w:rPr>
          <w:rFonts w:ascii="Calibri" w:hAnsi="Calibri" w:cs="Calibri"/>
          <w:color w:val="212121"/>
          <w:sz w:val="22"/>
          <w:szCs w:val="22"/>
        </w:rPr>
        <w:t xml:space="preserve">In </w:t>
      </w:r>
      <w:r w:rsidR="00470569">
        <w:rPr>
          <w:rFonts w:ascii="Calibri" w:hAnsi="Calibri" w:cs="Calibri"/>
          <w:color w:val="212121"/>
          <w:sz w:val="22"/>
          <w:szCs w:val="22"/>
        </w:rPr>
        <w:t>the</w:t>
      </w:r>
      <w:r w:rsidR="00470569" w:rsidRPr="00C473ED">
        <w:rPr>
          <w:rFonts w:ascii="Calibri" w:hAnsi="Calibri" w:cs="Calibri"/>
          <w:color w:val="212121"/>
          <w:sz w:val="22"/>
          <w:szCs w:val="22"/>
        </w:rPr>
        <w:t xml:space="preserve"> </w:t>
      </w:r>
      <w:r w:rsidRPr="00C473ED">
        <w:rPr>
          <w:rFonts w:ascii="Calibri" w:hAnsi="Calibri" w:cs="Calibri"/>
          <w:color w:val="212121"/>
          <w:sz w:val="22"/>
          <w:szCs w:val="22"/>
        </w:rPr>
        <w:t xml:space="preserve">solar and battery </w:t>
      </w:r>
      <w:r w:rsidR="00470569">
        <w:rPr>
          <w:rFonts w:ascii="Calibri" w:hAnsi="Calibri" w:cs="Calibri"/>
          <w:color w:val="212121"/>
          <w:sz w:val="22"/>
          <w:szCs w:val="22"/>
        </w:rPr>
        <w:t>measure</w:t>
      </w:r>
      <w:r w:rsidRPr="00C473ED">
        <w:rPr>
          <w:rFonts w:ascii="Calibri" w:hAnsi="Calibri" w:cs="Calibri"/>
          <w:color w:val="212121"/>
          <w:sz w:val="22"/>
          <w:szCs w:val="22"/>
        </w:rPr>
        <w:t>, batteries play a crucial role in enhancing grid reliability and emissions reduction. They act as a buffer, storing excess energy during periods of low demand and releasing it during peak demand. By providing rapid response capabilities, batteries help stabilize the grid and ensure a steady supply of electricity. They serve as a valuable demand response resource, allowing us to manage peak and low</w:t>
      </w:r>
      <w:r w:rsidR="00705ABF">
        <w:rPr>
          <w:rFonts w:ascii="Calibri" w:hAnsi="Calibri" w:cs="Calibri"/>
          <w:color w:val="212121"/>
          <w:sz w:val="22"/>
          <w:szCs w:val="22"/>
        </w:rPr>
        <w:t>-</w:t>
      </w:r>
      <w:r w:rsidRPr="00C473ED">
        <w:rPr>
          <w:rFonts w:ascii="Calibri" w:hAnsi="Calibri" w:cs="Calibri"/>
          <w:color w:val="212121"/>
          <w:sz w:val="22"/>
          <w:szCs w:val="22"/>
        </w:rPr>
        <w:t>demand hours. During peak hours, batteries discharge stored energy, reducing the strain on the grid and avoiding costly peak-time electricity purchases. Conversely, during off-peak hours when electricity prices are lower, batteries charge up. This optimization improves cost efficiency and grid performance.</w:t>
      </w:r>
    </w:p>
    <w:p w14:paraId="5D1A53C1" w14:textId="77777777" w:rsidR="00C473ED" w:rsidRPr="00C473ED" w:rsidRDefault="00C473ED" w:rsidP="00C473ED">
      <w:pPr>
        <w:rPr>
          <w:rFonts w:ascii="Aptos" w:hAnsi="Aptos"/>
          <w:color w:val="212121"/>
        </w:rPr>
      </w:pPr>
      <w:r w:rsidRPr="00C473ED">
        <w:rPr>
          <w:rFonts w:ascii="Calibri" w:hAnsi="Calibri" w:cs="Calibri"/>
          <w:color w:val="212121"/>
          <w:sz w:val="22"/>
          <w:szCs w:val="22"/>
        </w:rPr>
        <w:t> </w:t>
      </w:r>
    </w:p>
    <w:p w14:paraId="560BFF29" w14:textId="7D950490" w:rsidR="00C473ED" w:rsidRPr="00C473ED" w:rsidRDefault="00705ABF" w:rsidP="00C473ED">
      <w:pPr>
        <w:rPr>
          <w:rFonts w:ascii="Aptos" w:hAnsi="Aptos"/>
          <w:color w:val="212121"/>
        </w:rPr>
      </w:pPr>
      <w:r>
        <w:rPr>
          <w:rFonts w:ascii="Calibri" w:hAnsi="Calibri" w:cs="Calibri"/>
          <w:color w:val="212121"/>
          <w:sz w:val="22"/>
          <w:szCs w:val="22"/>
        </w:rPr>
        <w:t>We intend</w:t>
      </w:r>
      <w:r w:rsidR="00C473ED" w:rsidRPr="00C473ED">
        <w:rPr>
          <w:rFonts w:ascii="Calibri" w:hAnsi="Calibri" w:cs="Calibri"/>
          <w:color w:val="212121"/>
          <w:sz w:val="22"/>
          <w:szCs w:val="22"/>
        </w:rPr>
        <w:t xml:space="preserve"> to enable carbon reductions through battery </w:t>
      </w:r>
      <w:r w:rsidR="00957753">
        <w:rPr>
          <w:rFonts w:ascii="Calibri" w:hAnsi="Calibri" w:cs="Calibri"/>
          <w:color w:val="212121"/>
          <w:sz w:val="22"/>
          <w:szCs w:val="22"/>
        </w:rPr>
        <w:t xml:space="preserve">management of </w:t>
      </w:r>
      <w:r w:rsidR="00C473ED" w:rsidRPr="00C473ED">
        <w:rPr>
          <w:rFonts w:ascii="Calibri" w:hAnsi="Calibri" w:cs="Calibri"/>
          <w:color w:val="212121"/>
          <w:sz w:val="22"/>
          <w:szCs w:val="22"/>
        </w:rPr>
        <w:t>storage and discharge. The specific quantification of impacts is not available currently because we lack precise numerical measurements of the effects. In the future</w:t>
      </w:r>
      <w:r>
        <w:rPr>
          <w:rFonts w:ascii="Calibri" w:hAnsi="Calibri" w:cs="Calibri"/>
          <w:color w:val="212121"/>
          <w:sz w:val="22"/>
          <w:szCs w:val="22"/>
        </w:rPr>
        <w:t>,</w:t>
      </w:r>
      <w:r w:rsidR="00C473ED" w:rsidRPr="00C473ED">
        <w:rPr>
          <w:rFonts w:ascii="Calibri" w:hAnsi="Calibri" w:cs="Calibri"/>
          <w:color w:val="212121"/>
          <w:sz w:val="22"/>
          <w:szCs w:val="22"/>
        </w:rPr>
        <w:t xml:space="preserve"> we plan to achieve this by leveraging dynamic marginal emissions data</w:t>
      </w:r>
      <w:r w:rsidR="00286BA6">
        <w:rPr>
          <w:rFonts w:ascii="Calibri" w:hAnsi="Calibri" w:cs="Calibri"/>
          <w:color w:val="212121"/>
          <w:sz w:val="22"/>
          <w:szCs w:val="22"/>
        </w:rPr>
        <w:t xml:space="preserve"> and </w:t>
      </w:r>
      <w:r>
        <w:rPr>
          <w:rFonts w:ascii="Calibri" w:hAnsi="Calibri" w:cs="Calibri"/>
          <w:color w:val="212121"/>
          <w:sz w:val="22"/>
          <w:szCs w:val="22"/>
        </w:rPr>
        <w:t>incorporating</w:t>
      </w:r>
      <w:r w:rsidR="00286BA6">
        <w:rPr>
          <w:rFonts w:ascii="Calibri" w:hAnsi="Calibri" w:cs="Calibri"/>
          <w:color w:val="212121"/>
          <w:sz w:val="22"/>
          <w:szCs w:val="22"/>
        </w:rPr>
        <w:t xml:space="preserve"> our battery operations</w:t>
      </w:r>
      <w:r w:rsidR="00C21846">
        <w:rPr>
          <w:rFonts w:ascii="Calibri" w:hAnsi="Calibri" w:cs="Calibri"/>
          <w:color w:val="212121"/>
          <w:sz w:val="22"/>
          <w:szCs w:val="22"/>
        </w:rPr>
        <w:t xml:space="preserve"> to achieve </w:t>
      </w:r>
      <w:r w:rsidR="00646F2B">
        <w:rPr>
          <w:rFonts w:ascii="Calibri" w:hAnsi="Calibri" w:cs="Calibri"/>
          <w:color w:val="212121"/>
          <w:sz w:val="22"/>
          <w:szCs w:val="22"/>
        </w:rPr>
        <w:t>this goal</w:t>
      </w:r>
      <w:r w:rsidR="00C473ED" w:rsidRPr="00C473ED">
        <w:rPr>
          <w:rFonts w:ascii="Calibri" w:hAnsi="Calibri" w:cs="Calibri"/>
          <w:color w:val="212121"/>
          <w:sz w:val="22"/>
          <w:szCs w:val="22"/>
        </w:rPr>
        <w:t xml:space="preserve">. This real-time approach maximizes the evaluation of the impact of load shifting decisions </w:t>
      </w:r>
      <w:r w:rsidR="005E304D">
        <w:rPr>
          <w:rFonts w:ascii="Calibri" w:hAnsi="Calibri" w:cs="Calibri"/>
          <w:color w:val="212121"/>
          <w:sz w:val="22"/>
          <w:szCs w:val="22"/>
        </w:rPr>
        <w:t xml:space="preserve">with data now becoming available through organizations like </w:t>
      </w:r>
      <w:proofErr w:type="spellStart"/>
      <w:r w:rsidR="00C473ED" w:rsidRPr="00C473ED">
        <w:rPr>
          <w:rFonts w:ascii="Calibri" w:hAnsi="Calibri" w:cs="Calibri"/>
          <w:color w:val="212121"/>
          <w:sz w:val="22"/>
          <w:szCs w:val="22"/>
        </w:rPr>
        <w:t>WattTime</w:t>
      </w:r>
      <w:proofErr w:type="spellEnd"/>
      <w:r w:rsidR="00C473ED" w:rsidRPr="00C473ED">
        <w:rPr>
          <w:rFonts w:ascii="Calibri" w:hAnsi="Calibri" w:cs="Calibri"/>
          <w:color w:val="212121"/>
          <w:sz w:val="22"/>
          <w:szCs w:val="22"/>
        </w:rPr>
        <w:t xml:space="preserve"> </w:t>
      </w:r>
      <w:r w:rsidR="005E304D">
        <w:rPr>
          <w:rFonts w:ascii="Calibri" w:hAnsi="Calibri" w:cs="Calibri"/>
          <w:color w:val="212121"/>
          <w:sz w:val="22"/>
          <w:szCs w:val="22"/>
        </w:rPr>
        <w:t>that provide</w:t>
      </w:r>
      <w:r w:rsidR="00C473ED" w:rsidRPr="00C473ED">
        <w:rPr>
          <w:rFonts w:ascii="Calibri" w:hAnsi="Calibri" w:cs="Calibri"/>
          <w:color w:val="212121"/>
          <w:sz w:val="22"/>
          <w:szCs w:val="22"/>
        </w:rPr>
        <w:t xml:space="preserve"> 5-minute </w:t>
      </w:r>
      <w:r w:rsidR="005E304D">
        <w:rPr>
          <w:rFonts w:ascii="Calibri" w:hAnsi="Calibri" w:cs="Calibri"/>
          <w:color w:val="212121"/>
          <w:sz w:val="22"/>
          <w:szCs w:val="22"/>
        </w:rPr>
        <w:t xml:space="preserve">marginal emissions </w:t>
      </w:r>
      <w:r w:rsidR="00017D26">
        <w:rPr>
          <w:rFonts w:ascii="Calibri" w:hAnsi="Calibri" w:cs="Calibri"/>
          <w:color w:val="212121"/>
          <w:sz w:val="22"/>
          <w:szCs w:val="22"/>
        </w:rPr>
        <w:t>granularity</w:t>
      </w:r>
      <w:r w:rsidR="00C473ED" w:rsidRPr="00C473ED">
        <w:rPr>
          <w:rFonts w:ascii="Calibri" w:hAnsi="Calibri" w:cs="Calibri"/>
          <w:color w:val="212121"/>
          <w:sz w:val="22"/>
          <w:szCs w:val="22"/>
        </w:rPr>
        <w:t xml:space="preserve">, allowing us to capture rapid fluctuations </w:t>
      </w:r>
      <w:r w:rsidR="009F08EF">
        <w:rPr>
          <w:rFonts w:ascii="Calibri" w:hAnsi="Calibri" w:cs="Calibri"/>
          <w:color w:val="212121"/>
          <w:sz w:val="22"/>
          <w:szCs w:val="22"/>
        </w:rPr>
        <w:t xml:space="preserve">charge when energy is clean and discharge when the </w:t>
      </w:r>
      <w:r w:rsidR="00220A50">
        <w:rPr>
          <w:rFonts w:ascii="Calibri" w:hAnsi="Calibri" w:cs="Calibri"/>
          <w:color w:val="212121"/>
          <w:sz w:val="22"/>
          <w:szCs w:val="22"/>
        </w:rPr>
        <w:t>grid is the most carbon</w:t>
      </w:r>
      <w:r>
        <w:rPr>
          <w:rFonts w:ascii="Calibri" w:hAnsi="Calibri" w:cs="Calibri"/>
          <w:color w:val="212121"/>
          <w:sz w:val="22"/>
          <w:szCs w:val="22"/>
        </w:rPr>
        <w:t>-</w:t>
      </w:r>
      <w:r w:rsidR="00220A50">
        <w:rPr>
          <w:rFonts w:ascii="Calibri" w:hAnsi="Calibri" w:cs="Calibri"/>
          <w:color w:val="212121"/>
          <w:sz w:val="22"/>
          <w:szCs w:val="22"/>
        </w:rPr>
        <w:t>intensive</w:t>
      </w:r>
      <w:r w:rsidR="00C473ED" w:rsidRPr="00C473ED">
        <w:rPr>
          <w:rFonts w:ascii="Calibri" w:hAnsi="Calibri" w:cs="Calibri"/>
          <w:color w:val="212121"/>
          <w:sz w:val="22"/>
          <w:szCs w:val="22"/>
        </w:rPr>
        <w:t xml:space="preserve">. </w:t>
      </w:r>
      <w:r>
        <w:rPr>
          <w:rFonts w:ascii="Calibri" w:hAnsi="Calibri" w:cs="Calibri"/>
          <w:color w:val="212121"/>
          <w:sz w:val="22"/>
          <w:szCs w:val="22"/>
        </w:rPr>
        <w:t>This</w:t>
      </w:r>
      <w:r w:rsidR="00C473ED" w:rsidRPr="00C473ED">
        <w:rPr>
          <w:rFonts w:ascii="Calibri" w:hAnsi="Calibri" w:cs="Calibri"/>
          <w:color w:val="212121"/>
          <w:sz w:val="22"/>
          <w:szCs w:val="22"/>
        </w:rPr>
        <w:t xml:space="preserve"> enables us to respond swiftly to changes in grid conditions, ensuring that our interventions are timely and impactful.</w:t>
      </w:r>
      <w:r w:rsidR="00D35DB8">
        <w:rPr>
          <w:rFonts w:ascii="Calibri" w:hAnsi="Calibri" w:cs="Calibri"/>
          <w:color w:val="212121"/>
          <w:sz w:val="22"/>
          <w:szCs w:val="22"/>
        </w:rPr>
        <w:t xml:space="preserve"> </w:t>
      </w:r>
    </w:p>
    <w:p w14:paraId="3F251024" w14:textId="77777777" w:rsidR="00062CE3" w:rsidRDefault="00062CE3" w:rsidP="00062CE3">
      <w:pPr>
        <w:rPr>
          <w:rFonts w:ascii="Calibri" w:hAnsi="Calibri" w:cs="Calibri"/>
          <w:sz w:val="22"/>
          <w:szCs w:val="22"/>
        </w:rPr>
      </w:pPr>
    </w:p>
    <w:p w14:paraId="53D41450" w14:textId="4C86F5E6" w:rsidR="00917C5F" w:rsidRPr="00063E69" w:rsidRDefault="00917C5F" w:rsidP="00062CE3">
      <w:pPr>
        <w:rPr>
          <w:rFonts w:ascii="Calibri" w:hAnsi="Calibri" w:cs="Calibri"/>
          <w:sz w:val="22"/>
          <w:szCs w:val="22"/>
        </w:rPr>
      </w:pPr>
      <w:r w:rsidRPr="00063E69">
        <w:rPr>
          <w:rFonts w:ascii="Calibri" w:hAnsi="Calibri" w:cs="Calibri"/>
          <w:sz w:val="22"/>
          <w:szCs w:val="22"/>
        </w:rPr>
        <w:t>Durability of GHG reduction</w:t>
      </w:r>
      <w:r w:rsidR="00D85070" w:rsidRPr="00063E69">
        <w:rPr>
          <w:rFonts w:ascii="Calibri" w:hAnsi="Calibri" w:cs="Calibri"/>
          <w:sz w:val="22"/>
          <w:szCs w:val="22"/>
        </w:rPr>
        <w:t xml:space="preserve"> measure</w:t>
      </w:r>
      <w:r w:rsidR="00C02B2B">
        <w:rPr>
          <w:rFonts w:ascii="Calibri" w:hAnsi="Calibri" w:cs="Calibri"/>
          <w:sz w:val="22"/>
          <w:szCs w:val="22"/>
        </w:rPr>
        <w:t>s</w:t>
      </w:r>
      <w:r w:rsidRPr="00063E69">
        <w:rPr>
          <w:rFonts w:ascii="Calibri" w:hAnsi="Calibri" w:cs="Calibri"/>
          <w:sz w:val="22"/>
          <w:szCs w:val="22"/>
        </w:rPr>
        <w:t>—permanence</w:t>
      </w:r>
    </w:p>
    <w:p w14:paraId="6AE191EB" w14:textId="77777777" w:rsidR="00807DCD" w:rsidRPr="00063E69" w:rsidRDefault="00807DCD" w:rsidP="00062CE3">
      <w:pPr>
        <w:rPr>
          <w:rFonts w:ascii="Calibri" w:hAnsi="Calibri" w:cs="Calibri"/>
          <w:sz w:val="22"/>
          <w:szCs w:val="22"/>
        </w:rPr>
      </w:pPr>
    </w:p>
    <w:p w14:paraId="2D7CDE1A" w14:textId="7792FDF9" w:rsidR="00BD41B7" w:rsidRPr="00062CE3" w:rsidRDefault="00310F6F" w:rsidP="00062CE3">
      <w:pPr>
        <w:rPr>
          <w:rFonts w:ascii="Calibri" w:hAnsi="Calibri" w:cs="Calibri"/>
          <w:sz w:val="22"/>
          <w:szCs w:val="22"/>
        </w:rPr>
      </w:pPr>
      <w:r w:rsidRPr="00063E69">
        <w:rPr>
          <w:rFonts w:ascii="Calibri" w:hAnsi="Calibri" w:cs="Calibri"/>
          <w:sz w:val="22"/>
          <w:szCs w:val="22"/>
        </w:rPr>
        <w:t>All three sub awardees have successfully installed solar generation capacity on their campus</w:t>
      </w:r>
      <w:r w:rsidR="001F4A1E" w:rsidRPr="00063E69">
        <w:rPr>
          <w:rFonts w:ascii="Calibri" w:hAnsi="Calibri" w:cs="Calibri"/>
          <w:sz w:val="22"/>
          <w:szCs w:val="22"/>
        </w:rPr>
        <w:t xml:space="preserve"> in previous decades</w:t>
      </w:r>
      <w:r w:rsidR="00844FF0" w:rsidRPr="00063E69">
        <w:rPr>
          <w:rFonts w:ascii="Calibri" w:hAnsi="Calibri" w:cs="Calibri"/>
          <w:sz w:val="22"/>
          <w:szCs w:val="22"/>
        </w:rPr>
        <w:t xml:space="preserve">. These systems have continued to produce power as they were </w:t>
      </w:r>
      <w:r w:rsidR="00F77C46" w:rsidRPr="00063E69">
        <w:rPr>
          <w:rFonts w:ascii="Calibri" w:hAnsi="Calibri" w:cs="Calibri"/>
          <w:sz w:val="22"/>
          <w:szCs w:val="22"/>
        </w:rPr>
        <w:t xml:space="preserve">built </w:t>
      </w:r>
      <w:r w:rsidR="00844FF0" w:rsidRPr="00063E69">
        <w:rPr>
          <w:rFonts w:ascii="Calibri" w:hAnsi="Calibri" w:cs="Calibri"/>
          <w:sz w:val="22"/>
          <w:szCs w:val="22"/>
        </w:rPr>
        <w:t xml:space="preserve">in locations compatible with campus master planning and have not been disturbed over time. </w:t>
      </w:r>
      <w:r w:rsidR="0068799F" w:rsidRPr="00063E69">
        <w:rPr>
          <w:rFonts w:ascii="Calibri" w:hAnsi="Calibri" w:cs="Calibri"/>
          <w:sz w:val="22"/>
          <w:szCs w:val="22"/>
        </w:rPr>
        <w:t xml:space="preserve">The sites selected for </w:t>
      </w:r>
      <w:r w:rsidR="000E300F" w:rsidRPr="00063E69">
        <w:rPr>
          <w:rFonts w:ascii="Calibri" w:hAnsi="Calibri" w:cs="Calibri"/>
          <w:sz w:val="22"/>
          <w:szCs w:val="22"/>
        </w:rPr>
        <w:t xml:space="preserve">solar installation in this project include ground mount systems, parking canopy systems and </w:t>
      </w:r>
      <w:r w:rsidR="00491A6A" w:rsidRPr="00063E69">
        <w:rPr>
          <w:rFonts w:ascii="Calibri" w:hAnsi="Calibri" w:cs="Calibri"/>
          <w:sz w:val="22"/>
          <w:szCs w:val="22"/>
        </w:rPr>
        <w:t xml:space="preserve">rooftop parking garage canopy systems within the framework of campus master planning </w:t>
      </w:r>
      <w:r w:rsidR="00083BF6" w:rsidRPr="00063E69">
        <w:rPr>
          <w:rFonts w:ascii="Calibri" w:hAnsi="Calibri" w:cs="Calibri"/>
          <w:sz w:val="22"/>
          <w:szCs w:val="22"/>
        </w:rPr>
        <w:t>and thus</w:t>
      </w:r>
      <w:r w:rsidR="001541F0" w:rsidRPr="00063E69">
        <w:rPr>
          <w:rFonts w:ascii="Calibri" w:hAnsi="Calibri" w:cs="Calibri"/>
          <w:sz w:val="22"/>
          <w:szCs w:val="22"/>
        </w:rPr>
        <w:t xml:space="preserve"> will remain permanent over their expected lifetimes. </w:t>
      </w:r>
      <w:r w:rsidR="00F77C46" w:rsidRPr="00063E69">
        <w:rPr>
          <w:rFonts w:ascii="Calibri" w:hAnsi="Calibri" w:cs="Calibri"/>
          <w:sz w:val="22"/>
          <w:szCs w:val="22"/>
        </w:rPr>
        <w:t xml:space="preserve">The selected sites </w:t>
      </w:r>
      <w:r w:rsidR="00604936" w:rsidRPr="00063E69">
        <w:rPr>
          <w:rFonts w:ascii="Calibri" w:hAnsi="Calibri" w:cs="Calibri"/>
          <w:sz w:val="22"/>
          <w:szCs w:val="22"/>
        </w:rPr>
        <w:t>for charging infrastructure will also remain permanent for the fleets that they will serve</w:t>
      </w:r>
      <w:r w:rsidR="000A0C80" w:rsidRPr="00063E69">
        <w:rPr>
          <w:rFonts w:ascii="Calibri" w:hAnsi="Calibri" w:cs="Calibri"/>
          <w:sz w:val="22"/>
          <w:szCs w:val="22"/>
        </w:rPr>
        <w:t xml:space="preserve"> for the long term. The universities will build in cost structures for </w:t>
      </w:r>
      <w:r w:rsidR="00A151C7" w:rsidRPr="00063E69">
        <w:rPr>
          <w:rFonts w:ascii="Calibri" w:hAnsi="Calibri" w:cs="Calibri"/>
          <w:sz w:val="22"/>
          <w:szCs w:val="22"/>
        </w:rPr>
        <w:t xml:space="preserve">internal </w:t>
      </w:r>
      <w:r w:rsidR="000A0C80" w:rsidRPr="00063E69">
        <w:rPr>
          <w:rFonts w:ascii="Calibri" w:hAnsi="Calibri" w:cs="Calibri"/>
          <w:sz w:val="22"/>
          <w:szCs w:val="22"/>
        </w:rPr>
        <w:t xml:space="preserve">charging to </w:t>
      </w:r>
      <w:r w:rsidR="00A151C7" w:rsidRPr="00063E69">
        <w:rPr>
          <w:rFonts w:ascii="Calibri" w:hAnsi="Calibri" w:cs="Calibri"/>
          <w:sz w:val="22"/>
          <w:szCs w:val="22"/>
        </w:rPr>
        <w:t>cover the depreciation of these charging systems so that they will be maintained and replaced at end of life.</w:t>
      </w:r>
      <w:r w:rsidR="00280947" w:rsidRPr="00063E69">
        <w:rPr>
          <w:rFonts w:ascii="Calibri" w:hAnsi="Calibri" w:cs="Calibri"/>
          <w:sz w:val="22"/>
          <w:szCs w:val="22"/>
        </w:rPr>
        <w:t xml:space="preserve"> Purchased vehicles are </w:t>
      </w:r>
      <w:r w:rsidR="00FA2B01" w:rsidRPr="00063E69">
        <w:rPr>
          <w:rFonts w:ascii="Calibri" w:hAnsi="Calibri" w:cs="Calibri"/>
          <w:sz w:val="22"/>
          <w:szCs w:val="22"/>
        </w:rPr>
        <w:t>primarily</w:t>
      </w:r>
      <w:r w:rsidR="00280947" w:rsidRPr="00063E69">
        <w:rPr>
          <w:rFonts w:ascii="Calibri" w:hAnsi="Calibri" w:cs="Calibri"/>
          <w:sz w:val="22"/>
          <w:szCs w:val="22"/>
        </w:rPr>
        <w:t xml:space="preserve"> targeted </w:t>
      </w:r>
      <w:r w:rsidR="00496A6B" w:rsidRPr="00063E69">
        <w:rPr>
          <w:rFonts w:ascii="Calibri" w:hAnsi="Calibri" w:cs="Calibri"/>
          <w:sz w:val="22"/>
          <w:szCs w:val="22"/>
        </w:rPr>
        <w:t>to enable shuttle and facility vehicle electrification consistent with</w:t>
      </w:r>
      <w:r w:rsidR="00FA2B01" w:rsidRPr="00063E69">
        <w:rPr>
          <w:rFonts w:ascii="Calibri" w:hAnsi="Calibri" w:cs="Calibri"/>
          <w:sz w:val="22"/>
          <w:szCs w:val="22"/>
        </w:rPr>
        <w:t xml:space="preserve"> </w:t>
      </w:r>
      <w:r w:rsidR="00496A6B" w:rsidRPr="00063E69">
        <w:rPr>
          <w:rFonts w:ascii="Calibri" w:hAnsi="Calibri" w:cs="Calibri"/>
          <w:sz w:val="22"/>
          <w:szCs w:val="22"/>
        </w:rPr>
        <w:t>the respective university goals to decarbonize operations</w:t>
      </w:r>
      <w:r w:rsidR="00FA2B01" w:rsidRPr="00063E69">
        <w:rPr>
          <w:rFonts w:ascii="Calibri" w:hAnsi="Calibri" w:cs="Calibri"/>
          <w:sz w:val="22"/>
          <w:szCs w:val="22"/>
        </w:rPr>
        <w:t>. When these vehicles are rotated out of the</w:t>
      </w:r>
      <w:r w:rsidR="00E93E86" w:rsidRPr="00063E69">
        <w:rPr>
          <w:rFonts w:ascii="Calibri" w:hAnsi="Calibri" w:cs="Calibri"/>
          <w:sz w:val="22"/>
          <w:szCs w:val="22"/>
        </w:rPr>
        <w:t xml:space="preserve"> </w:t>
      </w:r>
      <w:proofErr w:type="gramStart"/>
      <w:r w:rsidR="00E93E86" w:rsidRPr="00063E69">
        <w:rPr>
          <w:rFonts w:ascii="Calibri" w:hAnsi="Calibri" w:cs="Calibri"/>
          <w:sz w:val="22"/>
          <w:szCs w:val="22"/>
        </w:rPr>
        <w:t>fleet</w:t>
      </w:r>
      <w:proofErr w:type="gramEnd"/>
      <w:r w:rsidR="00FA2B01" w:rsidRPr="00063E69">
        <w:rPr>
          <w:rFonts w:ascii="Calibri" w:hAnsi="Calibri" w:cs="Calibri"/>
          <w:sz w:val="22"/>
          <w:szCs w:val="22"/>
        </w:rPr>
        <w:t xml:space="preserve"> they will be replaced with </w:t>
      </w:r>
      <w:r w:rsidR="00013C63" w:rsidRPr="00063E69">
        <w:rPr>
          <w:rFonts w:ascii="Calibri" w:hAnsi="Calibri" w:cs="Calibri"/>
          <w:sz w:val="22"/>
          <w:szCs w:val="22"/>
        </w:rPr>
        <w:t>zero-emission vehicles.</w:t>
      </w:r>
    </w:p>
    <w:p w14:paraId="4F9FB1DB" w14:textId="75B76448" w:rsidR="79530E28" w:rsidRDefault="79530E28" w:rsidP="79530E28">
      <w:pPr>
        <w:rPr>
          <w:rFonts w:ascii="Calibri" w:hAnsi="Calibri" w:cs="Calibri"/>
          <w:sz w:val="22"/>
          <w:szCs w:val="22"/>
        </w:rPr>
      </w:pPr>
    </w:p>
    <w:p w14:paraId="2169E8A4" w14:textId="3289943C" w:rsidR="00BB074A" w:rsidRPr="005801A4" w:rsidRDefault="00BB074A" w:rsidP="002E17D9">
      <w:pPr>
        <w:pStyle w:val="ListParagraph"/>
        <w:numPr>
          <w:ilvl w:val="1"/>
          <w:numId w:val="3"/>
        </w:numPr>
        <w:rPr>
          <w:rFonts w:ascii="Calibri" w:hAnsi="Calibri" w:cs="Calibri"/>
          <w:sz w:val="22"/>
          <w:szCs w:val="22"/>
        </w:rPr>
      </w:pPr>
      <w:r w:rsidRPr="005801A4">
        <w:rPr>
          <w:rFonts w:ascii="Calibri" w:hAnsi="Calibri" w:cs="Calibri"/>
          <w:sz w:val="22"/>
          <w:szCs w:val="22"/>
        </w:rPr>
        <w:t>Cost effectiveness of GHG reductions</w:t>
      </w:r>
      <w:r w:rsidR="00CC316B" w:rsidRPr="005801A4">
        <w:rPr>
          <w:rFonts w:ascii="Calibri" w:hAnsi="Calibri" w:cs="Calibri"/>
          <w:sz w:val="22"/>
          <w:szCs w:val="22"/>
        </w:rPr>
        <w:t xml:space="preserve"> </w:t>
      </w:r>
    </w:p>
    <w:p w14:paraId="14ADA3FA" w14:textId="79F1BDEA" w:rsidR="00131937" w:rsidRPr="002572BB" w:rsidRDefault="000061CF" w:rsidP="002572BB">
      <w:pPr>
        <w:pStyle w:val="ListParagraph"/>
        <w:numPr>
          <w:ilvl w:val="0"/>
          <w:numId w:val="40"/>
        </w:numPr>
        <w:rPr>
          <w:rFonts w:ascii="Calibri" w:hAnsi="Calibri" w:cs="Calibri"/>
          <w:sz w:val="22"/>
          <w:szCs w:val="22"/>
        </w:rPr>
      </w:pPr>
      <w:r w:rsidRPr="002572BB">
        <w:rPr>
          <w:rFonts w:ascii="Calibri" w:hAnsi="Calibri" w:cs="Calibri"/>
          <w:sz w:val="22"/>
          <w:szCs w:val="22"/>
        </w:rPr>
        <w:t xml:space="preserve">Cost effectiveness of </w:t>
      </w:r>
      <w:r w:rsidR="000C393A" w:rsidRPr="002572BB">
        <w:rPr>
          <w:rFonts w:ascii="Calibri" w:hAnsi="Calibri" w:cs="Calibri"/>
          <w:sz w:val="22"/>
          <w:szCs w:val="22"/>
        </w:rPr>
        <w:t>both measures</w:t>
      </w:r>
      <w:r w:rsidR="0090457E" w:rsidRPr="002572BB">
        <w:rPr>
          <w:rFonts w:ascii="Calibri" w:hAnsi="Calibri" w:cs="Calibri"/>
          <w:sz w:val="22"/>
          <w:szCs w:val="22"/>
        </w:rPr>
        <w:t xml:space="preserve"> </w:t>
      </w:r>
      <w:r w:rsidR="00F30F92" w:rsidRPr="002572BB">
        <w:rPr>
          <w:rFonts w:ascii="Calibri" w:hAnsi="Calibri" w:cs="Calibri"/>
          <w:sz w:val="22"/>
          <w:szCs w:val="22"/>
        </w:rPr>
        <w:t>(2025-2030)</w:t>
      </w:r>
      <w:r w:rsidR="0051607B">
        <w:rPr>
          <w:rFonts w:ascii="Calibri" w:hAnsi="Calibri" w:cs="Calibri"/>
          <w:sz w:val="22"/>
          <w:szCs w:val="22"/>
        </w:rPr>
        <w:t>:</w:t>
      </w:r>
      <w:r w:rsidR="00F30F92" w:rsidRPr="002572BB">
        <w:rPr>
          <w:rFonts w:ascii="Calibri" w:hAnsi="Calibri" w:cs="Calibri"/>
          <w:sz w:val="22"/>
          <w:szCs w:val="22"/>
        </w:rPr>
        <w:t xml:space="preserve"> </w:t>
      </w:r>
      <w:r w:rsidR="00BA6B7D" w:rsidRPr="002572BB">
        <w:rPr>
          <w:rFonts w:ascii="Calibri" w:hAnsi="Calibri" w:cs="Calibri"/>
          <w:sz w:val="22"/>
          <w:szCs w:val="22"/>
        </w:rPr>
        <w:t>$</w:t>
      </w:r>
      <w:r w:rsidR="00B66D59" w:rsidRPr="002572BB">
        <w:rPr>
          <w:rFonts w:ascii="Calibri" w:hAnsi="Calibri" w:cs="Calibri"/>
          <w:sz w:val="22"/>
          <w:szCs w:val="22"/>
        </w:rPr>
        <w:t>48,418,105</w:t>
      </w:r>
      <w:r w:rsidR="00824770" w:rsidRPr="002572BB">
        <w:rPr>
          <w:rFonts w:ascii="Calibri" w:hAnsi="Calibri" w:cs="Calibri"/>
          <w:sz w:val="22"/>
          <w:szCs w:val="22"/>
        </w:rPr>
        <w:t>/</w:t>
      </w:r>
      <w:r w:rsidR="00E6556C" w:rsidRPr="002572BB">
        <w:rPr>
          <w:rFonts w:ascii="Calibri" w:hAnsi="Calibri" w:cs="Calibri"/>
          <w:sz w:val="22"/>
          <w:szCs w:val="22"/>
        </w:rPr>
        <w:t>14,462MT</w:t>
      </w:r>
      <w:r w:rsidR="002F1868" w:rsidRPr="002572BB">
        <w:rPr>
          <w:rFonts w:ascii="Calibri" w:hAnsi="Calibri" w:cs="Calibri"/>
          <w:sz w:val="22"/>
          <w:szCs w:val="22"/>
        </w:rPr>
        <w:t>=</w:t>
      </w:r>
      <w:r w:rsidR="00DF5358" w:rsidRPr="002572BB">
        <w:rPr>
          <w:rFonts w:ascii="Calibri" w:hAnsi="Calibri" w:cs="Calibri"/>
          <w:sz w:val="22"/>
          <w:szCs w:val="22"/>
        </w:rPr>
        <w:t>$3,34</w:t>
      </w:r>
      <w:r w:rsidR="00757BA9" w:rsidRPr="002572BB">
        <w:rPr>
          <w:rFonts w:ascii="Calibri" w:hAnsi="Calibri" w:cs="Calibri"/>
          <w:sz w:val="22"/>
          <w:szCs w:val="22"/>
        </w:rPr>
        <w:t>8</w:t>
      </w:r>
      <w:r w:rsidR="00DF5358" w:rsidRPr="002572BB">
        <w:rPr>
          <w:rFonts w:ascii="Calibri" w:hAnsi="Calibri" w:cs="Calibri"/>
          <w:sz w:val="22"/>
          <w:szCs w:val="22"/>
        </w:rPr>
        <w:t>/MT</w:t>
      </w:r>
    </w:p>
    <w:p w14:paraId="4C9FF177" w14:textId="22EEBF67" w:rsidR="00F27B9C" w:rsidRPr="002572BB" w:rsidRDefault="00131937" w:rsidP="002572BB">
      <w:pPr>
        <w:pStyle w:val="ListParagraph"/>
        <w:numPr>
          <w:ilvl w:val="0"/>
          <w:numId w:val="40"/>
        </w:numPr>
        <w:rPr>
          <w:rFonts w:ascii="Calibri" w:hAnsi="Calibri" w:cs="Calibri"/>
          <w:sz w:val="22"/>
          <w:szCs w:val="22"/>
        </w:rPr>
      </w:pPr>
      <w:r w:rsidRPr="002572BB">
        <w:rPr>
          <w:rFonts w:ascii="Calibri" w:hAnsi="Calibri" w:cs="Calibri"/>
          <w:sz w:val="22"/>
          <w:szCs w:val="22"/>
        </w:rPr>
        <w:t>Cost effectiveness of solar and storage measure (2025-2030)</w:t>
      </w:r>
      <w:r w:rsidR="0051607B">
        <w:rPr>
          <w:rFonts w:ascii="Calibri" w:hAnsi="Calibri" w:cs="Calibri"/>
          <w:sz w:val="22"/>
          <w:szCs w:val="22"/>
        </w:rPr>
        <w:t xml:space="preserve">:  </w:t>
      </w:r>
      <w:r w:rsidR="00996956" w:rsidRPr="002572BB">
        <w:rPr>
          <w:rFonts w:ascii="Calibri" w:hAnsi="Calibri" w:cs="Calibri"/>
          <w:sz w:val="22"/>
          <w:szCs w:val="22"/>
        </w:rPr>
        <w:t>$40,</w:t>
      </w:r>
      <w:r w:rsidR="00435DE1" w:rsidRPr="002572BB">
        <w:rPr>
          <w:rFonts w:ascii="Calibri" w:hAnsi="Calibri" w:cs="Calibri"/>
          <w:sz w:val="22"/>
          <w:szCs w:val="22"/>
        </w:rPr>
        <w:t>295,217</w:t>
      </w:r>
      <w:r w:rsidR="00100317" w:rsidRPr="002572BB">
        <w:rPr>
          <w:rFonts w:ascii="Calibri" w:hAnsi="Calibri" w:cs="Calibri"/>
          <w:sz w:val="22"/>
          <w:szCs w:val="22"/>
        </w:rPr>
        <w:t>/</w:t>
      </w:r>
      <w:r w:rsidR="008879CB" w:rsidRPr="002572BB">
        <w:rPr>
          <w:rFonts w:ascii="Calibri" w:hAnsi="Calibri" w:cs="Calibri"/>
          <w:sz w:val="22"/>
          <w:szCs w:val="22"/>
        </w:rPr>
        <w:t>12,692.</w:t>
      </w:r>
      <w:r w:rsidR="008879CB" w:rsidRPr="7DCAC027">
        <w:rPr>
          <w:rFonts w:ascii="Calibri" w:hAnsi="Calibri" w:cs="Calibri"/>
          <w:sz w:val="22"/>
          <w:szCs w:val="22"/>
        </w:rPr>
        <w:t>2</w:t>
      </w:r>
      <w:r w:rsidR="5A1AD9AF" w:rsidRPr="7DCAC027">
        <w:rPr>
          <w:rFonts w:ascii="Calibri" w:hAnsi="Calibri" w:cs="Calibri"/>
          <w:sz w:val="22"/>
          <w:szCs w:val="22"/>
        </w:rPr>
        <w:t>MT</w:t>
      </w:r>
      <w:r w:rsidR="008879CB" w:rsidRPr="002572BB">
        <w:rPr>
          <w:rFonts w:ascii="Calibri" w:hAnsi="Calibri" w:cs="Calibri"/>
          <w:sz w:val="22"/>
          <w:szCs w:val="22"/>
        </w:rPr>
        <w:t>=</w:t>
      </w:r>
      <w:r w:rsidR="00BD1228" w:rsidRPr="002572BB">
        <w:rPr>
          <w:rFonts w:ascii="Calibri" w:hAnsi="Calibri" w:cs="Calibri"/>
          <w:sz w:val="22"/>
          <w:szCs w:val="22"/>
        </w:rPr>
        <w:t xml:space="preserve"> $</w:t>
      </w:r>
      <w:r w:rsidR="00E8365F" w:rsidRPr="002572BB">
        <w:rPr>
          <w:rFonts w:ascii="Calibri" w:hAnsi="Calibri" w:cs="Calibri"/>
          <w:sz w:val="22"/>
          <w:szCs w:val="22"/>
        </w:rPr>
        <w:t>3,</w:t>
      </w:r>
      <w:r w:rsidR="00A174F6" w:rsidRPr="002572BB">
        <w:rPr>
          <w:rFonts w:ascii="Calibri" w:hAnsi="Calibri" w:cs="Calibri"/>
          <w:sz w:val="22"/>
          <w:szCs w:val="22"/>
        </w:rPr>
        <w:t>174</w:t>
      </w:r>
      <w:r w:rsidR="00F27B9C" w:rsidRPr="002572BB">
        <w:rPr>
          <w:rFonts w:ascii="Calibri" w:hAnsi="Calibri" w:cs="Calibri"/>
          <w:sz w:val="22"/>
          <w:szCs w:val="22"/>
        </w:rPr>
        <w:t>5</w:t>
      </w:r>
      <w:r w:rsidR="25AA31AD" w:rsidRPr="7DCAC027">
        <w:rPr>
          <w:rFonts w:ascii="Calibri" w:hAnsi="Calibri" w:cs="Calibri"/>
          <w:sz w:val="22"/>
          <w:szCs w:val="22"/>
        </w:rPr>
        <w:t>/MT</w:t>
      </w:r>
    </w:p>
    <w:p w14:paraId="2C3BF35F" w14:textId="3C31A60A" w:rsidR="00747AEC" w:rsidRPr="002572BB" w:rsidRDefault="00F27B9C" w:rsidP="002572BB">
      <w:pPr>
        <w:pStyle w:val="ListParagraph"/>
        <w:numPr>
          <w:ilvl w:val="0"/>
          <w:numId w:val="40"/>
        </w:numPr>
        <w:rPr>
          <w:rFonts w:ascii="Calibri" w:hAnsi="Calibri" w:cs="Calibri"/>
          <w:sz w:val="22"/>
          <w:szCs w:val="22"/>
        </w:rPr>
      </w:pPr>
      <w:r w:rsidRPr="002572BB">
        <w:rPr>
          <w:rFonts w:ascii="Calibri" w:hAnsi="Calibri" w:cs="Calibri"/>
          <w:sz w:val="22"/>
          <w:szCs w:val="22"/>
        </w:rPr>
        <w:t xml:space="preserve">Cost effectiveness of Vehicle electrification </w:t>
      </w:r>
      <w:r w:rsidR="005606F5" w:rsidRPr="002572BB">
        <w:rPr>
          <w:rFonts w:ascii="Calibri" w:hAnsi="Calibri" w:cs="Calibri"/>
          <w:sz w:val="22"/>
          <w:szCs w:val="22"/>
        </w:rPr>
        <w:t xml:space="preserve">and charging </w:t>
      </w:r>
      <w:r w:rsidRPr="002572BB">
        <w:rPr>
          <w:rFonts w:ascii="Calibri" w:hAnsi="Calibri" w:cs="Calibri"/>
          <w:sz w:val="22"/>
          <w:szCs w:val="22"/>
        </w:rPr>
        <w:t>measures (2025-2030)</w:t>
      </w:r>
      <w:r w:rsidR="0051607B">
        <w:rPr>
          <w:rFonts w:ascii="Calibri" w:hAnsi="Calibri" w:cs="Calibri"/>
          <w:sz w:val="22"/>
          <w:szCs w:val="22"/>
        </w:rPr>
        <w:t>:</w:t>
      </w:r>
      <w:r w:rsidR="002572BB" w:rsidRPr="002572BB">
        <w:rPr>
          <w:rFonts w:ascii="Calibri" w:hAnsi="Calibri" w:cs="Calibri"/>
          <w:sz w:val="22"/>
          <w:szCs w:val="22"/>
        </w:rPr>
        <w:t xml:space="preserve"> </w:t>
      </w:r>
      <w:r w:rsidR="002E42AD" w:rsidRPr="002572BB">
        <w:rPr>
          <w:rFonts w:ascii="Calibri" w:hAnsi="Calibri" w:cs="Calibri"/>
          <w:sz w:val="22"/>
          <w:szCs w:val="22"/>
        </w:rPr>
        <w:t>$7,138</w:t>
      </w:r>
      <w:r w:rsidR="0012415C" w:rsidRPr="002572BB">
        <w:rPr>
          <w:rFonts w:ascii="Calibri" w:hAnsi="Calibri" w:cs="Calibri"/>
          <w:sz w:val="22"/>
          <w:szCs w:val="22"/>
        </w:rPr>
        <w:t>,165/</w:t>
      </w:r>
      <w:r w:rsidR="00F61E62" w:rsidRPr="002572BB">
        <w:rPr>
          <w:rFonts w:ascii="Calibri" w:hAnsi="Calibri" w:cs="Calibri"/>
          <w:sz w:val="22"/>
          <w:szCs w:val="22"/>
        </w:rPr>
        <w:t>1769.</w:t>
      </w:r>
      <w:r w:rsidR="00F61E62" w:rsidRPr="7DCAC027">
        <w:rPr>
          <w:rFonts w:ascii="Calibri" w:hAnsi="Calibri" w:cs="Calibri"/>
          <w:sz w:val="22"/>
          <w:szCs w:val="22"/>
        </w:rPr>
        <w:t>8</w:t>
      </w:r>
      <w:r w:rsidR="4783E064" w:rsidRPr="7DCAC027">
        <w:rPr>
          <w:rFonts w:ascii="Calibri" w:hAnsi="Calibri" w:cs="Calibri"/>
          <w:sz w:val="22"/>
          <w:szCs w:val="22"/>
        </w:rPr>
        <w:t>MT</w:t>
      </w:r>
      <w:r w:rsidR="00F61E62" w:rsidRPr="002572BB">
        <w:rPr>
          <w:rFonts w:ascii="Calibri" w:hAnsi="Calibri" w:cs="Calibri"/>
          <w:sz w:val="22"/>
          <w:szCs w:val="22"/>
        </w:rPr>
        <w:t>=</w:t>
      </w:r>
      <w:r w:rsidR="00747AEC" w:rsidRPr="002572BB">
        <w:rPr>
          <w:rFonts w:ascii="Calibri" w:hAnsi="Calibri" w:cs="Calibri"/>
          <w:sz w:val="22"/>
          <w:szCs w:val="22"/>
        </w:rPr>
        <w:t>$4,033.32</w:t>
      </w:r>
      <w:r w:rsidR="2FB5BAC6" w:rsidRPr="7DCAC027">
        <w:rPr>
          <w:rFonts w:ascii="Calibri" w:hAnsi="Calibri" w:cs="Calibri"/>
          <w:sz w:val="22"/>
          <w:szCs w:val="22"/>
        </w:rPr>
        <w:t>/MT</w:t>
      </w:r>
    </w:p>
    <w:p w14:paraId="1329CC16" w14:textId="77777777" w:rsidR="005801A4" w:rsidRDefault="005801A4" w:rsidP="009773AE">
      <w:pPr>
        <w:rPr>
          <w:rFonts w:ascii="Calibri" w:hAnsi="Calibri" w:cs="Calibri"/>
          <w:sz w:val="22"/>
          <w:szCs w:val="22"/>
          <w:highlight w:val="yellow"/>
        </w:rPr>
      </w:pPr>
    </w:p>
    <w:p w14:paraId="62B02D05" w14:textId="33AD1C77" w:rsidR="00CC316B" w:rsidRPr="00AC71DA" w:rsidRDefault="008D6115" w:rsidP="009773AE">
      <w:pPr>
        <w:rPr>
          <w:rFonts w:ascii="Calibri" w:hAnsi="Calibri" w:cs="Calibri"/>
          <w:sz w:val="22"/>
          <w:szCs w:val="22"/>
        </w:rPr>
      </w:pPr>
      <w:r w:rsidRPr="00AC71DA">
        <w:rPr>
          <w:rFonts w:ascii="Calibri" w:hAnsi="Calibri" w:cs="Calibri"/>
          <w:sz w:val="22"/>
          <w:szCs w:val="22"/>
        </w:rPr>
        <w:lastRenderedPageBreak/>
        <w:t xml:space="preserve">Qualitative narrative explaining factors affecting cost effectiveness. </w:t>
      </w:r>
    </w:p>
    <w:p w14:paraId="2AA1AD6B" w14:textId="77777777" w:rsidR="009773AE" w:rsidRPr="00AC71DA" w:rsidRDefault="009773AE" w:rsidP="00AF2F16">
      <w:pPr>
        <w:rPr>
          <w:rFonts w:ascii="Calibri" w:hAnsi="Calibri" w:cs="Calibri"/>
          <w:sz w:val="22"/>
          <w:szCs w:val="22"/>
        </w:rPr>
      </w:pPr>
    </w:p>
    <w:p w14:paraId="7476EA5B" w14:textId="0A5E0F5B" w:rsidR="003D3E20" w:rsidRPr="00AC71DA" w:rsidRDefault="003D3E20" w:rsidP="00AF2F16">
      <w:pPr>
        <w:rPr>
          <w:rFonts w:ascii="Calibri" w:hAnsi="Calibri" w:cs="Calibri"/>
          <w:sz w:val="22"/>
          <w:szCs w:val="22"/>
        </w:rPr>
      </w:pPr>
      <w:r w:rsidRPr="00AC71DA">
        <w:rPr>
          <w:rFonts w:ascii="Calibri" w:hAnsi="Calibri" w:cs="Calibri"/>
          <w:sz w:val="22"/>
          <w:szCs w:val="22"/>
        </w:rPr>
        <w:t>The cost effectiveness of the proposed</w:t>
      </w:r>
      <w:r w:rsidR="005801A4" w:rsidRPr="00AC71DA">
        <w:rPr>
          <w:rFonts w:ascii="Calibri" w:hAnsi="Calibri" w:cs="Calibri"/>
          <w:sz w:val="22"/>
          <w:szCs w:val="22"/>
        </w:rPr>
        <w:t xml:space="preserve"> solar and battery</w:t>
      </w:r>
      <w:r w:rsidRPr="00AC71DA">
        <w:rPr>
          <w:rFonts w:ascii="Calibri" w:hAnsi="Calibri" w:cs="Calibri"/>
          <w:sz w:val="22"/>
          <w:szCs w:val="22"/>
        </w:rPr>
        <w:t xml:space="preserve"> measure is primarily affected by </w:t>
      </w:r>
      <w:r w:rsidR="000945C7">
        <w:rPr>
          <w:rFonts w:ascii="Calibri" w:hAnsi="Calibri" w:cs="Calibri"/>
          <w:sz w:val="22"/>
          <w:szCs w:val="22"/>
        </w:rPr>
        <w:t>four</w:t>
      </w:r>
      <w:r w:rsidR="00191D81" w:rsidRPr="00AC71DA">
        <w:rPr>
          <w:rFonts w:ascii="Calibri" w:hAnsi="Calibri" w:cs="Calibri"/>
          <w:sz w:val="22"/>
          <w:szCs w:val="22"/>
        </w:rPr>
        <w:t xml:space="preserve"> </w:t>
      </w:r>
      <w:r w:rsidRPr="00AC71DA">
        <w:rPr>
          <w:rFonts w:ascii="Calibri" w:hAnsi="Calibri" w:cs="Calibri"/>
          <w:sz w:val="22"/>
          <w:szCs w:val="22"/>
        </w:rPr>
        <w:t>key factor</w:t>
      </w:r>
      <w:r w:rsidR="00000FF7" w:rsidRPr="00AC71DA">
        <w:rPr>
          <w:rFonts w:ascii="Calibri" w:hAnsi="Calibri" w:cs="Calibri"/>
          <w:sz w:val="22"/>
          <w:szCs w:val="22"/>
        </w:rPr>
        <w:t>s. First, the three sub</w:t>
      </w:r>
      <w:r w:rsidR="005651AC" w:rsidRPr="00AC71DA">
        <w:rPr>
          <w:rFonts w:ascii="Calibri" w:hAnsi="Calibri" w:cs="Calibri"/>
          <w:sz w:val="22"/>
          <w:szCs w:val="22"/>
        </w:rPr>
        <w:t xml:space="preserve"> </w:t>
      </w:r>
      <w:r w:rsidR="00000FF7" w:rsidRPr="00AC71DA">
        <w:rPr>
          <w:rFonts w:ascii="Calibri" w:hAnsi="Calibri" w:cs="Calibri"/>
          <w:sz w:val="22"/>
          <w:szCs w:val="22"/>
        </w:rPr>
        <w:t xml:space="preserve">awardees have selected </w:t>
      </w:r>
      <w:r w:rsidR="005651AC" w:rsidRPr="00AC71DA">
        <w:rPr>
          <w:rFonts w:ascii="Calibri" w:hAnsi="Calibri" w:cs="Calibri"/>
          <w:sz w:val="22"/>
          <w:szCs w:val="22"/>
        </w:rPr>
        <w:t>four</w:t>
      </w:r>
      <w:r w:rsidR="00000FF7" w:rsidRPr="00AC71DA">
        <w:rPr>
          <w:rFonts w:ascii="Calibri" w:hAnsi="Calibri" w:cs="Calibri"/>
          <w:sz w:val="22"/>
          <w:szCs w:val="22"/>
        </w:rPr>
        <w:t xml:space="preserve"> different types of </w:t>
      </w:r>
      <w:r w:rsidR="00D91772" w:rsidRPr="00AC71DA">
        <w:rPr>
          <w:rFonts w:ascii="Calibri" w:hAnsi="Calibri" w:cs="Calibri"/>
          <w:sz w:val="22"/>
          <w:szCs w:val="22"/>
        </w:rPr>
        <w:t>solar</w:t>
      </w:r>
      <w:r w:rsidR="00000FF7" w:rsidRPr="00AC71DA">
        <w:rPr>
          <w:rFonts w:ascii="Calibri" w:hAnsi="Calibri" w:cs="Calibri"/>
          <w:sz w:val="22"/>
          <w:szCs w:val="22"/>
        </w:rPr>
        <w:t xml:space="preserve"> installations</w:t>
      </w:r>
      <w:r w:rsidR="005651AC" w:rsidRPr="00AC71DA">
        <w:rPr>
          <w:rFonts w:ascii="Calibri" w:hAnsi="Calibri" w:cs="Calibri"/>
          <w:sz w:val="22"/>
          <w:szCs w:val="22"/>
        </w:rPr>
        <w:t xml:space="preserve"> including, ground mount, parking lot solar canopies in low elevation desert environments as well as high desert </w:t>
      </w:r>
      <w:r w:rsidR="005801A4" w:rsidRPr="00AC71DA">
        <w:rPr>
          <w:rFonts w:ascii="Calibri" w:hAnsi="Calibri" w:cs="Calibri"/>
          <w:sz w:val="22"/>
          <w:szCs w:val="22"/>
        </w:rPr>
        <w:t>snow load</w:t>
      </w:r>
      <w:r w:rsidR="005651AC" w:rsidRPr="00AC71DA">
        <w:rPr>
          <w:rFonts w:ascii="Calibri" w:hAnsi="Calibri" w:cs="Calibri"/>
          <w:sz w:val="22"/>
          <w:szCs w:val="22"/>
        </w:rPr>
        <w:t xml:space="preserve"> bearing solar canopies solar</w:t>
      </w:r>
      <w:r w:rsidR="58933A53" w:rsidRPr="7DCAC027">
        <w:rPr>
          <w:rFonts w:ascii="Calibri" w:hAnsi="Calibri" w:cs="Calibri"/>
          <w:sz w:val="22"/>
          <w:szCs w:val="22"/>
        </w:rPr>
        <w:t>,</w:t>
      </w:r>
      <w:r w:rsidR="005651AC" w:rsidRPr="00AC71DA">
        <w:rPr>
          <w:rFonts w:ascii="Calibri" w:hAnsi="Calibri" w:cs="Calibri"/>
          <w:sz w:val="22"/>
          <w:szCs w:val="22"/>
        </w:rPr>
        <w:t xml:space="preserve"> </w:t>
      </w:r>
      <w:r w:rsidR="00D91772" w:rsidRPr="00AC71DA">
        <w:rPr>
          <w:rFonts w:ascii="Calibri" w:hAnsi="Calibri" w:cs="Calibri"/>
          <w:sz w:val="22"/>
          <w:szCs w:val="22"/>
        </w:rPr>
        <w:t xml:space="preserve">and finally, parking garage solar canopies. </w:t>
      </w:r>
      <w:r w:rsidR="00C72D46" w:rsidRPr="00AC71DA">
        <w:rPr>
          <w:rFonts w:ascii="Calibri" w:hAnsi="Calibri" w:cs="Calibri"/>
          <w:sz w:val="22"/>
          <w:szCs w:val="22"/>
        </w:rPr>
        <w:t xml:space="preserve">Aside from the ground mount system, these other types are significantly more expensive per </w:t>
      </w:r>
      <w:r w:rsidR="2A0C7D08" w:rsidRPr="7DCAC027">
        <w:rPr>
          <w:rFonts w:ascii="Calibri" w:hAnsi="Calibri" w:cs="Calibri"/>
          <w:sz w:val="22"/>
          <w:szCs w:val="22"/>
        </w:rPr>
        <w:t>w</w:t>
      </w:r>
      <w:r w:rsidR="00C72D46" w:rsidRPr="7DCAC027">
        <w:rPr>
          <w:rFonts w:ascii="Calibri" w:hAnsi="Calibri" w:cs="Calibri"/>
          <w:sz w:val="22"/>
          <w:szCs w:val="22"/>
        </w:rPr>
        <w:t>att</w:t>
      </w:r>
      <w:r w:rsidR="4FC5D873" w:rsidRPr="7DCAC027">
        <w:rPr>
          <w:rFonts w:ascii="Calibri" w:hAnsi="Calibri" w:cs="Calibri"/>
          <w:sz w:val="22"/>
          <w:szCs w:val="22"/>
        </w:rPr>
        <w:t>.</w:t>
      </w:r>
      <w:r w:rsidR="00E4331A" w:rsidRPr="00AC71DA">
        <w:rPr>
          <w:rFonts w:ascii="Calibri" w:hAnsi="Calibri" w:cs="Calibri"/>
          <w:sz w:val="22"/>
          <w:szCs w:val="22"/>
        </w:rPr>
        <w:t xml:space="preserve"> The second factor affecting the cost effectiveness measures</w:t>
      </w:r>
      <w:r w:rsidR="00191D81" w:rsidRPr="00AC71DA">
        <w:rPr>
          <w:rFonts w:ascii="Calibri" w:hAnsi="Calibri" w:cs="Calibri"/>
          <w:sz w:val="22"/>
          <w:szCs w:val="22"/>
        </w:rPr>
        <w:t xml:space="preserve"> is the </w:t>
      </w:r>
      <w:r w:rsidR="00752C0B" w:rsidRPr="00AC71DA">
        <w:rPr>
          <w:rFonts w:ascii="Calibri" w:hAnsi="Calibri" w:cs="Calibri"/>
          <w:sz w:val="22"/>
          <w:szCs w:val="22"/>
        </w:rPr>
        <w:t xml:space="preserve">high </w:t>
      </w:r>
      <w:r w:rsidR="00191D81" w:rsidRPr="00AC71DA">
        <w:rPr>
          <w:rFonts w:ascii="Calibri" w:hAnsi="Calibri" w:cs="Calibri"/>
          <w:sz w:val="22"/>
          <w:szCs w:val="22"/>
        </w:rPr>
        <w:t>cost of labor</w:t>
      </w:r>
      <w:r w:rsidR="00752C0B" w:rsidRPr="00AC71DA">
        <w:rPr>
          <w:rFonts w:ascii="Calibri" w:hAnsi="Calibri" w:cs="Calibri"/>
          <w:sz w:val="22"/>
          <w:szCs w:val="22"/>
        </w:rPr>
        <w:t xml:space="preserve"> and materials at Northern Arizona University</w:t>
      </w:r>
      <w:r w:rsidR="001D61D1" w:rsidRPr="00AC71DA">
        <w:rPr>
          <w:rFonts w:ascii="Calibri" w:hAnsi="Calibri" w:cs="Calibri"/>
          <w:sz w:val="22"/>
          <w:szCs w:val="22"/>
        </w:rPr>
        <w:t xml:space="preserve">. The third factor is the application of </w:t>
      </w:r>
      <w:r w:rsidR="00142FB6" w:rsidRPr="00AC71DA">
        <w:rPr>
          <w:rFonts w:ascii="Calibri" w:hAnsi="Calibri" w:cs="Calibri"/>
          <w:sz w:val="22"/>
          <w:szCs w:val="22"/>
        </w:rPr>
        <w:t xml:space="preserve">sub awardee negotiated </w:t>
      </w:r>
      <w:r w:rsidR="005801A4" w:rsidRPr="00AC71DA">
        <w:rPr>
          <w:rFonts w:ascii="Calibri" w:hAnsi="Calibri" w:cs="Calibri"/>
          <w:sz w:val="22"/>
          <w:szCs w:val="22"/>
        </w:rPr>
        <w:t xml:space="preserve">overhead rates to modified direct costs. </w:t>
      </w:r>
      <w:r w:rsidR="000945C7">
        <w:rPr>
          <w:rFonts w:ascii="Calibri" w:hAnsi="Calibri" w:cs="Calibri"/>
          <w:sz w:val="22"/>
          <w:szCs w:val="22"/>
        </w:rPr>
        <w:t xml:space="preserve">Finally, we were unable to quantify the </w:t>
      </w:r>
      <w:r w:rsidR="002A06F0">
        <w:rPr>
          <w:rFonts w:ascii="Calibri" w:hAnsi="Calibri" w:cs="Calibri"/>
          <w:sz w:val="22"/>
          <w:szCs w:val="22"/>
        </w:rPr>
        <w:t xml:space="preserve">avoided grid emissions from the discharge of battery capacity at times when marginal emissions are greatest.  We will </w:t>
      </w:r>
      <w:r w:rsidR="007532F4">
        <w:rPr>
          <w:rFonts w:ascii="Calibri" w:hAnsi="Calibri" w:cs="Calibri"/>
          <w:sz w:val="22"/>
          <w:szCs w:val="22"/>
        </w:rPr>
        <w:t xml:space="preserve">manage these batteries to accomplish </w:t>
      </w:r>
      <w:proofErr w:type="gramStart"/>
      <w:r w:rsidR="007532F4">
        <w:rPr>
          <w:rFonts w:ascii="Calibri" w:hAnsi="Calibri" w:cs="Calibri"/>
          <w:sz w:val="22"/>
          <w:szCs w:val="22"/>
        </w:rPr>
        <w:t>this goals</w:t>
      </w:r>
      <w:proofErr w:type="gramEnd"/>
      <w:r w:rsidR="007532F4">
        <w:rPr>
          <w:rFonts w:ascii="Calibri" w:hAnsi="Calibri" w:cs="Calibri"/>
          <w:sz w:val="22"/>
          <w:szCs w:val="22"/>
        </w:rPr>
        <w:t xml:space="preserve"> but it is unquantified at this time.</w:t>
      </w:r>
    </w:p>
    <w:p w14:paraId="246F4E23" w14:textId="77777777" w:rsidR="00191D81" w:rsidRPr="00AC71DA" w:rsidRDefault="00191D81" w:rsidP="00AF2F16">
      <w:pPr>
        <w:rPr>
          <w:rFonts w:ascii="Calibri" w:hAnsi="Calibri" w:cs="Calibri"/>
          <w:sz w:val="22"/>
          <w:szCs w:val="22"/>
        </w:rPr>
      </w:pPr>
    </w:p>
    <w:p w14:paraId="28BC944F" w14:textId="2163F21E" w:rsidR="005801A4" w:rsidRPr="00AC71DA" w:rsidRDefault="005801A4" w:rsidP="00AF2F16">
      <w:pPr>
        <w:rPr>
          <w:rFonts w:ascii="Calibri" w:hAnsi="Calibri" w:cs="Calibri"/>
          <w:sz w:val="22"/>
          <w:szCs w:val="22"/>
        </w:rPr>
      </w:pPr>
      <w:r w:rsidRPr="00AC71DA">
        <w:rPr>
          <w:rFonts w:ascii="Calibri" w:hAnsi="Calibri" w:cs="Calibri"/>
          <w:sz w:val="22"/>
          <w:szCs w:val="22"/>
        </w:rPr>
        <w:t>The cost effectiveness of the vehicle electrification</w:t>
      </w:r>
      <w:r w:rsidR="005606F5" w:rsidRPr="00AC71DA">
        <w:rPr>
          <w:rFonts w:ascii="Calibri" w:hAnsi="Calibri" w:cs="Calibri"/>
          <w:sz w:val="22"/>
          <w:szCs w:val="22"/>
        </w:rPr>
        <w:t xml:space="preserve"> and charging</w:t>
      </w:r>
      <w:r w:rsidR="003E12CF" w:rsidRPr="00AC71DA">
        <w:rPr>
          <w:rFonts w:ascii="Calibri" w:hAnsi="Calibri" w:cs="Calibri"/>
          <w:sz w:val="22"/>
          <w:szCs w:val="22"/>
        </w:rPr>
        <w:t xml:space="preserve"> measure is affected primarily b</w:t>
      </w:r>
      <w:r w:rsidR="00A563A9" w:rsidRPr="00AC71DA">
        <w:rPr>
          <w:rFonts w:ascii="Calibri" w:hAnsi="Calibri" w:cs="Calibri"/>
          <w:sz w:val="22"/>
          <w:szCs w:val="22"/>
        </w:rPr>
        <w:t>y</w:t>
      </w:r>
      <w:r w:rsidR="003E12CF" w:rsidRPr="00AC71DA">
        <w:rPr>
          <w:rFonts w:ascii="Calibri" w:hAnsi="Calibri" w:cs="Calibri"/>
          <w:sz w:val="22"/>
          <w:szCs w:val="22"/>
        </w:rPr>
        <w:t xml:space="preserve"> the high cost of battery </w:t>
      </w:r>
      <w:r w:rsidR="00840FE6" w:rsidRPr="00AC71DA">
        <w:rPr>
          <w:rFonts w:ascii="Calibri" w:hAnsi="Calibri" w:cs="Calibri"/>
          <w:sz w:val="22"/>
          <w:szCs w:val="22"/>
        </w:rPr>
        <w:t>electric</w:t>
      </w:r>
      <w:r w:rsidR="003E12CF" w:rsidRPr="00AC71DA">
        <w:rPr>
          <w:rFonts w:ascii="Calibri" w:hAnsi="Calibri" w:cs="Calibri"/>
          <w:sz w:val="22"/>
          <w:szCs w:val="22"/>
        </w:rPr>
        <w:t xml:space="preserve"> buses and the </w:t>
      </w:r>
      <w:r w:rsidR="00840FE6" w:rsidRPr="00AC71DA">
        <w:rPr>
          <w:rFonts w:ascii="Calibri" w:hAnsi="Calibri" w:cs="Calibri"/>
          <w:sz w:val="22"/>
          <w:szCs w:val="22"/>
        </w:rPr>
        <w:t>high cost</w:t>
      </w:r>
      <w:r w:rsidR="003E12CF" w:rsidRPr="00AC71DA">
        <w:rPr>
          <w:rFonts w:ascii="Calibri" w:hAnsi="Calibri" w:cs="Calibri"/>
          <w:sz w:val="22"/>
          <w:szCs w:val="22"/>
        </w:rPr>
        <w:t xml:space="preserve"> of </w:t>
      </w:r>
      <w:r w:rsidR="00840FE6" w:rsidRPr="00AC71DA">
        <w:rPr>
          <w:rFonts w:ascii="Calibri" w:hAnsi="Calibri" w:cs="Calibri"/>
          <w:sz w:val="22"/>
          <w:szCs w:val="22"/>
        </w:rPr>
        <w:t xml:space="preserve">associated </w:t>
      </w:r>
      <w:r w:rsidR="003E12CF" w:rsidRPr="00AC71DA">
        <w:rPr>
          <w:rFonts w:ascii="Calibri" w:hAnsi="Calibri" w:cs="Calibri"/>
          <w:sz w:val="22"/>
          <w:szCs w:val="22"/>
        </w:rPr>
        <w:t>charging infrastructure</w:t>
      </w:r>
      <w:r w:rsidR="00840FE6" w:rsidRPr="00AC71DA">
        <w:rPr>
          <w:rFonts w:ascii="Calibri" w:hAnsi="Calibri" w:cs="Calibri"/>
          <w:sz w:val="22"/>
          <w:szCs w:val="22"/>
        </w:rPr>
        <w:t xml:space="preserve">. The charging </w:t>
      </w:r>
      <w:r w:rsidR="00410B81" w:rsidRPr="00AC71DA">
        <w:rPr>
          <w:rFonts w:ascii="Calibri" w:hAnsi="Calibri" w:cs="Calibri"/>
          <w:sz w:val="22"/>
          <w:szCs w:val="22"/>
        </w:rPr>
        <w:t>infrastructure</w:t>
      </w:r>
      <w:r w:rsidR="00840FE6" w:rsidRPr="00AC71DA">
        <w:rPr>
          <w:rFonts w:ascii="Calibri" w:hAnsi="Calibri" w:cs="Calibri"/>
          <w:sz w:val="22"/>
          <w:szCs w:val="22"/>
        </w:rPr>
        <w:t xml:space="preserve"> does not</w:t>
      </w:r>
      <w:r w:rsidR="17BDB72B" w:rsidRPr="7DCAC027">
        <w:rPr>
          <w:rFonts w:ascii="Calibri" w:hAnsi="Calibri" w:cs="Calibri"/>
          <w:sz w:val="22"/>
          <w:szCs w:val="22"/>
        </w:rPr>
        <w:t xml:space="preserve"> reduce</w:t>
      </w:r>
      <w:r w:rsidR="00840FE6" w:rsidRPr="00AC71DA">
        <w:rPr>
          <w:rFonts w:ascii="Calibri" w:hAnsi="Calibri" w:cs="Calibri"/>
          <w:sz w:val="22"/>
          <w:szCs w:val="22"/>
        </w:rPr>
        <w:t xml:space="preserve"> emissions </w:t>
      </w:r>
      <w:r w:rsidR="002E3398" w:rsidRPr="00AC71DA">
        <w:rPr>
          <w:rFonts w:ascii="Calibri" w:hAnsi="Calibri" w:cs="Calibri"/>
          <w:sz w:val="22"/>
          <w:szCs w:val="22"/>
        </w:rPr>
        <w:t xml:space="preserve">but is the enabling infrastructure for </w:t>
      </w:r>
      <w:r w:rsidR="17BDB72B" w:rsidRPr="7DCAC027">
        <w:rPr>
          <w:rFonts w:ascii="Calibri" w:hAnsi="Calibri" w:cs="Calibri"/>
          <w:sz w:val="22"/>
          <w:szCs w:val="22"/>
        </w:rPr>
        <w:t xml:space="preserve">the </w:t>
      </w:r>
      <w:r w:rsidR="00410B81" w:rsidRPr="00AC71DA">
        <w:rPr>
          <w:rFonts w:ascii="Calibri" w:hAnsi="Calibri" w:cs="Calibri"/>
          <w:sz w:val="22"/>
          <w:szCs w:val="22"/>
        </w:rPr>
        <w:t xml:space="preserve">transition to a </w:t>
      </w:r>
      <w:r w:rsidR="002E3398" w:rsidRPr="00AC71DA">
        <w:rPr>
          <w:rFonts w:ascii="Calibri" w:hAnsi="Calibri" w:cs="Calibri"/>
          <w:sz w:val="22"/>
          <w:szCs w:val="22"/>
        </w:rPr>
        <w:t xml:space="preserve">fully </w:t>
      </w:r>
      <w:r w:rsidR="00410B81" w:rsidRPr="00AC71DA">
        <w:rPr>
          <w:rFonts w:ascii="Calibri" w:hAnsi="Calibri" w:cs="Calibri"/>
          <w:sz w:val="22"/>
          <w:szCs w:val="22"/>
        </w:rPr>
        <w:t>electrified</w:t>
      </w:r>
      <w:r w:rsidR="002E3398" w:rsidRPr="00AC71DA">
        <w:rPr>
          <w:rFonts w:ascii="Calibri" w:hAnsi="Calibri" w:cs="Calibri"/>
          <w:sz w:val="22"/>
          <w:szCs w:val="22"/>
        </w:rPr>
        <w:t xml:space="preserve"> fleet. </w:t>
      </w:r>
      <w:r w:rsidR="362EE272" w:rsidRPr="7DCAC027">
        <w:rPr>
          <w:rFonts w:ascii="Calibri" w:hAnsi="Calibri" w:cs="Calibri"/>
          <w:sz w:val="22"/>
          <w:szCs w:val="22"/>
        </w:rPr>
        <w:t>I</w:t>
      </w:r>
      <w:r w:rsidR="002E3398" w:rsidRPr="7DCAC027">
        <w:rPr>
          <w:rFonts w:ascii="Calibri" w:hAnsi="Calibri" w:cs="Calibri"/>
          <w:sz w:val="22"/>
          <w:szCs w:val="22"/>
        </w:rPr>
        <w:t>nstalled</w:t>
      </w:r>
      <w:r w:rsidR="002E3398" w:rsidRPr="00AC71DA">
        <w:rPr>
          <w:rFonts w:ascii="Calibri" w:hAnsi="Calibri" w:cs="Calibri"/>
          <w:sz w:val="22"/>
          <w:szCs w:val="22"/>
        </w:rPr>
        <w:t xml:space="preserve"> </w:t>
      </w:r>
      <w:r w:rsidR="00CF34E2" w:rsidRPr="00AC71DA">
        <w:rPr>
          <w:rFonts w:ascii="Calibri" w:hAnsi="Calibri" w:cs="Calibri"/>
          <w:sz w:val="22"/>
          <w:szCs w:val="22"/>
        </w:rPr>
        <w:t>changing</w:t>
      </w:r>
      <w:r w:rsidR="002E3398" w:rsidRPr="00AC71DA">
        <w:rPr>
          <w:rFonts w:ascii="Calibri" w:hAnsi="Calibri" w:cs="Calibri"/>
          <w:sz w:val="22"/>
          <w:szCs w:val="22"/>
        </w:rPr>
        <w:t xml:space="preserve"> infrastructure will enable </w:t>
      </w:r>
      <w:r w:rsidR="00410B81" w:rsidRPr="00AC71DA">
        <w:rPr>
          <w:rFonts w:ascii="Calibri" w:hAnsi="Calibri" w:cs="Calibri"/>
          <w:sz w:val="22"/>
          <w:szCs w:val="22"/>
        </w:rPr>
        <w:t xml:space="preserve">additional vehicle </w:t>
      </w:r>
      <w:r w:rsidR="00CF34E2" w:rsidRPr="00AC71DA">
        <w:rPr>
          <w:rFonts w:ascii="Calibri" w:hAnsi="Calibri" w:cs="Calibri"/>
          <w:sz w:val="22"/>
          <w:szCs w:val="22"/>
        </w:rPr>
        <w:t>electrification through annual planned vehicle replacement</w:t>
      </w:r>
      <w:r w:rsidR="008D44F7" w:rsidRPr="00AC71DA">
        <w:rPr>
          <w:rFonts w:ascii="Calibri" w:hAnsi="Calibri" w:cs="Calibri"/>
          <w:sz w:val="22"/>
          <w:szCs w:val="22"/>
        </w:rPr>
        <w:t xml:space="preserve"> and opportunistic funding opportunities that we hope to take advantage of to convert more vehicles to electric prior to 2030</w:t>
      </w:r>
      <w:r w:rsidR="00CF34E2" w:rsidRPr="00AC71DA">
        <w:rPr>
          <w:rFonts w:ascii="Calibri" w:hAnsi="Calibri" w:cs="Calibri"/>
          <w:sz w:val="22"/>
          <w:szCs w:val="22"/>
        </w:rPr>
        <w:t>.</w:t>
      </w:r>
    </w:p>
    <w:p w14:paraId="2E7B59BC" w14:textId="77777777" w:rsidR="00D17D5E" w:rsidRPr="00AC71DA" w:rsidRDefault="00D17D5E" w:rsidP="00AF2F16">
      <w:pPr>
        <w:rPr>
          <w:rFonts w:ascii="Calibri" w:hAnsi="Calibri" w:cs="Calibri"/>
          <w:sz w:val="22"/>
          <w:szCs w:val="22"/>
        </w:rPr>
      </w:pPr>
    </w:p>
    <w:p w14:paraId="03BC1E4D" w14:textId="2C3B0A4C" w:rsidR="00D17D5E" w:rsidRPr="00AC71DA" w:rsidRDefault="00D17D5E" w:rsidP="00AC71DA">
      <w:pPr>
        <w:rPr>
          <w:rFonts w:ascii="Calibri" w:hAnsi="Calibri" w:cs="Calibri"/>
          <w:sz w:val="22"/>
          <w:szCs w:val="22"/>
        </w:rPr>
      </w:pPr>
      <w:r w:rsidRPr="00AC71DA">
        <w:rPr>
          <w:rFonts w:ascii="Calibri" w:hAnsi="Calibri" w:cs="Calibri"/>
          <w:sz w:val="22"/>
          <w:szCs w:val="22"/>
        </w:rPr>
        <w:t xml:space="preserve">The one factor affecting the calculated GHG reductions from these measures is that we </w:t>
      </w:r>
      <w:r w:rsidR="002A712C" w:rsidRPr="00AC71DA">
        <w:rPr>
          <w:rFonts w:ascii="Calibri" w:hAnsi="Calibri" w:cs="Calibri"/>
          <w:sz w:val="22"/>
          <w:szCs w:val="22"/>
        </w:rPr>
        <w:t xml:space="preserve">modeled these against a model of the carbon intensity of the grid decreasing over time if the utilities </w:t>
      </w:r>
      <w:r w:rsidR="004C6587" w:rsidRPr="00AC71DA">
        <w:rPr>
          <w:rFonts w:ascii="Calibri" w:hAnsi="Calibri" w:cs="Calibri"/>
          <w:sz w:val="22"/>
          <w:szCs w:val="22"/>
        </w:rPr>
        <w:t>implement</w:t>
      </w:r>
      <w:r w:rsidR="002A712C" w:rsidRPr="00AC71DA">
        <w:rPr>
          <w:rFonts w:ascii="Calibri" w:hAnsi="Calibri" w:cs="Calibri"/>
          <w:sz w:val="22"/>
          <w:szCs w:val="22"/>
        </w:rPr>
        <w:t xml:space="preserve"> their planned </w:t>
      </w:r>
      <w:r w:rsidR="00155F26" w:rsidRPr="00AC71DA">
        <w:rPr>
          <w:rFonts w:ascii="Calibri" w:hAnsi="Calibri" w:cs="Calibri"/>
          <w:sz w:val="22"/>
          <w:szCs w:val="22"/>
        </w:rPr>
        <w:t xml:space="preserve">plant retirements and </w:t>
      </w:r>
      <w:r w:rsidR="004620D5" w:rsidRPr="00AC71DA">
        <w:rPr>
          <w:rFonts w:ascii="Calibri" w:hAnsi="Calibri" w:cs="Calibri"/>
          <w:sz w:val="22"/>
          <w:szCs w:val="22"/>
        </w:rPr>
        <w:t xml:space="preserve">lower carbon </w:t>
      </w:r>
      <w:r w:rsidR="004C6587" w:rsidRPr="00AC71DA">
        <w:rPr>
          <w:rFonts w:ascii="Calibri" w:hAnsi="Calibri" w:cs="Calibri"/>
          <w:sz w:val="22"/>
          <w:szCs w:val="22"/>
        </w:rPr>
        <w:t>improvements</w:t>
      </w:r>
      <w:r w:rsidR="002A712C" w:rsidRPr="00AC71DA">
        <w:rPr>
          <w:rFonts w:ascii="Calibri" w:hAnsi="Calibri" w:cs="Calibri"/>
          <w:sz w:val="22"/>
          <w:szCs w:val="22"/>
        </w:rPr>
        <w:t xml:space="preserve">.  </w:t>
      </w:r>
      <w:r w:rsidR="004C6587" w:rsidRPr="00AC71DA">
        <w:rPr>
          <w:rFonts w:ascii="Calibri" w:hAnsi="Calibri" w:cs="Calibri"/>
          <w:sz w:val="22"/>
          <w:szCs w:val="22"/>
        </w:rPr>
        <w:t xml:space="preserve">The GHG reductions would </w:t>
      </w:r>
      <w:r w:rsidR="2C764183" w:rsidRPr="7DCAC027">
        <w:rPr>
          <w:rFonts w:ascii="Calibri" w:hAnsi="Calibri" w:cs="Calibri"/>
          <w:sz w:val="22"/>
          <w:szCs w:val="22"/>
        </w:rPr>
        <w:t>be</w:t>
      </w:r>
      <w:r w:rsidR="004C6587" w:rsidRPr="00AC71DA">
        <w:rPr>
          <w:rFonts w:ascii="Calibri" w:hAnsi="Calibri" w:cs="Calibri"/>
          <w:sz w:val="22"/>
          <w:szCs w:val="22"/>
        </w:rPr>
        <w:t xml:space="preserve"> larger if we had assumed the carbon intensity of the grid today</w:t>
      </w:r>
      <w:r w:rsidR="000945D8" w:rsidRPr="00AC71DA">
        <w:rPr>
          <w:rFonts w:ascii="Calibri" w:hAnsi="Calibri" w:cs="Calibri"/>
          <w:sz w:val="22"/>
          <w:szCs w:val="22"/>
        </w:rPr>
        <w:t xml:space="preserve"> for the purposes of the analysis.</w:t>
      </w:r>
    </w:p>
    <w:p w14:paraId="4C47C14C" w14:textId="77777777" w:rsidR="000945D8" w:rsidRDefault="000945D8" w:rsidP="00AF2F16">
      <w:pPr>
        <w:rPr>
          <w:rFonts w:ascii="Calibri" w:hAnsi="Calibri" w:cs="Calibri"/>
          <w:sz w:val="22"/>
          <w:szCs w:val="22"/>
          <w:highlight w:val="yellow"/>
        </w:rPr>
      </w:pPr>
    </w:p>
    <w:p w14:paraId="770EA262" w14:textId="23E03B2E" w:rsidR="00BB074A" w:rsidRPr="002F3064" w:rsidRDefault="00BB074A" w:rsidP="002E17D9">
      <w:pPr>
        <w:pStyle w:val="ListParagraph"/>
        <w:numPr>
          <w:ilvl w:val="1"/>
          <w:numId w:val="3"/>
        </w:numPr>
        <w:rPr>
          <w:rFonts w:ascii="Calibri" w:hAnsi="Calibri" w:cs="Calibri"/>
          <w:sz w:val="22"/>
          <w:szCs w:val="22"/>
          <w:u w:val="single"/>
        </w:rPr>
      </w:pPr>
      <w:r w:rsidRPr="002F3064">
        <w:rPr>
          <w:rFonts w:ascii="Calibri" w:hAnsi="Calibri" w:cs="Calibri"/>
          <w:sz w:val="22"/>
          <w:szCs w:val="22"/>
          <w:u w:val="single"/>
        </w:rPr>
        <w:t>Documentation of</w:t>
      </w:r>
      <w:r w:rsidR="0A342ECE" w:rsidRPr="002F3064">
        <w:rPr>
          <w:rFonts w:ascii="Calibri" w:hAnsi="Calibri" w:cs="Calibri"/>
          <w:sz w:val="22"/>
          <w:szCs w:val="22"/>
          <w:u w:val="single"/>
        </w:rPr>
        <w:t xml:space="preserve"> GHG reduction</w:t>
      </w:r>
      <w:r w:rsidRPr="002F3064">
        <w:rPr>
          <w:rFonts w:ascii="Calibri" w:hAnsi="Calibri" w:cs="Calibri"/>
          <w:sz w:val="22"/>
          <w:szCs w:val="22"/>
          <w:u w:val="single"/>
        </w:rPr>
        <w:t xml:space="preserve"> assumptions</w:t>
      </w:r>
      <w:r w:rsidR="008D6115" w:rsidRPr="002F3064">
        <w:rPr>
          <w:rFonts w:ascii="Calibri" w:hAnsi="Calibri" w:cs="Calibri"/>
          <w:sz w:val="22"/>
          <w:szCs w:val="22"/>
          <w:u w:val="single"/>
        </w:rPr>
        <w:t xml:space="preserve"> </w:t>
      </w:r>
    </w:p>
    <w:p w14:paraId="01B7742B" w14:textId="4B0C99AB" w:rsidR="0080177C" w:rsidRDefault="001E6F54" w:rsidP="00A10A00">
      <w:pPr>
        <w:rPr>
          <w:rFonts w:ascii="Calibri" w:hAnsi="Calibri" w:cs="Calibri"/>
          <w:sz w:val="22"/>
          <w:szCs w:val="22"/>
        </w:rPr>
      </w:pPr>
      <w:r>
        <w:rPr>
          <w:rFonts w:ascii="Calibri" w:hAnsi="Calibri" w:cs="Calibri"/>
          <w:sz w:val="22"/>
          <w:szCs w:val="22"/>
        </w:rPr>
        <w:t xml:space="preserve">Emissions reductions associated with these measures were </w:t>
      </w:r>
      <w:r w:rsidR="005A6742">
        <w:rPr>
          <w:rFonts w:ascii="Calibri" w:hAnsi="Calibri" w:cs="Calibri"/>
          <w:sz w:val="22"/>
          <w:szCs w:val="22"/>
        </w:rPr>
        <w:t xml:space="preserve">developed using high quality, </w:t>
      </w:r>
      <w:r w:rsidR="00F92BEA">
        <w:rPr>
          <w:rFonts w:ascii="Calibri" w:hAnsi="Calibri" w:cs="Calibri"/>
          <w:sz w:val="22"/>
          <w:szCs w:val="22"/>
        </w:rPr>
        <w:t>thorough</w:t>
      </w:r>
      <w:r w:rsidR="005A6742">
        <w:rPr>
          <w:rFonts w:ascii="Calibri" w:hAnsi="Calibri" w:cs="Calibri"/>
          <w:sz w:val="22"/>
          <w:szCs w:val="22"/>
        </w:rPr>
        <w:t xml:space="preserve"> and reasonable </w:t>
      </w:r>
      <w:r w:rsidR="003D6E46">
        <w:rPr>
          <w:rFonts w:ascii="Calibri" w:hAnsi="Calibri" w:cs="Calibri"/>
          <w:sz w:val="22"/>
          <w:szCs w:val="22"/>
        </w:rPr>
        <w:t>assumptions and comprehensive calculations that should be considered conservative</w:t>
      </w:r>
      <w:r w:rsidR="00057D3A">
        <w:rPr>
          <w:rFonts w:ascii="Calibri" w:hAnsi="Calibri" w:cs="Calibri"/>
          <w:sz w:val="22"/>
          <w:szCs w:val="22"/>
        </w:rPr>
        <w:t xml:space="preserve">. </w:t>
      </w:r>
      <w:r w:rsidR="003247CD">
        <w:rPr>
          <w:rFonts w:ascii="Calibri" w:hAnsi="Calibri" w:cs="Calibri"/>
          <w:sz w:val="22"/>
          <w:szCs w:val="22"/>
        </w:rPr>
        <w:t>Our quantification of GHG reductions utilized GW</w:t>
      </w:r>
      <w:r w:rsidR="008F0D0A">
        <w:rPr>
          <w:rFonts w:ascii="Calibri" w:hAnsi="Calibri" w:cs="Calibri"/>
          <w:sz w:val="22"/>
          <w:szCs w:val="22"/>
        </w:rPr>
        <w:t>P from the IPCC 5</w:t>
      </w:r>
      <w:r w:rsidR="008F0D0A" w:rsidRPr="008F0D0A">
        <w:rPr>
          <w:rFonts w:ascii="Calibri" w:hAnsi="Calibri" w:cs="Calibri"/>
          <w:sz w:val="22"/>
          <w:szCs w:val="22"/>
          <w:vertAlign w:val="superscript"/>
        </w:rPr>
        <w:t>th</w:t>
      </w:r>
      <w:r w:rsidR="008F0D0A">
        <w:rPr>
          <w:rFonts w:ascii="Calibri" w:hAnsi="Calibri" w:cs="Calibri"/>
          <w:sz w:val="22"/>
          <w:szCs w:val="22"/>
        </w:rPr>
        <w:t xml:space="preserve"> AR</w:t>
      </w:r>
      <w:r w:rsidR="00863643">
        <w:rPr>
          <w:rFonts w:ascii="Calibri" w:hAnsi="Calibri" w:cs="Calibri"/>
          <w:sz w:val="22"/>
          <w:szCs w:val="22"/>
        </w:rPr>
        <w:t xml:space="preserve"> </w:t>
      </w:r>
      <w:r w:rsidR="0041698F">
        <w:rPr>
          <w:rFonts w:ascii="Calibri" w:hAnsi="Calibri" w:cs="Calibri"/>
          <w:sz w:val="22"/>
          <w:szCs w:val="22"/>
        </w:rPr>
        <w:t xml:space="preserve">to calculate </w:t>
      </w:r>
      <w:r w:rsidR="00863643">
        <w:rPr>
          <w:rFonts w:ascii="Calibri" w:hAnsi="Calibri" w:cs="Calibri"/>
          <w:sz w:val="22"/>
          <w:szCs w:val="22"/>
        </w:rPr>
        <w:t>CO</w:t>
      </w:r>
      <w:r w:rsidR="00863643" w:rsidRPr="00863643">
        <w:rPr>
          <w:rFonts w:ascii="Calibri" w:hAnsi="Calibri" w:cs="Calibri"/>
          <w:sz w:val="22"/>
          <w:szCs w:val="22"/>
          <w:vertAlign w:val="subscript"/>
        </w:rPr>
        <w:t>2</w:t>
      </w:r>
      <w:r w:rsidR="00863643">
        <w:rPr>
          <w:rFonts w:ascii="Calibri" w:hAnsi="Calibri" w:cs="Calibri"/>
          <w:sz w:val="22"/>
          <w:szCs w:val="22"/>
        </w:rPr>
        <w:t>e</w:t>
      </w:r>
      <w:r w:rsidR="0041698F">
        <w:rPr>
          <w:rFonts w:ascii="Calibri" w:hAnsi="Calibri" w:cs="Calibri"/>
          <w:sz w:val="22"/>
          <w:szCs w:val="22"/>
        </w:rPr>
        <w:t xml:space="preserve"> reductions. </w:t>
      </w:r>
      <w:r w:rsidR="00057D3A">
        <w:rPr>
          <w:rFonts w:ascii="Calibri" w:hAnsi="Calibri" w:cs="Calibri"/>
          <w:sz w:val="22"/>
          <w:szCs w:val="22"/>
        </w:rPr>
        <w:t xml:space="preserve">For both the </w:t>
      </w:r>
      <w:r w:rsidR="032053FD" w:rsidRPr="7DCAC027">
        <w:rPr>
          <w:rFonts w:ascii="Calibri" w:hAnsi="Calibri" w:cs="Calibri"/>
          <w:sz w:val="22"/>
          <w:szCs w:val="22"/>
        </w:rPr>
        <w:t>f</w:t>
      </w:r>
      <w:r w:rsidR="00057D3A" w:rsidRPr="7DCAC027">
        <w:rPr>
          <w:rFonts w:ascii="Calibri" w:hAnsi="Calibri" w:cs="Calibri"/>
          <w:sz w:val="22"/>
          <w:szCs w:val="22"/>
        </w:rPr>
        <w:t>leet</w:t>
      </w:r>
      <w:r w:rsidR="00057D3A">
        <w:rPr>
          <w:rFonts w:ascii="Calibri" w:hAnsi="Calibri" w:cs="Calibri"/>
          <w:sz w:val="22"/>
          <w:szCs w:val="22"/>
        </w:rPr>
        <w:t xml:space="preserve"> electrification and </w:t>
      </w:r>
      <w:r w:rsidR="62608B64" w:rsidRPr="7DCAC027">
        <w:rPr>
          <w:rFonts w:ascii="Calibri" w:hAnsi="Calibri" w:cs="Calibri"/>
          <w:sz w:val="22"/>
          <w:szCs w:val="22"/>
        </w:rPr>
        <w:t>s</w:t>
      </w:r>
      <w:r w:rsidR="00057D3A" w:rsidRPr="7DCAC027">
        <w:rPr>
          <w:rFonts w:ascii="Calibri" w:hAnsi="Calibri" w:cs="Calibri"/>
          <w:sz w:val="22"/>
          <w:szCs w:val="22"/>
        </w:rPr>
        <w:t xml:space="preserve">olar </w:t>
      </w:r>
      <w:r w:rsidR="14D45459" w:rsidRPr="7DCAC027">
        <w:rPr>
          <w:rFonts w:ascii="Calibri" w:hAnsi="Calibri" w:cs="Calibri"/>
          <w:sz w:val="22"/>
          <w:szCs w:val="22"/>
        </w:rPr>
        <w:t>and</w:t>
      </w:r>
      <w:r w:rsidR="00057D3A" w:rsidRPr="7DCAC027">
        <w:rPr>
          <w:rFonts w:ascii="Calibri" w:hAnsi="Calibri" w:cs="Calibri"/>
          <w:sz w:val="22"/>
          <w:szCs w:val="22"/>
        </w:rPr>
        <w:t xml:space="preserve"> </w:t>
      </w:r>
      <w:r w:rsidR="00057D3A">
        <w:rPr>
          <w:rFonts w:ascii="Calibri" w:hAnsi="Calibri" w:cs="Calibri"/>
          <w:sz w:val="22"/>
          <w:szCs w:val="22"/>
        </w:rPr>
        <w:t>battery</w:t>
      </w:r>
      <w:r w:rsidR="00770118">
        <w:rPr>
          <w:rFonts w:ascii="Calibri" w:hAnsi="Calibri" w:cs="Calibri"/>
          <w:sz w:val="22"/>
          <w:szCs w:val="22"/>
        </w:rPr>
        <w:t xml:space="preserve"> </w:t>
      </w:r>
      <w:r w:rsidR="5CCBA7B1" w:rsidRPr="7DCAC027">
        <w:rPr>
          <w:rFonts w:ascii="Calibri" w:hAnsi="Calibri" w:cs="Calibri"/>
          <w:sz w:val="22"/>
          <w:szCs w:val="22"/>
        </w:rPr>
        <w:t>s</w:t>
      </w:r>
      <w:r w:rsidR="74148BC0" w:rsidRPr="7DCAC027">
        <w:rPr>
          <w:rFonts w:ascii="Calibri" w:hAnsi="Calibri" w:cs="Calibri"/>
          <w:sz w:val="22"/>
          <w:szCs w:val="22"/>
        </w:rPr>
        <w:t>torage systems</w:t>
      </w:r>
      <w:r w:rsidR="00057D3A">
        <w:rPr>
          <w:rFonts w:ascii="Calibri" w:hAnsi="Calibri" w:cs="Calibri"/>
          <w:sz w:val="22"/>
          <w:szCs w:val="22"/>
        </w:rPr>
        <w:t xml:space="preserve">, </w:t>
      </w:r>
      <w:r w:rsidR="002A4563">
        <w:rPr>
          <w:rFonts w:ascii="Calibri" w:hAnsi="Calibri" w:cs="Calibri"/>
          <w:sz w:val="22"/>
          <w:szCs w:val="22"/>
        </w:rPr>
        <w:t xml:space="preserve">modeled future grid emissions were based on the </w:t>
      </w:r>
      <w:r w:rsidR="0317BE1B" w:rsidRPr="7DCAC027">
        <w:rPr>
          <w:rFonts w:ascii="Calibri" w:hAnsi="Calibri" w:cs="Calibri"/>
          <w:sz w:val="22"/>
          <w:szCs w:val="22"/>
        </w:rPr>
        <w:t>s</w:t>
      </w:r>
      <w:r w:rsidR="002A4563" w:rsidRPr="7DCAC027">
        <w:rPr>
          <w:rFonts w:ascii="Calibri" w:hAnsi="Calibri" w:cs="Calibri"/>
          <w:sz w:val="22"/>
          <w:szCs w:val="22"/>
        </w:rPr>
        <w:t>tate’s</w:t>
      </w:r>
      <w:r w:rsidR="002A4563">
        <w:rPr>
          <w:rFonts w:ascii="Calibri" w:hAnsi="Calibri" w:cs="Calibri"/>
          <w:sz w:val="22"/>
          <w:szCs w:val="22"/>
        </w:rPr>
        <w:t xml:space="preserve"> GHG inventory</w:t>
      </w:r>
      <w:r w:rsidR="00061175">
        <w:rPr>
          <w:rFonts w:ascii="Calibri" w:hAnsi="Calibri" w:cs="Calibri"/>
          <w:sz w:val="22"/>
          <w:szCs w:val="22"/>
        </w:rPr>
        <w:t xml:space="preserve"> and projections of </w:t>
      </w:r>
      <w:r w:rsidR="004E3660">
        <w:rPr>
          <w:rFonts w:ascii="Calibri" w:hAnsi="Calibri" w:cs="Calibri"/>
          <w:sz w:val="22"/>
          <w:szCs w:val="22"/>
        </w:rPr>
        <w:t>planned coal plant retirements</w:t>
      </w:r>
      <w:r w:rsidR="002C51BD">
        <w:rPr>
          <w:rFonts w:ascii="Calibri" w:hAnsi="Calibri" w:cs="Calibri"/>
          <w:sz w:val="22"/>
          <w:szCs w:val="22"/>
        </w:rPr>
        <w:t xml:space="preserve">. This means that we did not </w:t>
      </w:r>
      <w:r w:rsidR="5B42F8E8" w:rsidRPr="7DCAC027">
        <w:rPr>
          <w:rFonts w:ascii="Calibri" w:hAnsi="Calibri" w:cs="Calibri"/>
          <w:sz w:val="22"/>
          <w:szCs w:val="22"/>
        </w:rPr>
        <w:t>project</w:t>
      </w:r>
      <w:r w:rsidR="002C51BD">
        <w:rPr>
          <w:rFonts w:ascii="Calibri" w:hAnsi="Calibri" w:cs="Calibri"/>
          <w:sz w:val="22"/>
          <w:szCs w:val="22"/>
        </w:rPr>
        <w:t xml:space="preserve"> </w:t>
      </w:r>
      <w:r w:rsidR="00D0777A">
        <w:rPr>
          <w:rFonts w:ascii="Calibri" w:hAnsi="Calibri" w:cs="Calibri"/>
          <w:sz w:val="22"/>
          <w:szCs w:val="22"/>
        </w:rPr>
        <w:t xml:space="preserve">existing </w:t>
      </w:r>
      <w:proofErr w:type="spellStart"/>
      <w:r w:rsidR="75CCBBBE" w:rsidRPr="7DCAC027">
        <w:rPr>
          <w:rFonts w:ascii="Calibri" w:hAnsi="Calibri" w:cs="Calibri"/>
          <w:sz w:val="22"/>
          <w:szCs w:val="22"/>
        </w:rPr>
        <w:t>eGrid</w:t>
      </w:r>
      <w:proofErr w:type="spellEnd"/>
      <w:r w:rsidR="00D0777A">
        <w:rPr>
          <w:rFonts w:ascii="Calibri" w:hAnsi="Calibri" w:cs="Calibri"/>
          <w:sz w:val="22"/>
          <w:szCs w:val="22"/>
        </w:rPr>
        <w:t xml:space="preserve"> </w:t>
      </w:r>
      <w:r w:rsidR="00CF3E24">
        <w:rPr>
          <w:rFonts w:ascii="Calibri" w:hAnsi="Calibri" w:cs="Calibri"/>
          <w:sz w:val="22"/>
          <w:szCs w:val="22"/>
        </w:rPr>
        <w:t xml:space="preserve">factors </w:t>
      </w:r>
      <w:r w:rsidR="00F60A87">
        <w:rPr>
          <w:rFonts w:ascii="Calibri" w:hAnsi="Calibri" w:cs="Calibri"/>
          <w:sz w:val="22"/>
          <w:szCs w:val="22"/>
        </w:rPr>
        <w:t>into the future</w:t>
      </w:r>
      <w:r w:rsidR="13701BF2" w:rsidRPr="7DCAC027">
        <w:rPr>
          <w:rFonts w:ascii="Calibri" w:hAnsi="Calibri" w:cs="Calibri"/>
          <w:sz w:val="22"/>
          <w:szCs w:val="22"/>
        </w:rPr>
        <w:t>,</w:t>
      </w:r>
      <w:r w:rsidR="00F60A87">
        <w:rPr>
          <w:rFonts w:ascii="Calibri" w:hAnsi="Calibri" w:cs="Calibri"/>
          <w:sz w:val="22"/>
          <w:szCs w:val="22"/>
        </w:rPr>
        <w:t xml:space="preserve"> </w:t>
      </w:r>
      <w:r w:rsidR="00CF3E24">
        <w:rPr>
          <w:rFonts w:ascii="Calibri" w:hAnsi="Calibri" w:cs="Calibri"/>
          <w:sz w:val="22"/>
          <w:szCs w:val="22"/>
        </w:rPr>
        <w:t xml:space="preserve">but rather </w:t>
      </w:r>
      <w:r w:rsidR="3F5334E8" w:rsidRPr="7DCAC027">
        <w:rPr>
          <w:rFonts w:ascii="Calibri" w:hAnsi="Calibri" w:cs="Calibri"/>
          <w:sz w:val="22"/>
          <w:szCs w:val="22"/>
        </w:rPr>
        <w:t>used</w:t>
      </w:r>
      <w:r w:rsidR="00CF3E24" w:rsidRPr="7DCAC027">
        <w:rPr>
          <w:rFonts w:ascii="Calibri" w:hAnsi="Calibri" w:cs="Calibri"/>
          <w:sz w:val="22"/>
          <w:szCs w:val="22"/>
        </w:rPr>
        <w:t xml:space="preserve"> </w:t>
      </w:r>
      <w:r w:rsidR="00CF3E24">
        <w:rPr>
          <w:rFonts w:ascii="Calibri" w:hAnsi="Calibri" w:cs="Calibri"/>
          <w:sz w:val="22"/>
          <w:szCs w:val="22"/>
        </w:rPr>
        <w:t xml:space="preserve">a model of future </w:t>
      </w:r>
      <w:r w:rsidR="00B625F6">
        <w:rPr>
          <w:rFonts w:ascii="Calibri" w:hAnsi="Calibri" w:cs="Calibri"/>
          <w:sz w:val="22"/>
          <w:szCs w:val="22"/>
        </w:rPr>
        <w:t>grid emission factors developed by Dr. Richard Rushforth</w:t>
      </w:r>
      <w:r w:rsidR="006A4A78">
        <w:rPr>
          <w:rFonts w:ascii="Calibri" w:hAnsi="Calibri" w:cs="Calibri"/>
          <w:sz w:val="22"/>
          <w:szCs w:val="22"/>
        </w:rPr>
        <w:t xml:space="preserve"> for </w:t>
      </w:r>
      <w:r w:rsidR="0011313C">
        <w:rPr>
          <w:rFonts w:ascii="Calibri" w:hAnsi="Calibri" w:cs="Calibri"/>
          <w:sz w:val="22"/>
          <w:szCs w:val="22"/>
        </w:rPr>
        <w:t>th</w:t>
      </w:r>
      <w:r w:rsidR="006A4A78">
        <w:rPr>
          <w:rFonts w:ascii="Calibri" w:hAnsi="Calibri" w:cs="Calibri"/>
          <w:sz w:val="22"/>
          <w:szCs w:val="22"/>
        </w:rPr>
        <w:t>e City of Phoenix</w:t>
      </w:r>
      <w:r w:rsidR="0011313C">
        <w:rPr>
          <w:rFonts w:ascii="Calibri" w:hAnsi="Calibri" w:cs="Calibri"/>
          <w:sz w:val="22"/>
          <w:szCs w:val="22"/>
        </w:rPr>
        <w:t xml:space="preserve"> </w:t>
      </w:r>
      <w:r w:rsidR="00B625F6">
        <w:rPr>
          <w:rFonts w:ascii="Calibri" w:hAnsi="Calibri" w:cs="Calibri"/>
          <w:sz w:val="22"/>
          <w:szCs w:val="22"/>
        </w:rPr>
        <w:t xml:space="preserve">that incorporate a </w:t>
      </w:r>
      <w:r w:rsidR="00F60A87">
        <w:rPr>
          <w:rFonts w:ascii="Calibri" w:hAnsi="Calibri" w:cs="Calibri"/>
          <w:sz w:val="22"/>
          <w:szCs w:val="22"/>
        </w:rPr>
        <w:t>decrease in GHG intensity from planned coal plant retirements</w:t>
      </w:r>
      <w:r w:rsidR="00DC522D">
        <w:rPr>
          <w:rFonts w:ascii="Calibri" w:hAnsi="Calibri" w:cs="Calibri"/>
          <w:sz w:val="22"/>
          <w:szCs w:val="22"/>
        </w:rPr>
        <w:t xml:space="preserve"> across the region</w:t>
      </w:r>
      <w:r w:rsidR="00F60A87">
        <w:rPr>
          <w:rFonts w:ascii="Calibri" w:hAnsi="Calibri" w:cs="Calibri"/>
          <w:sz w:val="22"/>
          <w:szCs w:val="22"/>
        </w:rPr>
        <w:t xml:space="preserve">. </w:t>
      </w:r>
      <w:r w:rsidR="00BC5F37">
        <w:rPr>
          <w:rFonts w:ascii="Calibri" w:hAnsi="Calibri" w:cs="Calibri"/>
          <w:sz w:val="22"/>
          <w:szCs w:val="22"/>
        </w:rPr>
        <w:t xml:space="preserve">Because the state utilities have no regulatory mandate </w:t>
      </w:r>
      <w:r w:rsidR="004D499C">
        <w:rPr>
          <w:rFonts w:ascii="Calibri" w:hAnsi="Calibri" w:cs="Calibri"/>
          <w:sz w:val="22"/>
          <w:szCs w:val="22"/>
        </w:rPr>
        <w:t>to decrease grid emissions, these calculations do not include their voluntary pledges fo</w:t>
      </w:r>
      <w:r w:rsidR="00CD0BB5">
        <w:rPr>
          <w:rFonts w:ascii="Calibri" w:hAnsi="Calibri" w:cs="Calibri"/>
          <w:sz w:val="22"/>
          <w:szCs w:val="22"/>
        </w:rPr>
        <w:t xml:space="preserve">r decreasing grid emissions. </w:t>
      </w:r>
      <w:r w:rsidR="0080177C">
        <w:rPr>
          <w:rFonts w:ascii="Calibri" w:hAnsi="Calibri" w:cs="Calibri"/>
          <w:sz w:val="22"/>
          <w:szCs w:val="22"/>
        </w:rPr>
        <w:t xml:space="preserve">These future grid emissions factors </w:t>
      </w:r>
      <w:r w:rsidR="00632E9E">
        <w:rPr>
          <w:rFonts w:ascii="Calibri" w:hAnsi="Calibri" w:cs="Calibri"/>
          <w:sz w:val="22"/>
          <w:szCs w:val="22"/>
        </w:rPr>
        <w:t xml:space="preserve">used </w:t>
      </w:r>
      <w:r w:rsidR="00183308">
        <w:rPr>
          <w:rFonts w:ascii="Calibri" w:hAnsi="Calibri" w:cs="Calibri"/>
          <w:sz w:val="22"/>
          <w:szCs w:val="22"/>
        </w:rPr>
        <w:t xml:space="preserve">are documented in the detailed GHG </w:t>
      </w:r>
      <w:r w:rsidR="00B43301">
        <w:rPr>
          <w:rFonts w:ascii="Calibri" w:hAnsi="Calibri" w:cs="Calibri"/>
          <w:sz w:val="22"/>
          <w:szCs w:val="22"/>
        </w:rPr>
        <w:t xml:space="preserve">reduction </w:t>
      </w:r>
      <w:r w:rsidR="00183308">
        <w:rPr>
          <w:rFonts w:ascii="Calibri" w:hAnsi="Calibri" w:cs="Calibri"/>
          <w:sz w:val="22"/>
          <w:szCs w:val="22"/>
        </w:rPr>
        <w:t xml:space="preserve">accounting </w:t>
      </w:r>
      <w:r w:rsidR="00632E9E">
        <w:rPr>
          <w:rFonts w:ascii="Calibri" w:hAnsi="Calibri" w:cs="Calibri"/>
          <w:sz w:val="22"/>
          <w:szCs w:val="22"/>
        </w:rPr>
        <w:t>spreadsheet</w:t>
      </w:r>
      <w:r w:rsidR="00183308">
        <w:rPr>
          <w:rFonts w:ascii="Calibri" w:hAnsi="Calibri" w:cs="Calibri"/>
          <w:sz w:val="22"/>
          <w:szCs w:val="22"/>
        </w:rPr>
        <w:t>.</w:t>
      </w:r>
    </w:p>
    <w:p w14:paraId="6230411D" w14:textId="77777777" w:rsidR="00183308" w:rsidRDefault="00183308" w:rsidP="00A10A00">
      <w:pPr>
        <w:rPr>
          <w:rFonts w:ascii="Calibri" w:hAnsi="Calibri" w:cs="Calibri"/>
          <w:sz w:val="22"/>
          <w:szCs w:val="22"/>
        </w:rPr>
      </w:pPr>
    </w:p>
    <w:p w14:paraId="5F3DF4FD" w14:textId="01673E0B" w:rsidR="68E467CC" w:rsidRDefault="68E467CC" w:rsidP="7DCAC027">
      <w:pPr>
        <w:spacing w:after="160" w:line="279" w:lineRule="auto"/>
        <w:rPr>
          <w:rFonts w:ascii="Calibri" w:eastAsia="Calibri" w:hAnsi="Calibri" w:cs="Calibri"/>
          <w:color w:val="000000" w:themeColor="text1"/>
          <w:sz w:val="22"/>
          <w:szCs w:val="22"/>
          <w:u w:val="single"/>
        </w:rPr>
      </w:pPr>
      <w:r w:rsidRPr="7DCAC027">
        <w:rPr>
          <w:rFonts w:ascii="Calibri" w:eastAsia="Calibri" w:hAnsi="Calibri" w:cs="Calibri"/>
          <w:color w:val="000000" w:themeColor="text1"/>
          <w:sz w:val="22"/>
          <w:szCs w:val="22"/>
          <w:u w:val="single"/>
        </w:rPr>
        <w:t>On-Site Solar and Battery Storage</w:t>
      </w:r>
    </w:p>
    <w:p w14:paraId="7BBBE365" w14:textId="70645F60" w:rsidR="00183308" w:rsidRDefault="00183308" w:rsidP="00A10A00">
      <w:pPr>
        <w:rPr>
          <w:rFonts w:ascii="Calibri" w:hAnsi="Calibri" w:cs="Calibri"/>
          <w:sz w:val="22"/>
          <w:szCs w:val="22"/>
        </w:rPr>
      </w:pPr>
      <w:r>
        <w:rPr>
          <w:rFonts w:ascii="Calibri" w:hAnsi="Calibri" w:cs="Calibri"/>
          <w:sz w:val="22"/>
          <w:szCs w:val="22"/>
        </w:rPr>
        <w:t xml:space="preserve">Future solar </w:t>
      </w:r>
      <w:r w:rsidR="007E0569">
        <w:rPr>
          <w:rFonts w:ascii="Calibri" w:hAnsi="Calibri" w:cs="Calibri"/>
          <w:sz w:val="22"/>
          <w:szCs w:val="22"/>
        </w:rPr>
        <w:t>electricity generation</w:t>
      </w:r>
      <w:r>
        <w:rPr>
          <w:rFonts w:ascii="Calibri" w:hAnsi="Calibri" w:cs="Calibri"/>
          <w:sz w:val="22"/>
          <w:szCs w:val="22"/>
        </w:rPr>
        <w:t xml:space="preserve"> was estimated from </w:t>
      </w:r>
      <w:r w:rsidR="007E0569">
        <w:rPr>
          <w:rFonts w:ascii="Calibri" w:hAnsi="Calibri" w:cs="Calibri"/>
          <w:sz w:val="22"/>
          <w:szCs w:val="22"/>
        </w:rPr>
        <w:t>third party developers</w:t>
      </w:r>
      <w:r w:rsidR="002D67E2">
        <w:rPr>
          <w:rFonts w:ascii="Calibri" w:hAnsi="Calibri" w:cs="Calibri"/>
          <w:sz w:val="22"/>
          <w:szCs w:val="22"/>
        </w:rPr>
        <w:t xml:space="preserve"> for each of the climates where these systems will be installed. Projects were assumed to begin operations in 2027 although some may come online sooner. </w:t>
      </w:r>
      <w:r w:rsidR="00A263D0">
        <w:rPr>
          <w:rFonts w:ascii="Calibri" w:hAnsi="Calibri" w:cs="Calibri"/>
          <w:sz w:val="22"/>
          <w:szCs w:val="22"/>
        </w:rPr>
        <w:t xml:space="preserve">Degradation of solar panels was </w:t>
      </w:r>
      <w:r w:rsidR="00A47D08">
        <w:rPr>
          <w:rFonts w:ascii="Calibri" w:hAnsi="Calibri" w:cs="Calibri"/>
          <w:sz w:val="22"/>
          <w:szCs w:val="22"/>
        </w:rPr>
        <w:t xml:space="preserve">assumed at </w:t>
      </w:r>
      <w:r w:rsidR="069B68B5" w:rsidRPr="7DCAC027">
        <w:rPr>
          <w:rFonts w:ascii="Calibri" w:hAnsi="Calibri" w:cs="Calibri"/>
          <w:sz w:val="22"/>
          <w:szCs w:val="22"/>
        </w:rPr>
        <w:t>0</w:t>
      </w:r>
      <w:r w:rsidR="00A47D08">
        <w:rPr>
          <w:rFonts w:ascii="Calibri" w:hAnsi="Calibri" w:cs="Calibri"/>
          <w:sz w:val="22"/>
          <w:szCs w:val="22"/>
        </w:rPr>
        <w:t xml:space="preserve">.6% per year and the panels are assumed to produce </w:t>
      </w:r>
      <w:r w:rsidR="0990E5C7" w:rsidRPr="7DCAC027">
        <w:rPr>
          <w:rFonts w:ascii="Calibri" w:hAnsi="Calibri" w:cs="Calibri"/>
          <w:sz w:val="22"/>
          <w:szCs w:val="22"/>
        </w:rPr>
        <w:t xml:space="preserve">energy </w:t>
      </w:r>
      <w:r w:rsidR="00A47D08">
        <w:rPr>
          <w:rFonts w:ascii="Calibri" w:hAnsi="Calibri" w:cs="Calibri"/>
          <w:sz w:val="22"/>
          <w:szCs w:val="22"/>
        </w:rPr>
        <w:t>through 2050</w:t>
      </w:r>
      <w:r w:rsidR="0004236A">
        <w:rPr>
          <w:rFonts w:ascii="Calibri" w:hAnsi="Calibri" w:cs="Calibri"/>
          <w:sz w:val="22"/>
          <w:szCs w:val="22"/>
        </w:rPr>
        <w:t xml:space="preserve">. </w:t>
      </w:r>
      <w:r w:rsidR="00CD6A26">
        <w:rPr>
          <w:rFonts w:ascii="Calibri" w:hAnsi="Calibri" w:cs="Calibri"/>
          <w:sz w:val="22"/>
          <w:szCs w:val="22"/>
        </w:rPr>
        <w:t>Emissions reductions from displaced</w:t>
      </w:r>
      <w:r w:rsidR="0004236A">
        <w:rPr>
          <w:rFonts w:ascii="Calibri" w:hAnsi="Calibri" w:cs="Calibri"/>
          <w:sz w:val="22"/>
          <w:szCs w:val="22"/>
        </w:rPr>
        <w:t xml:space="preserve"> grid electricity </w:t>
      </w:r>
      <w:r w:rsidR="00CD6A26">
        <w:rPr>
          <w:rFonts w:ascii="Calibri" w:hAnsi="Calibri" w:cs="Calibri"/>
          <w:sz w:val="22"/>
          <w:szCs w:val="22"/>
        </w:rPr>
        <w:t>into the future</w:t>
      </w:r>
      <w:r w:rsidR="00E05F4C">
        <w:rPr>
          <w:rFonts w:ascii="Calibri" w:hAnsi="Calibri" w:cs="Calibri"/>
          <w:sz w:val="22"/>
          <w:szCs w:val="22"/>
        </w:rPr>
        <w:t xml:space="preserve"> were calculated against future modeled </w:t>
      </w:r>
      <w:proofErr w:type="spellStart"/>
      <w:r w:rsidR="00E05F4C">
        <w:rPr>
          <w:rFonts w:ascii="Calibri" w:hAnsi="Calibri" w:cs="Calibri"/>
          <w:sz w:val="22"/>
          <w:szCs w:val="22"/>
        </w:rPr>
        <w:t>eGrid</w:t>
      </w:r>
      <w:proofErr w:type="spellEnd"/>
      <w:r w:rsidR="00E05F4C">
        <w:rPr>
          <w:rFonts w:ascii="Calibri" w:hAnsi="Calibri" w:cs="Calibri"/>
          <w:sz w:val="22"/>
          <w:szCs w:val="22"/>
        </w:rPr>
        <w:t xml:space="preserve"> emissions. </w:t>
      </w:r>
    </w:p>
    <w:p w14:paraId="193C3884" w14:textId="77777777" w:rsidR="00F72CD5" w:rsidRDefault="00F72CD5" w:rsidP="00A10A00">
      <w:pPr>
        <w:rPr>
          <w:rFonts w:ascii="Calibri" w:hAnsi="Calibri" w:cs="Calibri"/>
          <w:sz w:val="22"/>
          <w:szCs w:val="22"/>
        </w:rPr>
      </w:pPr>
    </w:p>
    <w:p w14:paraId="4CD4A943" w14:textId="77777777" w:rsidR="00B144EF" w:rsidRDefault="00B144EF" w:rsidP="00A10A00">
      <w:pPr>
        <w:rPr>
          <w:rFonts w:ascii="Calibri" w:hAnsi="Calibri" w:cs="Calibri"/>
          <w:sz w:val="22"/>
          <w:szCs w:val="22"/>
        </w:rPr>
      </w:pPr>
    </w:p>
    <w:p w14:paraId="449B08A1" w14:textId="77777777" w:rsidR="00B144EF" w:rsidRDefault="00B144EF" w:rsidP="00A10A00">
      <w:pPr>
        <w:rPr>
          <w:rFonts w:ascii="Calibri" w:hAnsi="Calibri" w:cs="Calibri"/>
          <w:sz w:val="22"/>
          <w:szCs w:val="22"/>
        </w:rPr>
      </w:pPr>
    </w:p>
    <w:p w14:paraId="07A2C26D" w14:textId="04A9CED4" w:rsidR="00F72CD5" w:rsidRDefault="0C989E0A" w:rsidP="7DCAC027">
      <w:pPr>
        <w:spacing w:after="160" w:line="279" w:lineRule="auto"/>
      </w:pPr>
      <w:r w:rsidRPr="7DCAC027">
        <w:rPr>
          <w:rFonts w:ascii="Calibri" w:eastAsia="Calibri" w:hAnsi="Calibri" w:cs="Calibri"/>
          <w:color w:val="000000" w:themeColor="text1"/>
          <w:sz w:val="22"/>
          <w:szCs w:val="22"/>
          <w:u w:val="single"/>
        </w:rPr>
        <w:lastRenderedPageBreak/>
        <w:t>Fleet</w:t>
      </w:r>
      <w:r w:rsidR="00F72CD5" w:rsidRPr="7DCAC027">
        <w:rPr>
          <w:rFonts w:ascii="Calibri" w:eastAsia="Calibri" w:hAnsi="Calibri" w:cs="Calibri"/>
          <w:color w:val="000000" w:themeColor="text1"/>
          <w:sz w:val="22"/>
          <w:szCs w:val="22"/>
          <w:u w:val="single"/>
        </w:rPr>
        <w:t xml:space="preserve"> Electrification </w:t>
      </w:r>
      <w:r w:rsidRPr="7DCAC027">
        <w:rPr>
          <w:rFonts w:ascii="Calibri" w:eastAsia="Calibri" w:hAnsi="Calibri" w:cs="Calibri"/>
          <w:color w:val="000000" w:themeColor="text1"/>
          <w:sz w:val="22"/>
          <w:szCs w:val="22"/>
          <w:u w:val="single"/>
        </w:rPr>
        <w:t xml:space="preserve">and Fleet EV Charging Infrastructure </w:t>
      </w:r>
      <w:r w:rsidRPr="7DCAC027">
        <w:rPr>
          <w:rFonts w:ascii="Calibri" w:eastAsia="Calibri" w:hAnsi="Calibri" w:cs="Calibri"/>
          <w:sz w:val="22"/>
          <w:szCs w:val="22"/>
        </w:rPr>
        <w:t xml:space="preserve"> </w:t>
      </w:r>
    </w:p>
    <w:p w14:paraId="5BC709FF" w14:textId="06710E61" w:rsidR="004D7744" w:rsidRDefault="004D7744" w:rsidP="7DCAC027">
      <w:pPr>
        <w:spacing w:line="259" w:lineRule="auto"/>
        <w:rPr>
          <w:rFonts w:ascii="Calibri" w:hAnsi="Calibri" w:cs="Calibri"/>
          <w:sz w:val="22"/>
          <w:szCs w:val="22"/>
        </w:rPr>
      </w:pPr>
      <w:r>
        <w:rPr>
          <w:rFonts w:ascii="Calibri" w:hAnsi="Calibri" w:cs="Calibri"/>
          <w:sz w:val="22"/>
          <w:szCs w:val="22"/>
        </w:rPr>
        <w:t>Current fleet emissions were calculated based on either actual 20</w:t>
      </w:r>
      <w:r w:rsidR="00CD0BB5">
        <w:rPr>
          <w:rFonts w:ascii="Calibri" w:hAnsi="Calibri" w:cs="Calibri"/>
          <w:sz w:val="22"/>
          <w:szCs w:val="22"/>
        </w:rPr>
        <w:t>2</w:t>
      </w:r>
      <w:r>
        <w:rPr>
          <w:rFonts w:ascii="Calibri" w:hAnsi="Calibri" w:cs="Calibri"/>
          <w:sz w:val="22"/>
          <w:szCs w:val="22"/>
        </w:rPr>
        <w:t xml:space="preserve">3 mileage </w:t>
      </w:r>
      <w:r w:rsidR="00521153">
        <w:rPr>
          <w:rFonts w:ascii="Calibri" w:hAnsi="Calibri" w:cs="Calibri"/>
          <w:sz w:val="22"/>
          <w:szCs w:val="22"/>
        </w:rPr>
        <w:t xml:space="preserve">or </w:t>
      </w:r>
      <w:r w:rsidR="00AA28A9">
        <w:rPr>
          <w:rFonts w:ascii="Calibri" w:hAnsi="Calibri" w:cs="Calibri"/>
          <w:sz w:val="22"/>
          <w:szCs w:val="22"/>
        </w:rPr>
        <w:t xml:space="preserve">2023 </w:t>
      </w:r>
      <w:r w:rsidR="00521153">
        <w:rPr>
          <w:rFonts w:ascii="Calibri" w:hAnsi="Calibri" w:cs="Calibri"/>
          <w:sz w:val="22"/>
          <w:szCs w:val="22"/>
        </w:rPr>
        <w:t xml:space="preserve">fuel consumption by vehicle type (diesel buses, </w:t>
      </w:r>
      <w:r w:rsidR="00574FC0">
        <w:rPr>
          <w:rFonts w:ascii="Calibri" w:hAnsi="Calibri" w:cs="Calibri"/>
          <w:sz w:val="22"/>
          <w:szCs w:val="22"/>
        </w:rPr>
        <w:t>light</w:t>
      </w:r>
      <w:r w:rsidR="00CC3E2E">
        <w:rPr>
          <w:rFonts w:ascii="Calibri" w:hAnsi="Calibri" w:cs="Calibri"/>
          <w:sz w:val="22"/>
          <w:szCs w:val="22"/>
        </w:rPr>
        <w:t>-duty trucks/</w:t>
      </w:r>
      <w:r w:rsidR="00E99515" w:rsidRPr="7DCAC027">
        <w:rPr>
          <w:rFonts w:ascii="Calibri" w:hAnsi="Calibri" w:cs="Calibri"/>
          <w:sz w:val="22"/>
          <w:szCs w:val="22"/>
        </w:rPr>
        <w:t>SUV</w:t>
      </w:r>
      <w:r w:rsidR="00CC3E2E" w:rsidRPr="7DCAC027">
        <w:rPr>
          <w:rFonts w:ascii="Calibri" w:hAnsi="Calibri" w:cs="Calibri"/>
          <w:sz w:val="22"/>
          <w:szCs w:val="22"/>
        </w:rPr>
        <w:t>s</w:t>
      </w:r>
      <w:r w:rsidR="00CC3E2E">
        <w:rPr>
          <w:rFonts w:ascii="Calibri" w:hAnsi="Calibri" w:cs="Calibri"/>
          <w:sz w:val="22"/>
          <w:szCs w:val="22"/>
        </w:rPr>
        <w:t>, and light</w:t>
      </w:r>
      <w:r w:rsidR="538553CA" w:rsidRPr="7DCAC027">
        <w:rPr>
          <w:rFonts w:ascii="Calibri" w:hAnsi="Calibri" w:cs="Calibri"/>
          <w:sz w:val="22"/>
          <w:szCs w:val="22"/>
        </w:rPr>
        <w:t>-</w:t>
      </w:r>
      <w:r w:rsidR="00CC3E2E">
        <w:rPr>
          <w:rFonts w:ascii="Calibri" w:hAnsi="Calibri" w:cs="Calibri"/>
          <w:sz w:val="22"/>
          <w:szCs w:val="22"/>
        </w:rPr>
        <w:t>duty cars)</w:t>
      </w:r>
      <w:r w:rsidR="006A4A78">
        <w:rPr>
          <w:rFonts w:ascii="Calibri" w:hAnsi="Calibri" w:cs="Calibri"/>
          <w:sz w:val="22"/>
          <w:szCs w:val="22"/>
        </w:rPr>
        <w:t xml:space="preserve"> and projected into the future</w:t>
      </w:r>
      <w:r w:rsidR="00AA28A9">
        <w:rPr>
          <w:rFonts w:ascii="Calibri" w:hAnsi="Calibri" w:cs="Calibri"/>
          <w:sz w:val="22"/>
          <w:szCs w:val="22"/>
        </w:rPr>
        <w:t xml:space="preserve"> </w:t>
      </w:r>
      <w:r w:rsidR="00B33669">
        <w:rPr>
          <w:rFonts w:ascii="Calibri" w:hAnsi="Calibri" w:cs="Calibri"/>
          <w:sz w:val="22"/>
          <w:szCs w:val="22"/>
        </w:rPr>
        <w:t>for vehicles</w:t>
      </w:r>
      <w:r w:rsidR="00AA28A9">
        <w:rPr>
          <w:rFonts w:ascii="Calibri" w:hAnsi="Calibri" w:cs="Calibri"/>
          <w:sz w:val="22"/>
          <w:szCs w:val="22"/>
        </w:rPr>
        <w:t xml:space="preserve"> proposed to be replaced</w:t>
      </w:r>
      <w:r w:rsidR="00CC3E2E">
        <w:rPr>
          <w:rFonts w:ascii="Calibri" w:hAnsi="Calibri" w:cs="Calibri"/>
          <w:sz w:val="22"/>
          <w:szCs w:val="22"/>
        </w:rPr>
        <w:t xml:space="preserve">. </w:t>
      </w:r>
      <w:r w:rsidR="008A4D54">
        <w:rPr>
          <w:rFonts w:ascii="Calibri" w:hAnsi="Calibri" w:cs="Calibri"/>
          <w:sz w:val="22"/>
          <w:szCs w:val="22"/>
        </w:rPr>
        <w:t xml:space="preserve">Future </w:t>
      </w:r>
      <w:r w:rsidR="001B4878">
        <w:rPr>
          <w:rFonts w:ascii="Calibri" w:hAnsi="Calibri" w:cs="Calibri"/>
          <w:sz w:val="22"/>
          <w:szCs w:val="22"/>
        </w:rPr>
        <w:t xml:space="preserve">emissions associated with the </w:t>
      </w:r>
      <w:r w:rsidR="00AA28A9">
        <w:rPr>
          <w:rFonts w:ascii="Calibri" w:hAnsi="Calibri" w:cs="Calibri"/>
          <w:sz w:val="22"/>
          <w:szCs w:val="22"/>
        </w:rPr>
        <w:t>proposed fleet conversion</w:t>
      </w:r>
      <w:r w:rsidR="001B4878">
        <w:rPr>
          <w:rFonts w:ascii="Calibri" w:hAnsi="Calibri" w:cs="Calibri"/>
          <w:sz w:val="22"/>
          <w:szCs w:val="22"/>
        </w:rPr>
        <w:t xml:space="preserve"> were based upon the projected year in service</w:t>
      </w:r>
      <w:r w:rsidR="006A4A78">
        <w:rPr>
          <w:rFonts w:ascii="Calibri" w:hAnsi="Calibri" w:cs="Calibri"/>
          <w:sz w:val="22"/>
          <w:szCs w:val="22"/>
        </w:rPr>
        <w:t xml:space="preserve"> and the grid emissions to power the planned replacement using the adjusted </w:t>
      </w:r>
      <w:proofErr w:type="spellStart"/>
      <w:r w:rsidR="006A4A78">
        <w:rPr>
          <w:rFonts w:ascii="Calibri" w:hAnsi="Calibri" w:cs="Calibri"/>
          <w:sz w:val="22"/>
          <w:szCs w:val="22"/>
        </w:rPr>
        <w:t>eGrid</w:t>
      </w:r>
      <w:proofErr w:type="spellEnd"/>
      <w:r w:rsidR="006A4A78">
        <w:rPr>
          <w:rFonts w:ascii="Calibri" w:hAnsi="Calibri" w:cs="Calibri"/>
          <w:sz w:val="22"/>
          <w:szCs w:val="22"/>
        </w:rPr>
        <w:t xml:space="preserve"> factors. </w:t>
      </w:r>
      <w:r w:rsidR="006A4A78" w:rsidRPr="7DCAC027">
        <w:rPr>
          <w:rFonts w:ascii="Calibri" w:hAnsi="Calibri" w:cs="Calibri"/>
          <w:sz w:val="22"/>
          <w:szCs w:val="22"/>
        </w:rPr>
        <w:t xml:space="preserve">These </w:t>
      </w:r>
      <w:r w:rsidR="77D8E353" w:rsidRPr="7DCAC027">
        <w:rPr>
          <w:rFonts w:ascii="Calibri" w:hAnsi="Calibri" w:cs="Calibri"/>
          <w:sz w:val="22"/>
          <w:szCs w:val="22"/>
        </w:rPr>
        <w:t xml:space="preserve">vehicles </w:t>
      </w:r>
      <w:r w:rsidR="0077213D">
        <w:rPr>
          <w:rFonts w:ascii="Calibri" w:hAnsi="Calibri" w:cs="Calibri"/>
          <w:sz w:val="22"/>
          <w:szCs w:val="22"/>
        </w:rPr>
        <w:t xml:space="preserve">are </w:t>
      </w:r>
      <w:r w:rsidR="000D78B0">
        <w:rPr>
          <w:rFonts w:ascii="Calibri" w:hAnsi="Calibri" w:cs="Calibri"/>
          <w:sz w:val="22"/>
          <w:szCs w:val="22"/>
        </w:rPr>
        <w:t>planned</w:t>
      </w:r>
      <w:r w:rsidR="0077213D">
        <w:rPr>
          <w:rFonts w:ascii="Calibri" w:hAnsi="Calibri" w:cs="Calibri"/>
          <w:sz w:val="22"/>
          <w:szCs w:val="22"/>
        </w:rPr>
        <w:t xml:space="preserve"> to be replaced with zero emissions vehicles when they reach the end of their lifetimes</w:t>
      </w:r>
      <w:r w:rsidR="009D3B50">
        <w:rPr>
          <w:rFonts w:ascii="Calibri" w:hAnsi="Calibri" w:cs="Calibri"/>
          <w:sz w:val="22"/>
          <w:szCs w:val="22"/>
        </w:rPr>
        <w:t xml:space="preserve"> </w:t>
      </w:r>
      <w:r w:rsidR="00F74385">
        <w:rPr>
          <w:rFonts w:ascii="Calibri" w:hAnsi="Calibri" w:cs="Calibri"/>
          <w:sz w:val="22"/>
          <w:szCs w:val="22"/>
        </w:rPr>
        <w:t>and</w:t>
      </w:r>
      <w:r w:rsidR="009D3B50">
        <w:rPr>
          <w:rFonts w:ascii="Calibri" w:hAnsi="Calibri" w:cs="Calibri"/>
          <w:sz w:val="22"/>
          <w:szCs w:val="22"/>
        </w:rPr>
        <w:t>,</w:t>
      </w:r>
      <w:r w:rsidR="00F74385">
        <w:rPr>
          <w:rFonts w:ascii="Calibri" w:hAnsi="Calibri" w:cs="Calibri"/>
          <w:sz w:val="22"/>
          <w:szCs w:val="22"/>
        </w:rPr>
        <w:t xml:space="preserve"> it is likely that those replacements will be significantly more efficient than current models</w:t>
      </w:r>
      <w:r w:rsidR="6F9F4BDE" w:rsidRPr="7DCAC027">
        <w:rPr>
          <w:rFonts w:ascii="Calibri" w:hAnsi="Calibri" w:cs="Calibri"/>
          <w:sz w:val="22"/>
          <w:szCs w:val="22"/>
        </w:rPr>
        <w:t>,</w:t>
      </w:r>
      <w:r w:rsidR="00F74385">
        <w:rPr>
          <w:rFonts w:ascii="Calibri" w:hAnsi="Calibri" w:cs="Calibri"/>
          <w:sz w:val="22"/>
          <w:szCs w:val="22"/>
        </w:rPr>
        <w:t xml:space="preserve"> thus the </w:t>
      </w:r>
      <w:r w:rsidR="00B33669">
        <w:rPr>
          <w:rFonts w:ascii="Calibri" w:hAnsi="Calibri" w:cs="Calibri"/>
          <w:sz w:val="22"/>
          <w:szCs w:val="22"/>
        </w:rPr>
        <w:t xml:space="preserve">emissions </w:t>
      </w:r>
      <w:r w:rsidR="65F0503E" w:rsidRPr="7DCAC027">
        <w:rPr>
          <w:rFonts w:ascii="Calibri" w:hAnsi="Calibri" w:cs="Calibri"/>
          <w:sz w:val="22"/>
          <w:szCs w:val="22"/>
        </w:rPr>
        <w:t>reductions</w:t>
      </w:r>
      <w:r w:rsidR="00B33669">
        <w:rPr>
          <w:rFonts w:ascii="Calibri" w:hAnsi="Calibri" w:cs="Calibri"/>
          <w:sz w:val="22"/>
          <w:szCs w:val="22"/>
        </w:rPr>
        <w:t xml:space="preserve"> could be significantly higher but were not assumed in this model. </w:t>
      </w:r>
    </w:p>
    <w:p w14:paraId="6D6B922B" w14:textId="77777777" w:rsidR="00A10A00" w:rsidRPr="00A10A00" w:rsidRDefault="00A10A00" w:rsidP="00A10A00">
      <w:pPr>
        <w:rPr>
          <w:rFonts w:ascii="Calibri" w:hAnsi="Calibri" w:cs="Calibri"/>
          <w:sz w:val="22"/>
          <w:szCs w:val="22"/>
        </w:rPr>
      </w:pPr>
    </w:p>
    <w:p w14:paraId="07787C65" w14:textId="78551067" w:rsidR="00BB074A" w:rsidRPr="00E564BE" w:rsidRDefault="00BB074A" w:rsidP="002E17D9">
      <w:pPr>
        <w:pStyle w:val="ListParagraph"/>
        <w:numPr>
          <w:ilvl w:val="0"/>
          <w:numId w:val="3"/>
        </w:numPr>
        <w:rPr>
          <w:rFonts w:ascii="Calibri" w:hAnsi="Calibri" w:cs="Calibri"/>
          <w:sz w:val="22"/>
          <w:szCs w:val="22"/>
        </w:rPr>
      </w:pPr>
      <w:r w:rsidRPr="00E564BE">
        <w:rPr>
          <w:rFonts w:ascii="Calibri" w:hAnsi="Calibri" w:cs="Calibri"/>
          <w:sz w:val="22"/>
          <w:szCs w:val="22"/>
        </w:rPr>
        <w:t xml:space="preserve">Environmental results </w:t>
      </w:r>
    </w:p>
    <w:p w14:paraId="3448ECA8" w14:textId="282C399F" w:rsidR="00BB074A" w:rsidRPr="00E564BE" w:rsidRDefault="7668D818" w:rsidP="002E17D9">
      <w:pPr>
        <w:pStyle w:val="ListParagraph"/>
        <w:numPr>
          <w:ilvl w:val="1"/>
          <w:numId w:val="3"/>
        </w:numPr>
        <w:rPr>
          <w:rFonts w:ascii="Calibri" w:hAnsi="Calibri" w:cs="Calibri"/>
          <w:sz w:val="22"/>
          <w:szCs w:val="22"/>
        </w:rPr>
      </w:pPr>
      <w:r w:rsidRPr="79530E28">
        <w:rPr>
          <w:rFonts w:ascii="Calibri" w:hAnsi="Calibri" w:cs="Calibri"/>
          <w:sz w:val="22"/>
          <w:szCs w:val="22"/>
        </w:rPr>
        <w:t>Expected outputs and outcomes (co-pollution reduction)</w:t>
      </w:r>
      <w:r w:rsidR="211EB9A5" w:rsidRPr="79530E28">
        <w:rPr>
          <w:rFonts w:ascii="Calibri" w:hAnsi="Calibri" w:cs="Calibri"/>
          <w:sz w:val="22"/>
          <w:szCs w:val="22"/>
        </w:rPr>
        <w:t xml:space="preserve"> </w:t>
      </w:r>
    </w:p>
    <w:p w14:paraId="233A43B8" w14:textId="77777777" w:rsidR="00AC71DA" w:rsidRDefault="00AC71DA" w:rsidP="00400CAF">
      <w:pPr>
        <w:spacing w:line="259" w:lineRule="auto"/>
        <w:rPr>
          <w:rFonts w:ascii="Calibri" w:hAnsi="Calibri" w:cs="Calibri"/>
          <w:sz w:val="22"/>
          <w:szCs w:val="22"/>
        </w:rPr>
      </w:pPr>
    </w:p>
    <w:p w14:paraId="03B8F152" w14:textId="78FD29D2" w:rsidR="002217DB" w:rsidRPr="00400CAF" w:rsidRDefault="002217DB" w:rsidP="00400CAF">
      <w:pPr>
        <w:spacing w:line="259" w:lineRule="auto"/>
        <w:rPr>
          <w:rFonts w:ascii="Calibri" w:hAnsi="Calibri" w:cs="Calibri"/>
          <w:sz w:val="22"/>
          <w:szCs w:val="22"/>
        </w:rPr>
      </w:pPr>
      <w:r w:rsidRPr="00400CAF">
        <w:rPr>
          <w:rFonts w:ascii="Calibri" w:hAnsi="Calibri" w:cs="Calibri"/>
          <w:sz w:val="22"/>
          <w:szCs w:val="22"/>
        </w:rPr>
        <w:t xml:space="preserve">The actions proposed by ABOR to </w:t>
      </w:r>
      <w:r w:rsidR="009D17D1">
        <w:rPr>
          <w:rFonts w:ascii="Calibri" w:hAnsi="Calibri" w:cs="Calibri"/>
          <w:sz w:val="22"/>
          <w:szCs w:val="22"/>
        </w:rPr>
        <w:t xml:space="preserve">be </w:t>
      </w:r>
      <w:r w:rsidRPr="00400CAF">
        <w:rPr>
          <w:rFonts w:ascii="Calibri" w:hAnsi="Calibri" w:cs="Calibri"/>
          <w:sz w:val="22"/>
          <w:szCs w:val="22"/>
        </w:rPr>
        <w:t>implement</w:t>
      </w:r>
      <w:r w:rsidR="009D17D1">
        <w:rPr>
          <w:rFonts w:ascii="Calibri" w:hAnsi="Calibri" w:cs="Calibri"/>
          <w:sz w:val="22"/>
          <w:szCs w:val="22"/>
        </w:rPr>
        <w:t>ed</w:t>
      </w:r>
      <w:r w:rsidRPr="00400CAF">
        <w:rPr>
          <w:rFonts w:ascii="Calibri" w:hAnsi="Calibri" w:cs="Calibri"/>
          <w:sz w:val="22"/>
          <w:szCs w:val="22"/>
        </w:rPr>
        <w:t xml:space="preserve"> at the three state universities will lead to significant environmental and social </w:t>
      </w:r>
      <w:r w:rsidR="009D17D1">
        <w:rPr>
          <w:rFonts w:ascii="Calibri" w:hAnsi="Calibri" w:cs="Calibri"/>
          <w:sz w:val="22"/>
          <w:szCs w:val="22"/>
        </w:rPr>
        <w:t xml:space="preserve">outputs and </w:t>
      </w:r>
      <w:r w:rsidRPr="00400CAF">
        <w:rPr>
          <w:rFonts w:ascii="Calibri" w:hAnsi="Calibri" w:cs="Calibri"/>
          <w:sz w:val="22"/>
          <w:szCs w:val="22"/>
        </w:rPr>
        <w:t>outcomes</w:t>
      </w:r>
      <w:r w:rsidR="00400CAF">
        <w:rPr>
          <w:rFonts w:ascii="Calibri" w:hAnsi="Calibri" w:cs="Calibri"/>
          <w:sz w:val="22"/>
          <w:szCs w:val="22"/>
        </w:rPr>
        <w:t xml:space="preserve"> as follows:</w:t>
      </w:r>
    </w:p>
    <w:p w14:paraId="14190694" w14:textId="77777777" w:rsidR="00400CAF" w:rsidRDefault="00400CAF" w:rsidP="00D9264B">
      <w:pPr>
        <w:spacing w:line="279" w:lineRule="auto"/>
        <w:ind w:right="-20"/>
        <w:rPr>
          <w:rFonts w:ascii="Calibri" w:eastAsia="Calibri" w:hAnsi="Calibri" w:cs="Calibri"/>
          <w:color w:val="000000" w:themeColor="text1"/>
          <w:sz w:val="22"/>
          <w:szCs w:val="22"/>
        </w:rPr>
      </w:pPr>
    </w:p>
    <w:p w14:paraId="2909272D" w14:textId="4FDE0956" w:rsidR="00D9264B" w:rsidRPr="00DC522D" w:rsidRDefault="00D9264B" w:rsidP="00D9264B">
      <w:pPr>
        <w:spacing w:line="279" w:lineRule="auto"/>
        <w:ind w:right="-20"/>
        <w:rPr>
          <w:rFonts w:ascii="Calibri" w:eastAsia="Calibri" w:hAnsi="Calibri" w:cs="Calibri"/>
          <w:color w:val="000000" w:themeColor="text1"/>
          <w:sz w:val="22"/>
          <w:szCs w:val="22"/>
          <w:u w:val="single"/>
        </w:rPr>
      </w:pPr>
      <w:r w:rsidRPr="00DC522D">
        <w:rPr>
          <w:rFonts w:ascii="Calibri" w:eastAsia="Calibri" w:hAnsi="Calibri" w:cs="Calibri"/>
          <w:color w:val="000000" w:themeColor="text1"/>
          <w:sz w:val="22"/>
          <w:szCs w:val="22"/>
          <w:u w:val="single"/>
        </w:rPr>
        <w:t>Outputs:</w:t>
      </w:r>
    </w:p>
    <w:p w14:paraId="5F30AC55" w14:textId="6FBD1D7B" w:rsidR="00D9264B" w:rsidRDefault="00D9264B" w:rsidP="00400CAF">
      <w:pPr>
        <w:spacing w:after="160" w:line="279" w:lineRule="auto"/>
        <w:rPr>
          <w:rFonts w:ascii="Calibri" w:eastAsia="Calibri" w:hAnsi="Calibri" w:cs="Calibri"/>
          <w:color w:val="000000" w:themeColor="text1"/>
          <w:sz w:val="22"/>
          <w:szCs w:val="22"/>
        </w:rPr>
      </w:pPr>
      <w:r w:rsidRPr="5877E991">
        <w:rPr>
          <w:rFonts w:ascii="Calibri" w:eastAsia="Calibri" w:hAnsi="Calibri" w:cs="Calibri"/>
          <w:color w:val="000000" w:themeColor="text1"/>
          <w:sz w:val="22"/>
          <w:szCs w:val="22"/>
        </w:rPr>
        <w:t>Measure 4: On-site solar and batter</w:t>
      </w:r>
      <w:r w:rsidR="000059E1">
        <w:rPr>
          <w:rFonts w:ascii="Calibri" w:eastAsia="Calibri" w:hAnsi="Calibri" w:cs="Calibri"/>
          <w:color w:val="000000" w:themeColor="text1"/>
          <w:sz w:val="22"/>
          <w:szCs w:val="22"/>
        </w:rPr>
        <w:t>ies</w:t>
      </w:r>
      <w:r w:rsidRPr="5877E991">
        <w:rPr>
          <w:rFonts w:ascii="Calibri" w:eastAsia="Calibri" w:hAnsi="Calibri" w:cs="Calibri"/>
          <w:color w:val="000000" w:themeColor="text1"/>
          <w:sz w:val="22"/>
          <w:szCs w:val="22"/>
        </w:rPr>
        <w:t xml:space="preserve"> at universities</w:t>
      </w:r>
    </w:p>
    <w:p w14:paraId="6950218D" w14:textId="77777777" w:rsidR="00D9264B" w:rsidRDefault="00D9264B" w:rsidP="00CA4824">
      <w:pPr>
        <w:pStyle w:val="ListParagraph"/>
        <w:numPr>
          <w:ilvl w:val="1"/>
          <w:numId w:val="39"/>
        </w:numPr>
        <w:spacing w:after="160" w:line="279" w:lineRule="auto"/>
        <w:rPr>
          <w:rFonts w:ascii="Calibri" w:eastAsia="Calibri" w:hAnsi="Calibri" w:cs="Calibri"/>
          <w:color w:val="000000" w:themeColor="text1"/>
          <w:sz w:val="22"/>
          <w:szCs w:val="22"/>
        </w:rPr>
      </w:pPr>
      <w:r w:rsidRPr="5877E991">
        <w:rPr>
          <w:rFonts w:ascii="Calibri" w:eastAsia="Calibri" w:hAnsi="Calibri" w:cs="Calibri"/>
          <w:color w:val="000000" w:themeColor="text1"/>
          <w:sz w:val="22"/>
          <w:szCs w:val="22"/>
        </w:rPr>
        <w:t>Number of solar installations &amp; installed capacity</w:t>
      </w:r>
    </w:p>
    <w:p w14:paraId="422414E9" w14:textId="77777777" w:rsidR="00D9264B" w:rsidRDefault="00D9264B" w:rsidP="00CA4824">
      <w:pPr>
        <w:pStyle w:val="ListParagraph"/>
        <w:numPr>
          <w:ilvl w:val="1"/>
          <w:numId w:val="39"/>
        </w:numPr>
        <w:spacing w:after="160" w:line="279" w:lineRule="auto"/>
        <w:rPr>
          <w:rFonts w:ascii="Calibri" w:eastAsia="Calibri" w:hAnsi="Calibri" w:cs="Calibri"/>
          <w:color w:val="000000" w:themeColor="text1"/>
          <w:sz w:val="22"/>
          <w:szCs w:val="22"/>
        </w:rPr>
      </w:pPr>
      <w:r w:rsidRPr="5877E991">
        <w:rPr>
          <w:rFonts w:ascii="Calibri" w:eastAsia="Calibri" w:hAnsi="Calibri" w:cs="Calibri"/>
          <w:color w:val="000000" w:themeColor="text1"/>
          <w:sz w:val="22"/>
          <w:szCs w:val="22"/>
        </w:rPr>
        <w:t>Number of battery storage installations &amp; installed capacity</w:t>
      </w:r>
    </w:p>
    <w:p w14:paraId="7D42FDB1" w14:textId="77777777" w:rsidR="00D9264B" w:rsidRDefault="00D9264B" w:rsidP="00400CAF">
      <w:pPr>
        <w:spacing w:after="160" w:line="279" w:lineRule="auto"/>
        <w:rPr>
          <w:rFonts w:ascii="Calibri" w:eastAsia="Calibri" w:hAnsi="Calibri" w:cs="Calibri"/>
          <w:color w:val="000000" w:themeColor="text1"/>
          <w:sz w:val="22"/>
          <w:szCs w:val="22"/>
        </w:rPr>
      </w:pPr>
      <w:r w:rsidRPr="5877E991">
        <w:rPr>
          <w:rFonts w:ascii="Calibri" w:eastAsia="Calibri" w:hAnsi="Calibri" w:cs="Calibri"/>
          <w:color w:val="000000" w:themeColor="text1"/>
          <w:sz w:val="22"/>
          <w:szCs w:val="22"/>
        </w:rPr>
        <w:t>Measure 7: Zero Emissions Vehicles</w:t>
      </w:r>
    </w:p>
    <w:p w14:paraId="0E0B6158" w14:textId="77777777" w:rsidR="00D9264B" w:rsidRDefault="00D9264B" w:rsidP="00D9264B">
      <w:pPr>
        <w:pStyle w:val="ListParagraph"/>
        <w:numPr>
          <w:ilvl w:val="1"/>
          <w:numId w:val="38"/>
        </w:numPr>
        <w:spacing w:after="160" w:line="279" w:lineRule="auto"/>
        <w:rPr>
          <w:rFonts w:ascii="Calibri" w:eastAsia="Calibri" w:hAnsi="Calibri" w:cs="Calibri"/>
          <w:color w:val="000000" w:themeColor="text1"/>
          <w:sz w:val="22"/>
          <w:szCs w:val="22"/>
        </w:rPr>
      </w:pPr>
      <w:r w:rsidRPr="5877E991">
        <w:rPr>
          <w:rFonts w:ascii="Calibri" w:eastAsia="Calibri" w:hAnsi="Calibri" w:cs="Calibri"/>
          <w:color w:val="000000" w:themeColor="text1"/>
          <w:sz w:val="22"/>
          <w:szCs w:val="22"/>
        </w:rPr>
        <w:t xml:space="preserve">Number of </w:t>
      </w:r>
      <w:r>
        <w:rPr>
          <w:rFonts w:ascii="Calibri" w:eastAsia="Calibri" w:hAnsi="Calibri" w:cs="Calibri"/>
          <w:color w:val="000000" w:themeColor="text1"/>
          <w:sz w:val="22"/>
          <w:szCs w:val="22"/>
        </w:rPr>
        <w:t>sites</w:t>
      </w:r>
      <w:r w:rsidRPr="5877E991">
        <w:rPr>
          <w:rFonts w:ascii="Calibri" w:eastAsia="Calibri" w:hAnsi="Calibri" w:cs="Calibri"/>
          <w:color w:val="000000" w:themeColor="text1"/>
          <w:sz w:val="22"/>
          <w:szCs w:val="22"/>
        </w:rPr>
        <w:t xml:space="preserve"> upgraded for </w:t>
      </w:r>
      <w:r>
        <w:rPr>
          <w:rFonts w:ascii="Calibri" w:eastAsia="Calibri" w:hAnsi="Calibri" w:cs="Calibri"/>
          <w:color w:val="000000" w:themeColor="text1"/>
          <w:sz w:val="22"/>
          <w:szCs w:val="22"/>
        </w:rPr>
        <w:t xml:space="preserve">electric </w:t>
      </w:r>
      <w:proofErr w:type="gramStart"/>
      <w:r>
        <w:rPr>
          <w:rFonts w:ascii="Calibri" w:eastAsia="Calibri" w:hAnsi="Calibri" w:cs="Calibri"/>
          <w:color w:val="000000" w:themeColor="text1"/>
          <w:sz w:val="22"/>
          <w:szCs w:val="22"/>
        </w:rPr>
        <w:t>charging</w:t>
      </w:r>
      <w:proofErr w:type="gramEnd"/>
    </w:p>
    <w:p w14:paraId="65A231FA" w14:textId="77777777" w:rsidR="00D9264B" w:rsidRDefault="00D9264B" w:rsidP="00D9264B">
      <w:pPr>
        <w:pStyle w:val="ListParagraph"/>
        <w:numPr>
          <w:ilvl w:val="1"/>
          <w:numId w:val="38"/>
        </w:numPr>
        <w:spacing w:after="160" w:line="279" w:lineRule="auto"/>
        <w:rPr>
          <w:rFonts w:ascii="Calibri" w:eastAsia="Calibri" w:hAnsi="Calibri" w:cs="Calibri"/>
          <w:color w:val="000000" w:themeColor="text1"/>
          <w:sz w:val="22"/>
          <w:szCs w:val="22"/>
        </w:rPr>
      </w:pPr>
      <w:r w:rsidRPr="5877E991">
        <w:rPr>
          <w:rFonts w:ascii="Calibri" w:eastAsia="Calibri" w:hAnsi="Calibri" w:cs="Calibri"/>
          <w:color w:val="000000" w:themeColor="text1"/>
          <w:sz w:val="22"/>
          <w:szCs w:val="22"/>
        </w:rPr>
        <w:t xml:space="preserve">Number </w:t>
      </w:r>
      <w:r>
        <w:rPr>
          <w:rFonts w:ascii="Calibri" w:eastAsia="Calibri" w:hAnsi="Calibri" w:cs="Calibri"/>
          <w:color w:val="000000" w:themeColor="text1"/>
          <w:sz w:val="22"/>
          <w:szCs w:val="22"/>
        </w:rPr>
        <w:t xml:space="preserve">and type </w:t>
      </w:r>
      <w:r w:rsidRPr="5877E991">
        <w:rPr>
          <w:rFonts w:ascii="Calibri" w:eastAsia="Calibri" w:hAnsi="Calibri" w:cs="Calibri"/>
          <w:color w:val="000000" w:themeColor="text1"/>
          <w:sz w:val="22"/>
          <w:szCs w:val="22"/>
        </w:rPr>
        <w:t xml:space="preserve">of EV chargers </w:t>
      </w:r>
      <w:proofErr w:type="gramStart"/>
      <w:r w:rsidRPr="5877E991">
        <w:rPr>
          <w:rFonts w:ascii="Calibri" w:eastAsia="Calibri" w:hAnsi="Calibri" w:cs="Calibri"/>
          <w:color w:val="000000" w:themeColor="text1"/>
          <w:sz w:val="22"/>
          <w:szCs w:val="22"/>
        </w:rPr>
        <w:t>installed</w:t>
      </w:r>
      <w:proofErr w:type="gramEnd"/>
    </w:p>
    <w:p w14:paraId="1A6428D4" w14:textId="77777777" w:rsidR="00D9264B" w:rsidRDefault="00D9264B" w:rsidP="00D9264B">
      <w:pPr>
        <w:pStyle w:val="ListParagraph"/>
        <w:numPr>
          <w:ilvl w:val="1"/>
          <w:numId w:val="38"/>
        </w:numPr>
        <w:spacing w:after="160" w:line="279" w:lineRule="auto"/>
        <w:rPr>
          <w:rFonts w:ascii="Calibri" w:eastAsia="Calibri" w:hAnsi="Calibri" w:cs="Calibri"/>
          <w:color w:val="000000" w:themeColor="text1"/>
          <w:sz w:val="22"/>
          <w:szCs w:val="22"/>
        </w:rPr>
      </w:pPr>
      <w:r w:rsidRPr="5877E991">
        <w:rPr>
          <w:rFonts w:ascii="Calibri" w:eastAsia="Calibri" w:hAnsi="Calibri" w:cs="Calibri"/>
          <w:color w:val="000000" w:themeColor="text1"/>
          <w:sz w:val="22"/>
          <w:szCs w:val="22"/>
        </w:rPr>
        <w:t xml:space="preserve">Number of zero-emissions vehicles </w:t>
      </w:r>
      <w:r>
        <w:rPr>
          <w:rFonts w:ascii="Calibri" w:eastAsia="Calibri" w:hAnsi="Calibri" w:cs="Calibri"/>
          <w:color w:val="000000" w:themeColor="text1"/>
          <w:sz w:val="22"/>
          <w:szCs w:val="22"/>
        </w:rPr>
        <w:t>in operation</w:t>
      </w:r>
    </w:p>
    <w:p w14:paraId="0F7EFACD" w14:textId="77777777" w:rsidR="00D9264B" w:rsidDel="00D67404" w:rsidRDefault="00D9264B" w:rsidP="00D9264B">
      <w:pPr>
        <w:pStyle w:val="ListParagraph"/>
        <w:numPr>
          <w:ilvl w:val="1"/>
          <w:numId w:val="38"/>
        </w:numPr>
        <w:spacing w:after="160" w:line="279" w:lineRule="auto"/>
        <w:rPr>
          <w:rFonts w:ascii="Calibri" w:eastAsia="Calibri" w:hAnsi="Calibri" w:cs="Calibri"/>
          <w:color w:val="000000" w:themeColor="text1"/>
          <w:sz w:val="22"/>
          <w:szCs w:val="22"/>
        </w:rPr>
      </w:pPr>
      <w:r w:rsidRPr="5877E991" w:rsidDel="00D67404">
        <w:rPr>
          <w:rFonts w:ascii="Calibri" w:eastAsia="Calibri" w:hAnsi="Calibri" w:cs="Calibri"/>
          <w:color w:val="000000" w:themeColor="text1"/>
          <w:sz w:val="22"/>
          <w:szCs w:val="22"/>
        </w:rPr>
        <w:t xml:space="preserve">Number of areas upgraded for </w:t>
      </w:r>
      <w:proofErr w:type="gramStart"/>
      <w:r w:rsidRPr="5877E991" w:rsidDel="00D67404">
        <w:rPr>
          <w:rFonts w:ascii="Calibri" w:eastAsia="Calibri" w:hAnsi="Calibri" w:cs="Calibri"/>
          <w:color w:val="000000" w:themeColor="text1"/>
          <w:sz w:val="22"/>
          <w:szCs w:val="22"/>
        </w:rPr>
        <w:t>electrification</w:t>
      </w:r>
      <w:proofErr w:type="gramEnd"/>
    </w:p>
    <w:p w14:paraId="15683D47" w14:textId="77777777" w:rsidR="00D9264B" w:rsidDel="00D67404" w:rsidRDefault="00D9264B" w:rsidP="00D9264B">
      <w:pPr>
        <w:pStyle w:val="ListParagraph"/>
        <w:numPr>
          <w:ilvl w:val="1"/>
          <w:numId w:val="38"/>
        </w:numPr>
        <w:spacing w:after="160" w:line="279" w:lineRule="auto"/>
        <w:rPr>
          <w:rFonts w:ascii="Calibri" w:eastAsia="Calibri" w:hAnsi="Calibri" w:cs="Calibri"/>
          <w:color w:val="000000" w:themeColor="text1"/>
          <w:sz w:val="22"/>
          <w:szCs w:val="22"/>
        </w:rPr>
      </w:pPr>
      <w:r w:rsidRPr="5877E991" w:rsidDel="00D67404">
        <w:rPr>
          <w:rFonts w:ascii="Calibri" w:eastAsia="Calibri" w:hAnsi="Calibri" w:cs="Calibri"/>
          <w:color w:val="000000" w:themeColor="text1"/>
          <w:sz w:val="22"/>
          <w:szCs w:val="22"/>
        </w:rPr>
        <w:t xml:space="preserve">Number of EV chargers </w:t>
      </w:r>
      <w:proofErr w:type="gramStart"/>
      <w:r w:rsidRPr="5877E991" w:rsidDel="00D67404">
        <w:rPr>
          <w:rFonts w:ascii="Calibri" w:eastAsia="Calibri" w:hAnsi="Calibri" w:cs="Calibri"/>
          <w:color w:val="000000" w:themeColor="text1"/>
          <w:sz w:val="22"/>
          <w:szCs w:val="22"/>
        </w:rPr>
        <w:t>installed</w:t>
      </w:r>
      <w:proofErr w:type="gramEnd"/>
    </w:p>
    <w:p w14:paraId="5B03861D" w14:textId="77777777" w:rsidR="00D9264B" w:rsidRPr="00DC522D" w:rsidRDefault="00D9264B" w:rsidP="00D9264B">
      <w:pPr>
        <w:spacing w:after="160" w:line="279" w:lineRule="auto"/>
        <w:rPr>
          <w:rFonts w:ascii="Calibri" w:eastAsia="Calibri" w:hAnsi="Calibri" w:cs="Calibri"/>
          <w:color w:val="000000" w:themeColor="text1"/>
          <w:sz w:val="22"/>
          <w:szCs w:val="22"/>
          <w:u w:val="single"/>
        </w:rPr>
      </w:pPr>
      <w:r w:rsidRPr="00DC522D">
        <w:rPr>
          <w:rFonts w:ascii="Calibri" w:eastAsia="Calibri" w:hAnsi="Calibri" w:cs="Calibri"/>
          <w:color w:val="000000" w:themeColor="text1"/>
          <w:sz w:val="22"/>
          <w:szCs w:val="22"/>
          <w:u w:val="single"/>
        </w:rPr>
        <w:t>Outcomes:</w:t>
      </w:r>
    </w:p>
    <w:p w14:paraId="313CDEA7" w14:textId="7015D915" w:rsidR="00D9264B" w:rsidRDefault="00D9264B" w:rsidP="002270D4">
      <w:pPr>
        <w:pStyle w:val="ListParagraph"/>
        <w:numPr>
          <w:ilvl w:val="0"/>
          <w:numId w:val="37"/>
        </w:numPr>
        <w:spacing w:after="160" w:line="279" w:lineRule="auto"/>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 xml:space="preserve">Reduction in </w:t>
      </w:r>
      <w:r w:rsidR="00DC522D">
        <w:rPr>
          <w:rFonts w:ascii="Calibri" w:eastAsia="Calibri" w:hAnsi="Calibri" w:cs="Calibri"/>
          <w:color w:val="000000" w:themeColor="text1"/>
          <w:sz w:val="22"/>
          <w:szCs w:val="22"/>
        </w:rPr>
        <w:t xml:space="preserve">annual and </w:t>
      </w:r>
      <w:r w:rsidRPr="79530E28">
        <w:rPr>
          <w:rFonts w:ascii="Calibri" w:eastAsia="Calibri" w:hAnsi="Calibri" w:cs="Calibri"/>
          <w:color w:val="000000" w:themeColor="text1"/>
          <w:sz w:val="22"/>
          <w:szCs w:val="22"/>
        </w:rPr>
        <w:t>cumulative metric tons of GHG emissions:</w:t>
      </w:r>
    </w:p>
    <w:p w14:paraId="07367786" w14:textId="53AB6613" w:rsidR="00D9264B" w:rsidRDefault="00D9264B" w:rsidP="002270D4">
      <w:pPr>
        <w:pStyle w:val="ListParagraph"/>
        <w:numPr>
          <w:ilvl w:val="1"/>
          <w:numId w:val="37"/>
        </w:numPr>
        <w:spacing w:after="160" w:line="279" w:lineRule="auto"/>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From 2025 through calendar year 2030</w:t>
      </w:r>
      <w:r w:rsidR="002270D4">
        <w:rPr>
          <w:rFonts w:ascii="Calibri" w:eastAsia="Calibri" w:hAnsi="Calibri" w:cs="Calibri"/>
          <w:color w:val="000000" w:themeColor="text1"/>
          <w:sz w:val="22"/>
          <w:szCs w:val="22"/>
        </w:rPr>
        <w:t xml:space="preserve"> for both fleet electrification and on-site solar and batteries</w:t>
      </w:r>
    </w:p>
    <w:p w14:paraId="4F9414C3" w14:textId="38B49323" w:rsidR="00D9264B" w:rsidRPr="00A42B3C" w:rsidRDefault="00D9264B" w:rsidP="00A42B3C">
      <w:pPr>
        <w:pStyle w:val="ListParagraph"/>
        <w:numPr>
          <w:ilvl w:val="1"/>
          <w:numId w:val="37"/>
        </w:numPr>
        <w:spacing w:after="160" w:line="279" w:lineRule="auto"/>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From 2025 through calendar year 2050</w:t>
      </w:r>
      <w:r w:rsidR="002270D4" w:rsidRPr="002270D4">
        <w:rPr>
          <w:rFonts w:ascii="Calibri" w:eastAsia="Calibri" w:hAnsi="Calibri" w:cs="Calibri"/>
          <w:color w:val="000000" w:themeColor="text1"/>
          <w:sz w:val="22"/>
          <w:szCs w:val="22"/>
        </w:rPr>
        <w:t xml:space="preserve"> </w:t>
      </w:r>
      <w:r w:rsidR="002270D4">
        <w:rPr>
          <w:rFonts w:ascii="Calibri" w:eastAsia="Calibri" w:hAnsi="Calibri" w:cs="Calibri"/>
          <w:color w:val="000000" w:themeColor="text1"/>
          <w:sz w:val="22"/>
          <w:szCs w:val="22"/>
        </w:rPr>
        <w:t>for both fleet electrification and on-site solar and batteries</w:t>
      </w:r>
    </w:p>
    <w:p w14:paraId="7EED68CF" w14:textId="43BF1786" w:rsidR="00D9264B" w:rsidRDefault="00D9264B" w:rsidP="006468A0">
      <w:pPr>
        <w:pStyle w:val="ListParagraph"/>
        <w:numPr>
          <w:ilvl w:val="0"/>
          <w:numId w:val="37"/>
        </w:numPr>
        <w:spacing w:after="160" w:line="279" w:lineRule="auto"/>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 xml:space="preserve">Reduction in annual </w:t>
      </w:r>
      <w:r w:rsidR="00DC522D">
        <w:rPr>
          <w:rFonts w:ascii="Calibri" w:eastAsia="Calibri" w:hAnsi="Calibri" w:cs="Calibri"/>
          <w:color w:val="000000" w:themeColor="text1"/>
          <w:sz w:val="22"/>
          <w:szCs w:val="22"/>
        </w:rPr>
        <w:t xml:space="preserve">and cumulative </w:t>
      </w:r>
      <w:r w:rsidRPr="79530E28">
        <w:rPr>
          <w:rFonts w:ascii="Calibri" w:eastAsia="Calibri" w:hAnsi="Calibri" w:cs="Calibri"/>
          <w:color w:val="000000" w:themeColor="text1"/>
          <w:sz w:val="22"/>
          <w:szCs w:val="22"/>
        </w:rPr>
        <w:t xml:space="preserve">CAP and/or HAP emissions overall as well as in low-income and disadvantaged communities specifically: </w:t>
      </w:r>
    </w:p>
    <w:p w14:paraId="74DAC395" w14:textId="774F4618" w:rsidR="00D9264B" w:rsidRPr="00A42B3C" w:rsidRDefault="00D9264B" w:rsidP="00A42B3C">
      <w:pPr>
        <w:pStyle w:val="ListParagraph"/>
        <w:numPr>
          <w:ilvl w:val="1"/>
          <w:numId w:val="37"/>
        </w:numPr>
        <w:spacing w:after="160" w:line="279" w:lineRule="auto"/>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From 2025 through calendar year 2030</w:t>
      </w:r>
      <w:r w:rsidR="00425BFC">
        <w:rPr>
          <w:rFonts w:ascii="Calibri" w:eastAsia="Calibri" w:hAnsi="Calibri" w:cs="Calibri"/>
          <w:color w:val="000000" w:themeColor="text1"/>
          <w:sz w:val="22"/>
          <w:szCs w:val="22"/>
        </w:rPr>
        <w:t xml:space="preserve"> for both fleet electrification and on-site solar and batteries</w:t>
      </w:r>
    </w:p>
    <w:p w14:paraId="078E2B09" w14:textId="53D14E09" w:rsidR="00D9264B" w:rsidRPr="007A4CF7" w:rsidRDefault="00D9264B" w:rsidP="007A4CF7">
      <w:pPr>
        <w:pStyle w:val="ListParagraph"/>
        <w:numPr>
          <w:ilvl w:val="1"/>
          <w:numId w:val="37"/>
        </w:numPr>
        <w:spacing w:after="160" w:line="279" w:lineRule="auto"/>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From 2025 through calendar year 2050</w:t>
      </w:r>
      <w:r w:rsidR="00425BFC" w:rsidRPr="00425BFC">
        <w:rPr>
          <w:rFonts w:ascii="Calibri" w:eastAsia="Calibri" w:hAnsi="Calibri" w:cs="Calibri"/>
          <w:color w:val="000000" w:themeColor="text1"/>
          <w:sz w:val="22"/>
          <w:szCs w:val="22"/>
        </w:rPr>
        <w:t xml:space="preserve"> </w:t>
      </w:r>
      <w:r w:rsidR="00425BFC">
        <w:rPr>
          <w:rFonts w:ascii="Calibri" w:eastAsia="Calibri" w:hAnsi="Calibri" w:cs="Calibri"/>
          <w:color w:val="000000" w:themeColor="text1"/>
          <w:sz w:val="22"/>
          <w:szCs w:val="22"/>
        </w:rPr>
        <w:t>for both fleet electrification and on-site solar and batteries</w:t>
      </w:r>
    </w:p>
    <w:p w14:paraId="7415AE24" w14:textId="77777777" w:rsidR="00D9264B" w:rsidRDefault="00D9264B" w:rsidP="007A4CF7">
      <w:pPr>
        <w:pStyle w:val="ListParagraph"/>
        <w:numPr>
          <w:ilvl w:val="0"/>
          <w:numId w:val="37"/>
        </w:numPr>
        <w:spacing w:after="160" w:line="279" w:lineRule="auto"/>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Reduced exposure to hazardous air pollution or unhealthy ambient air quality</w:t>
      </w:r>
    </w:p>
    <w:p w14:paraId="21F2A558" w14:textId="605F1248" w:rsidR="00D9264B" w:rsidRDefault="00D9264B" w:rsidP="007A4CF7">
      <w:pPr>
        <w:pStyle w:val="ListParagraph"/>
        <w:numPr>
          <w:ilvl w:val="0"/>
          <w:numId w:val="37"/>
        </w:numPr>
        <w:spacing w:after="160" w:line="279" w:lineRule="auto"/>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lastRenderedPageBreak/>
        <w:t>Increased resilience to climate change impacts</w:t>
      </w:r>
      <w:r w:rsidR="00985A76">
        <w:rPr>
          <w:rFonts w:ascii="Calibri" w:eastAsia="Calibri" w:hAnsi="Calibri" w:cs="Calibri"/>
          <w:color w:val="000000" w:themeColor="text1"/>
          <w:sz w:val="22"/>
          <w:szCs w:val="22"/>
        </w:rPr>
        <w:t xml:space="preserve"> from </w:t>
      </w:r>
      <w:r w:rsidR="00480340">
        <w:rPr>
          <w:rFonts w:ascii="Calibri" w:eastAsia="Calibri" w:hAnsi="Calibri" w:cs="Calibri"/>
          <w:color w:val="000000" w:themeColor="text1"/>
          <w:sz w:val="22"/>
          <w:szCs w:val="22"/>
        </w:rPr>
        <w:t>on-site solar and battery storage</w:t>
      </w:r>
    </w:p>
    <w:p w14:paraId="79359FBB" w14:textId="77777777" w:rsidR="00574FC0" w:rsidRDefault="00574FC0" w:rsidP="00574FC0">
      <w:pPr>
        <w:pStyle w:val="ListParagraph"/>
        <w:numPr>
          <w:ilvl w:val="0"/>
          <w:numId w:val="37"/>
        </w:numPr>
        <w:spacing w:after="160" w:line="279" w:lineRule="auto"/>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 xml:space="preserve">Increased staff capacity to implement GHG reduction </w:t>
      </w:r>
      <w:proofErr w:type="gramStart"/>
      <w:r w:rsidRPr="79530E28">
        <w:rPr>
          <w:rFonts w:ascii="Calibri" w:eastAsia="Calibri" w:hAnsi="Calibri" w:cs="Calibri"/>
          <w:color w:val="000000" w:themeColor="text1"/>
          <w:sz w:val="22"/>
          <w:szCs w:val="22"/>
        </w:rPr>
        <w:t>measures</w:t>
      </w:r>
      <w:proofErr w:type="gramEnd"/>
    </w:p>
    <w:p w14:paraId="395CD835" w14:textId="68CCF74F" w:rsidR="00F73F46" w:rsidRDefault="00F73F46" w:rsidP="007A4CF7">
      <w:pPr>
        <w:pStyle w:val="ListParagraph"/>
        <w:numPr>
          <w:ilvl w:val="0"/>
          <w:numId w:val="37"/>
        </w:num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Engagement of campus community in living laboratory with these technologies</w:t>
      </w:r>
    </w:p>
    <w:p w14:paraId="42DB2868" w14:textId="0AE36EDA" w:rsidR="00480340" w:rsidRDefault="00480340" w:rsidP="007A4CF7">
      <w:pPr>
        <w:pStyle w:val="ListParagraph"/>
        <w:numPr>
          <w:ilvl w:val="0"/>
          <w:numId w:val="37"/>
        </w:numPr>
        <w:spacing w:after="160" w:line="27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Increased community awareness of clean energy technologies</w:t>
      </w:r>
    </w:p>
    <w:p w14:paraId="432999CD" w14:textId="7FCD6693" w:rsidR="748756D8" w:rsidRPr="00FC0B20" w:rsidRDefault="00E940B8" w:rsidP="00D9264B">
      <w:pPr>
        <w:rPr>
          <w:rFonts w:ascii="Calibri" w:hAnsi="Calibri" w:cs="Calibri"/>
          <w:sz w:val="22"/>
          <w:szCs w:val="22"/>
          <w:u w:val="single"/>
        </w:rPr>
      </w:pPr>
      <w:r>
        <w:rPr>
          <w:rFonts w:ascii="Calibri" w:hAnsi="Calibri" w:cs="Calibri"/>
          <w:sz w:val="22"/>
          <w:szCs w:val="22"/>
          <w:u w:val="single"/>
        </w:rPr>
        <w:t xml:space="preserve">Estimate </w:t>
      </w:r>
      <w:r w:rsidR="00EF3924" w:rsidRPr="00FC0B20">
        <w:rPr>
          <w:rFonts w:ascii="Calibri" w:hAnsi="Calibri" w:cs="Calibri"/>
          <w:sz w:val="22"/>
          <w:szCs w:val="22"/>
          <w:u w:val="single"/>
        </w:rPr>
        <w:t xml:space="preserve">Decreased </w:t>
      </w:r>
      <w:r w:rsidR="00B14DA0" w:rsidRPr="00FC0B20">
        <w:rPr>
          <w:rFonts w:ascii="Calibri" w:hAnsi="Calibri" w:cs="Calibri"/>
          <w:sz w:val="22"/>
          <w:szCs w:val="22"/>
          <w:u w:val="single"/>
        </w:rPr>
        <w:t>CAP/HAPs</w:t>
      </w:r>
      <w:r>
        <w:rPr>
          <w:rFonts w:ascii="Calibri" w:hAnsi="Calibri" w:cs="Calibri"/>
          <w:sz w:val="22"/>
          <w:szCs w:val="22"/>
          <w:u w:val="single"/>
        </w:rPr>
        <w:t xml:space="preserve"> for both </w:t>
      </w:r>
      <w:proofErr w:type="gramStart"/>
      <w:r>
        <w:rPr>
          <w:rFonts w:ascii="Calibri" w:hAnsi="Calibri" w:cs="Calibri"/>
          <w:sz w:val="22"/>
          <w:szCs w:val="22"/>
          <w:u w:val="single"/>
        </w:rPr>
        <w:t>measures</w:t>
      </w:r>
      <w:proofErr w:type="gramEnd"/>
    </w:p>
    <w:tbl>
      <w:tblPr>
        <w:tblW w:w="0" w:type="auto"/>
        <w:tblLayout w:type="fixed"/>
        <w:tblLook w:val="06A0" w:firstRow="1" w:lastRow="0" w:firstColumn="1" w:lastColumn="0" w:noHBand="1" w:noVBand="1"/>
      </w:tblPr>
      <w:tblGrid>
        <w:gridCol w:w="2136"/>
        <w:gridCol w:w="955"/>
        <w:gridCol w:w="955"/>
        <w:gridCol w:w="954"/>
        <w:gridCol w:w="954"/>
        <w:gridCol w:w="954"/>
        <w:gridCol w:w="956"/>
      </w:tblGrid>
      <w:tr w:rsidR="111CE240" w14:paraId="4AC9EAB9" w14:textId="77777777" w:rsidTr="1707646B">
        <w:trPr>
          <w:trHeight w:val="285"/>
        </w:trPr>
        <w:tc>
          <w:tcPr>
            <w:tcW w:w="2136" w:type="dxa"/>
            <w:tcBorders>
              <w:top w:val="nil"/>
              <w:left w:val="nil"/>
              <w:bottom w:val="nil"/>
              <w:right w:val="nil"/>
            </w:tcBorders>
            <w:vAlign w:val="bottom"/>
          </w:tcPr>
          <w:p w14:paraId="2C809BA4" w14:textId="08278E21" w:rsidR="1707646B" w:rsidRDefault="1707646B" w:rsidP="1707646B">
            <w:pPr>
              <w:rPr>
                <w:rFonts w:eastAsia="Calibri"/>
              </w:rPr>
            </w:pPr>
            <w:r w:rsidRPr="1707646B">
              <w:rPr>
                <w:rFonts w:ascii="Calibri" w:eastAsia="Calibri" w:hAnsi="Calibri" w:cs="Calibri"/>
                <w:b/>
                <w:bCs/>
                <w:color w:val="000000" w:themeColor="text1"/>
                <w:sz w:val="22"/>
                <w:szCs w:val="22"/>
              </w:rPr>
              <w:t>TOTAL</w:t>
            </w:r>
          </w:p>
        </w:tc>
        <w:tc>
          <w:tcPr>
            <w:tcW w:w="955" w:type="dxa"/>
            <w:tcBorders>
              <w:top w:val="nil"/>
              <w:left w:val="nil"/>
              <w:bottom w:val="nil"/>
              <w:right w:val="nil"/>
            </w:tcBorders>
            <w:vAlign w:val="bottom"/>
          </w:tcPr>
          <w:p w14:paraId="69E69A0A" w14:textId="43D367F8" w:rsidR="1707646B" w:rsidRDefault="1707646B"/>
        </w:tc>
        <w:tc>
          <w:tcPr>
            <w:tcW w:w="955" w:type="dxa"/>
            <w:tcBorders>
              <w:top w:val="nil"/>
              <w:left w:val="nil"/>
              <w:bottom w:val="nil"/>
              <w:right w:val="nil"/>
            </w:tcBorders>
            <w:vAlign w:val="bottom"/>
          </w:tcPr>
          <w:p w14:paraId="203BD25E" w14:textId="15107AF1" w:rsidR="1707646B" w:rsidRDefault="1707646B"/>
        </w:tc>
        <w:tc>
          <w:tcPr>
            <w:tcW w:w="954" w:type="dxa"/>
            <w:tcBorders>
              <w:top w:val="nil"/>
              <w:left w:val="nil"/>
              <w:bottom w:val="nil"/>
              <w:right w:val="nil"/>
            </w:tcBorders>
            <w:vAlign w:val="bottom"/>
          </w:tcPr>
          <w:p w14:paraId="1A1760BA" w14:textId="1EDC74AF" w:rsidR="1707646B" w:rsidRDefault="1707646B"/>
        </w:tc>
        <w:tc>
          <w:tcPr>
            <w:tcW w:w="954" w:type="dxa"/>
            <w:tcBorders>
              <w:top w:val="nil"/>
              <w:left w:val="nil"/>
              <w:bottom w:val="nil"/>
              <w:right w:val="nil"/>
            </w:tcBorders>
            <w:vAlign w:val="bottom"/>
          </w:tcPr>
          <w:p w14:paraId="32F42F18" w14:textId="4DBC4DB1" w:rsidR="1707646B" w:rsidRDefault="1707646B"/>
        </w:tc>
        <w:tc>
          <w:tcPr>
            <w:tcW w:w="954" w:type="dxa"/>
            <w:tcBorders>
              <w:top w:val="nil"/>
              <w:left w:val="nil"/>
              <w:bottom w:val="nil"/>
              <w:right w:val="nil"/>
            </w:tcBorders>
            <w:vAlign w:val="bottom"/>
          </w:tcPr>
          <w:p w14:paraId="07652CA3" w14:textId="1935450C" w:rsidR="1707646B" w:rsidRDefault="1707646B"/>
        </w:tc>
        <w:tc>
          <w:tcPr>
            <w:tcW w:w="956" w:type="dxa"/>
            <w:tcBorders>
              <w:top w:val="nil"/>
              <w:left w:val="nil"/>
              <w:bottom w:val="nil"/>
              <w:right w:val="nil"/>
            </w:tcBorders>
            <w:vAlign w:val="bottom"/>
          </w:tcPr>
          <w:p w14:paraId="099F0131" w14:textId="2636584F" w:rsidR="1707646B" w:rsidRDefault="1707646B"/>
        </w:tc>
      </w:tr>
      <w:tr w:rsidR="111CE240" w14:paraId="5FE2746B" w14:textId="77777777" w:rsidTr="1707646B">
        <w:trPr>
          <w:trHeight w:val="870"/>
        </w:trPr>
        <w:tc>
          <w:tcPr>
            <w:tcW w:w="2136" w:type="dxa"/>
            <w:tcBorders>
              <w:top w:val="single" w:sz="4" w:space="0" w:color="auto"/>
              <w:left w:val="single" w:sz="4" w:space="0" w:color="auto"/>
              <w:bottom w:val="single" w:sz="4" w:space="0" w:color="auto"/>
              <w:right w:val="single" w:sz="4" w:space="0" w:color="auto"/>
            </w:tcBorders>
            <w:vAlign w:val="bottom"/>
          </w:tcPr>
          <w:p w14:paraId="33B73605" w14:textId="62E1D28D" w:rsidR="1707646B" w:rsidRDefault="1707646B"/>
        </w:tc>
        <w:tc>
          <w:tcPr>
            <w:tcW w:w="955" w:type="dxa"/>
            <w:tcBorders>
              <w:top w:val="single" w:sz="4" w:space="0" w:color="auto"/>
              <w:left w:val="single" w:sz="4" w:space="0" w:color="auto"/>
              <w:bottom w:val="single" w:sz="4" w:space="0" w:color="auto"/>
              <w:right w:val="single" w:sz="4" w:space="0" w:color="auto"/>
            </w:tcBorders>
            <w:vAlign w:val="bottom"/>
          </w:tcPr>
          <w:p w14:paraId="0268EF81" w14:textId="2A8694E1" w:rsidR="1707646B" w:rsidRDefault="1707646B" w:rsidP="1707646B">
            <w:pPr>
              <w:rPr>
                <w:rFonts w:eastAsia="Calibri"/>
              </w:rPr>
            </w:pPr>
            <w:r w:rsidRPr="1707646B">
              <w:rPr>
                <w:rFonts w:ascii="Calibri" w:eastAsia="Calibri" w:hAnsi="Calibri" w:cs="Calibri"/>
                <w:color w:val="000000" w:themeColor="text1"/>
                <w:sz w:val="22"/>
                <w:szCs w:val="22"/>
              </w:rPr>
              <w:t>SO2 (metric tons)</w:t>
            </w:r>
          </w:p>
        </w:tc>
        <w:tc>
          <w:tcPr>
            <w:tcW w:w="955" w:type="dxa"/>
            <w:tcBorders>
              <w:top w:val="single" w:sz="4" w:space="0" w:color="auto"/>
              <w:left w:val="single" w:sz="4" w:space="0" w:color="auto"/>
              <w:bottom w:val="single" w:sz="4" w:space="0" w:color="auto"/>
              <w:right w:val="single" w:sz="4" w:space="0" w:color="auto"/>
            </w:tcBorders>
            <w:vAlign w:val="bottom"/>
          </w:tcPr>
          <w:p w14:paraId="4B1DFC3E" w14:textId="34BD0B9C" w:rsidR="1707646B" w:rsidRDefault="1707646B" w:rsidP="1707646B">
            <w:pPr>
              <w:rPr>
                <w:rFonts w:eastAsia="Calibri"/>
              </w:rPr>
            </w:pPr>
            <w:r w:rsidRPr="1707646B">
              <w:rPr>
                <w:rFonts w:ascii="Calibri" w:eastAsia="Calibri" w:hAnsi="Calibri" w:cs="Calibri"/>
                <w:color w:val="000000" w:themeColor="text1"/>
                <w:sz w:val="22"/>
                <w:szCs w:val="22"/>
              </w:rPr>
              <w:t>NOX (metric tons)</w:t>
            </w:r>
          </w:p>
        </w:tc>
        <w:tc>
          <w:tcPr>
            <w:tcW w:w="954" w:type="dxa"/>
            <w:tcBorders>
              <w:top w:val="single" w:sz="4" w:space="0" w:color="auto"/>
              <w:left w:val="single" w:sz="4" w:space="0" w:color="auto"/>
              <w:bottom w:val="single" w:sz="4" w:space="0" w:color="auto"/>
              <w:right w:val="single" w:sz="4" w:space="0" w:color="auto"/>
            </w:tcBorders>
            <w:vAlign w:val="bottom"/>
          </w:tcPr>
          <w:p w14:paraId="6A8D216B" w14:textId="7903B64B" w:rsidR="1707646B" w:rsidRDefault="1707646B" w:rsidP="1707646B">
            <w:pPr>
              <w:rPr>
                <w:rFonts w:eastAsia="Calibri"/>
              </w:rPr>
            </w:pPr>
            <w:r w:rsidRPr="1707646B">
              <w:rPr>
                <w:rFonts w:ascii="Calibri" w:eastAsia="Calibri" w:hAnsi="Calibri" w:cs="Calibri"/>
                <w:color w:val="000000" w:themeColor="text1"/>
                <w:sz w:val="22"/>
                <w:szCs w:val="22"/>
              </w:rPr>
              <w:t>PM2.5 (metric tons)</w:t>
            </w:r>
          </w:p>
        </w:tc>
        <w:tc>
          <w:tcPr>
            <w:tcW w:w="954" w:type="dxa"/>
            <w:tcBorders>
              <w:top w:val="single" w:sz="4" w:space="0" w:color="auto"/>
              <w:left w:val="single" w:sz="4" w:space="0" w:color="auto"/>
              <w:bottom w:val="single" w:sz="4" w:space="0" w:color="auto"/>
              <w:right w:val="single" w:sz="4" w:space="0" w:color="auto"/>
            </w:tcBorders>
            <w:vAlign w:val="bottom"/>
          </w:tcPr>
          <w:p w14:paraId="14D06E2C" w14:textId="28B6261D" w:rsidR="1707646B" w:rsidRDefault="1707646B" w:rsidP="1707646B">
            <w:pPr>
              <w:rPr>
                <w:rFonts w:eastAsia="Calibri"/>
              </w:rPr>
            </w:pPr>
            <w:r w:rsidRPr="1707646B">
              <w:rPr>
                <w:rFonts w:ascii="Calibri" w:eastAsia="Calibri" w:hAnsi="Calibri" w:cs="Calibri"/>
                <w:color w:val="000000" w:themeColor="text1"/>
                <w:sz w:val="22"/>
                <w:szCs w:val="22"/>
              </w:rPr>
              <w:t>PM10 (metric tons)</w:t>
            </w:r>
          </w:p>
        </w:tc>
        <w:tc>
          <w:tcPr>
            <w:tcW w:w="954" w:type="dxa"/>
            <w:tcBorders>
              <w:top w:val="single" w:sz="4" w:space="0" w:color="auto"/>
              <w:left w:val="single" w:sz="4" w:space="0" w:color="auto"/>
              <w:bottom w:val="single" w:sz="4" w:space="0" w:color="auto"/>
              <w:right w:val="single" w:sz="4" w:space="0" w:color="auto"/>
            </w:tcBorders>
            <w:vAlign w:val="bottom"/>
          </w:tcPr>
          <w:p w14:paraId="0F6E5E96" w14:textId="7C4AF58B" w:rsidR="1707646B" w:rsidRDefault="1707646B" w:rsidP="1707646B">
            <w:pPr>
              <w:rPr>
                <w:rFonts w:eastAsia="Calibri"/>
              </w:rPr>
            </w:pPr>
            <w:r w:rsidRPr="1707646B">
              <w:rPr>
                <w:rFonts w:ascii="Calibri" w:eastAsia="Calibri" w:hAnsi="Calibri" w:cs="Calibri"/>
                <w:color w:val="000000" w:themeColor="text1"/>
                <w:sz w:val="22"/>
                <w:szCs w:val="22"/>
              </w:rPr>
              <w:t>VOC (metric tons)</w:t>
            </w:r>
          </w:p>
        </w:tc>
        <w:tc>
          <w:tcPr>
            <w:tcW w:w="956" w:type="dxa"/>
            <w:tcBorders>
              <w:top w:val="single" w:sz="4" w:space="0" w:color="auto"/>
              <w:left w:val="single" w:sz="4" w:space="0" w:color="auto"/>
              <w:bottom w:val="single" w:sz="4" w:space="0" w:color="auto"/>
              <w:right w:val="single" w:sz="4" w:space="0" w:color="auto"/>
            </w:tcBorders>
            <w:vAlign w:val="bottom"/>
          </w:tcPr>
          <w:p w14:paraId="5D013F17" w14:textId="5B76E25A" w:rsidR="1707646B" w:rsidRDefault="1707646B" w:rsidP="1707646B">
            <w:pPr>
              <w:rPr>
                <w:rFonts w:eastAsia="Calibri"/>
              </w:rPr>
            </w:pPr>
            <w:r w:rsidRPr="1707646B">
              <w:rPr>
                <w:rFonts w:ascii="Calibri" w:eastAsia="Calibri" w:hAnsi="Calibri" w:cs="Calibri"/>
                <w:color w:val="000000" w:themeColor="text1"/>
                <w:sz w:val="22"/>
                <w:szCs w:val="22"/>
              </w:rPr>
              <w:t>CO (metric tons)</w:t>
            </w:r>
          </w:p>
        </w:tc>
      </w:tr>
      <w:tr w:rsidR="111CE240" w14:paraId="6D92ABF1" w14:textId="77777777" w:rsidTr="1707646B">
        <w:trPr>
          <w:trHeight w:val="285"/>
        </w:trPr>
        <w:tc>
          <w:tcPr>
            <w:tcW w:w="2136" w:type="dxa"/>
            <w:tcBorders>
              <w:top w:val="single" w:sz="4" w:space="0" w:color="auto"/>
              <w:left w:val="single" w:sz="4" w:space="0" w:color="auto"/>
              <w:bottom w:val="single" w:sz="4" w:space="0" w:color="auto"/>
              <w:right w:val="single" w:sz="4" w:space="0" w:color="auto"/>
            </w:tcBorders>
            <w:vAlign w:val="bottom"/>
          </w:tcPr>
          <w:p w14:paraId="68BBCC62" w14:textId="7D9BE158" w:rsidR="1707646B" w:rsidRDefault="1707646B" w:rsidP="1707646B">
            <w:pPr>
              <w:rPr>
                <w:rFonts w:eastAsia="Calibri"/>
              </w:rPr>
            </w:pPr>
            <w:r w:rsidRPr="1707646B">
              <w:rPr>
                <w:rFonts w:ascii="Calibri" w:eastAsia="Calibri" w:hAnsi="Calibri" w:cs="Calibri"/>
                <w:b/>
                <w:bCs/>
                <w:color w:val="000000" w:themeColor="text1"/>
                <w:sz w:val="22"/>
                <w:szCs w:val="22"/>
              </w:rPr>
              <w:t>2025-2030</w:t>
            </w:r>
          </w:p>
        </w:tc>
        <w:tc>
          <w:tcPr>
            <w:tcW w:w="955" w:type="dxa"/>
            <w:tcBorders>
              <w:top w:val="single" w:sz="4" w:space="0" w:color="auto"/>
              <w:left w:val="single" w:sz="4" w:space="0" w:color="auto"/>
              <w:bottom w:val="single" w:sz="4" w:space="0" w:color="auto"/>
              <w:right w:val="single" w:sz="4" w:space="0" w:color="auto"/>
            </w:tcBorders>
            <w:vAlign w:val="bottom"/>
          </w:tcPr>
          <w:p w14:paraId="7559A64C" w14:textId="4490A36D" w:rsidR="1707646B" w:rsidRDefault="1707646B" w:rsidP="1707646B">
            <w:pPr>
              <w:rPr>
                <w:rFonts w:eastAsia="Calibri"/>
              </w:rPr>
            </w:pPr>
            <w:r w:rsidRPr="1707646B">
              <w:rPr>
                <w:rFonts w:ascii="Calibri" w:eastAsia="Calibri" w:hAnsi="Calibri" w:cs="Calibri"/>
                <w:color w:val="000000" w:themeColor="text1"/>
                <w:sz w:val="22"/>
                <w:szCs w:val="22"/>
              </w:rPr>
              <w:t xml:space="preserve">4.2 </w:t>
            </w:r>
          </w:p>
        </w:tc>
        <w:tc>
          <w:tcPr>
            <w:tcW w:w="955" w:type="dxa"/>
            <w:tcBorders>
              <w:top w:val="single" w:sz="4" w:space="0" w:color="auto"/>
              <w:left w:val="single" w:sz="4" w:space="0" w:color="auto"/>
              <w:bottom w:val="single" w:sz="4" w:space="0" w:color="auto"/>
              <w:right w:val="single" w:sz="4" w:space="0" w:color="auto"/>
            </w:tcBorders>
            <w:vAlign w:val="bottom"/>
          </w:tcPr>
          <w:p w14:paraId="30A7AB38" w14:textId="5F57A0BC" w:rsidR="1707646B" w:rsidRDefault="1707646B" w:rsidP="1707646B">
            <w:pPr>
              <w:rPr>
                <w:rFonts w:eastAsia="Calibri"/>
              </w:rPr>
            </w:pPr>
            <w:r w:rsidRPr="1707646B">
              <w:rPr>
                <w:rFonts w:ascii="Calibri" w:eastAsia="Calibri" w:hAnsi="Calibri" w:cs="Calibri"/>
                <w:color w:val="000000" w:themeColor="text1"/>
                <w:sz w:val="22"/>
                <w:szCs w:val="22"/>
              </w:rPr>
              <w:t xml:space="preserve"> 10.7 </w:t>
            </w:r>
          </w:p>
        </w:tc>
        <w:tc>
          <w:tcPr>
            <w:tcW w:w="954" w:type="dxa"/>
            <w:tcBorders>
              <w:top w:val="single" w:sz="4" w:space="0" w:color="auto"/>
              <w:left w:val="single" w:sz="4" w:space="0" w:color="auto"/>
              <w:bottom w:val="single" w:sz="4" w:space="0" w:color="auto"/>
              <w:right w:val="single" w:sz="4" w:space="0" w:color="auto"/>
            </w:tcBorders>
            <w:vAlign w:val="bottom"/>
          </w:tcPr>
          <w:p w14:paraId="2EF3B02A" w14:textId="12487B04" w:rsidR="1707646B" w:rsidRDefault="1707646B" w:rsidP="1707646B">
            <w:pPr>
              <w:rPr>
                <w:rFonts w:eastAsia="Calibri"/>
              </w:rPr>
            </w:pPr>
            <w:r w:rsidRPr="1707646B">
              <w:rPr>
                <w:rFonts w:ascii="Calibri" w:eastAsia="Calibri" w:hAnsi="Calibri" w:cs="Calibri"/>
                <w:color w:val="000000" w:themeColor="text1"/>
                <w:sz w:val="22"/>
                <w:szCs w:val="22"/>
              </w:rPr>
              <w:t xml:space="preserve"> 1.7 </w:t>
            </w:r>
          </w:p>
        </w:tc>
        <w:tc>
          <w:tcPr>
            <w:tcW w:w="954" w:type="dxa"/>
            <w:tcBorders>
              <w:top w:val="single" w:sz="4" w:space="0" w:color="auto"/>
              <w:left w:val="single" w:sz="4" w:space="0" w:color="auto"/>
              <w:bottom w:val="single" w:sz="4" w:space="0" w:color="auto"/>
              <w:right w:val="single" w:sz="4" w:space="0" w:color="auto"/>
            </w:tcBorders>
            <w:vAlign w:val="bottom"/>
          </w:tcPr>
          <w:p w14:paraId="23FAF6C3" w14:textId="3A79C798" w:rsidR="1707646B" w:rsidRDefault="1707646B" w:rsidP="1707646B">
            <w:pPr>
              <w:rPr>
                <w:rFonts w:eastAsia="Calibri"/>
              </w:rPr>
            </w:pPr>
            <w:r w:rsidRPr="1707646B">
              <w:rPr>
                <w:rFonts w:ascii="Calibri" w:eastAsia="Calibri" w:hAnsi="Calibri" w:cs="Calibri"/>
                <w:color w:val="000000" w:themeColor="text1"/>
                <w:sz w:val="22"/>
                <w:szCs w:val="22"/>
              </w:rPr>
              <w:t xml:space="preserve"> 0.2 </w:t>
            </w:r>
          </w:p>
        </w:tc>
        <w:tc>
          <w:tcPr>
            <w:tcW w:w="954" w:type="dxa"/>
            <w:tcBorders>
              <w:top w:val="single" w:sz="4" w:space="0" w:color="auto"/>
              <w:left w:val="single" w:sz="4" w:space="0" w:color="auto"/>
              <w:bottom w:val="single" w:sz="4" w:space="0" w:color="auto"/>
              <w:right w:val="single" w:sz="4" w:space="0" w:color="auto"/>
            </w:tcBorders>
            <w:vAlign w:val="bottom"/>
          </w:tcPr>
          <w:p w14:paraId="35476C84" w14:textId="176C1E4A" w:rsidR="1707646B" w:rsidRDefault="1707646B" w:rsidP="1707646B">
            <w:pPr>
              <w:rPr>
                <w:rFonts w:eastAsia="Calibri"/>
              </w:rPr>
            </w:pPr>
            <w:r w:rsidRPr="1707646B">
              <w:rPr>
                <w:rFonts w:ascii="Calibri" w:eastAsia="Calibri" w:hAnsi="Calibri" w:cs="Calibri"/>
                <w:color w:val="000000" w:themeColor="text1"/>
                <w:sz w:val="22"/>
                <w:szCs w:val="22"/>
              </w:rPr>
              <w:t xml:space="preserve"> 1.4 </w:t>
            </w:r>
          </w:p>
        </w:tc>
        <w:tc>
          <w:tcPr>
            <w:tcW w:w="956" w:type="dxa"/>
            <w:tcBorders>
              <w:top w:val="single" w:sz="4" w:space="0" w:color="auto"/>
              <w:left w:val="single" w:sz="4" w:space="0" w:color="auto"/>
              <w:bottom w:val="single" w:sz="4" w:space="0" w:color="auto"/>
              <w:right w:val="single" w:sz="4" w:space="0" w:color="auto"/>
            </w:tcBorders>
            <w:vAlign w:val="bottom"/>
          </w:tcPr>
          <w:p w14:paraId="174FC73E" w14:textId="1D7B6275" w:rsidR="1707646B" w:rsidRDefault="1707646B" w:rsidP="1707646B">
            <w:pPr>
              <w:rPr>
                <w:rFonts w:eastAsia="Calibri"/>
              </w:rPr>
            </w:pPr>
            <w:r w:rsidRPr="1707646B">
              <w:rPr>
                <w:rFonts w:ascii="Calibri" w:eastAsia="Calibri" w:hAnsi="Calibri" w:cs="Calibri"/>
                <w:color w:val="000000" w:themeColor="text1"/>
                <w:sz w:val="22"/>
                <w:szCs w:val="22"/>
              </w:rPr>
              <w:t xml:space="preserve"> 14.1 </w:t>
            </w:r>
          </w:p>
        </w:tc>
      </w:tr>
      <w:tr w:rsidR="111CE240" w14:paraId="7D0FA89F" w14:textId="77777777" w:rsidTr="1707646B">
        <w:trPr>
          <w:trHeight w:val="285"/>
        </w:trPr>
        <w:tc>
          <w:tcPr>
            <w:tcW w:w="2136" w:type="dxa"/>
            <w:tcBorders>
              <w:top w:val="single" w:sz="4" w:space="0" w:color="auto"/>
              <w:left w:val="single" w:sz="4" w:space="0" w:color="auto"/>
              <w:bottom w:val="single" w:sz="4" w:space="0" w:color="auto"/>
              <w:right w:val="single" w:sz="4" w:space="0" w:color="auto"/>
            </w:tcBorders>
            <w:vAlign w:val="bottom"/>
          </w:tcPr>
          <w:p w14:paraId="34B2A3AC" w14:textId="5979E63B" w:rsidR="1707646B" w:rsidRDefault="1707646B" w:rsidP="1707646B">
            <w:pPr>
              <w:rPr>
                <w:rFonts w:eastAsia="Calibri"/>
              </w:rPr>
            </w:pPr>
            <w:r w:rsidRPr="1707646B">
              <w:rPr>
                <w:rFonts w:ascii="Calibri" w:eastAsia="Calibri" w:hAnsi="Calibri" w:cs="Calibri"/>
                <w:b/>
                <w:bCs/>
                <w:color w:val="000000" w:themeColor="text1"/>
                <w:sz w:val="22"/>
                <w:szCs w:val="22"/>
              </w:rPr>
              <w:t>2025-2050</w:t>
            </w:r>
          </w:p>
        </w:tc>
        <w:tc>
          <w:tcPr>
            <w:tcW w:w="955" w:type="dxa"/>
            <w:tcBorders>
              <w:top w:val="single" w:sz="4" w:space="0" w:color="auto"/>
              <w:left w:val="single" w:sz="4" w:space="0" w:color="auto"/>
              <w:bottom w:val="single" w:sz="4" w:space="0" w:color="auto"/>
              <w:right w:val="single" w:sz="4" w:space="0" w:color="auto"/>
            </w:tcBorders>
            <w:vAlign w:val="bottom"/>
          </w:tcPr>
          <w:p w14:paraId="116A5284" w14:textId="7E633E68" w:rsidR="1707646B" w:rsidRDefault="1707646B" w:rsidP="1707646B">
            <w:pPr>
              <w:rPr>
                <w:rFonts w:eastAsia="Calibri"/>
              </w:rPr>
            </w:pPr>
            <w:r w:rsidRPr="1707646B">
              <w:rPr>
                <w:rFonts w:ascii="Calibri" w:eastAsia="Calibri" w:hAnsi="Calibri" w:cs="Calibri"/>
                <w:color w:val="000000" w:themeColor="text1"/>
                <w:sz w:val="22"/>
                <w:szCs w:val="22"/>
              </w:rPr>
              <w:t xml:space="preserve">24.2 </w:t>
            </w:r>
          </w:p>
        </w:tc>
        <w:tc>
          <w:tcPr>
            <w:tcW w:w="955" w:type="dxa"/>
            <w:tcBorders>
              <w:top w:val="single" w:sz="4" w:space="0" w:color="auto"/>
              <w:left w:val="single" w:sz="4" w:space="0" w:color="auto"/>
              <w:bottom w:val="single" w:sz="4" w:space="0" w:color="auto"/>
              <w:right w:val="single" w:sz="4" w:space="0" w:color="auto"/>
            </w:tcBorders>
            <w:vAlign w:val="bottom"/>
          </w:tcPr>
          <w:p w14:paraId="29ACD830" w14:textId="1FCB114C" w:rsidR="1707646B" w:rsidRDefault="1707646B" w:rsidP="1707646B">
            <w:pPr>
              <w:rPr>
                <w:rFonts w:eastAsia="Calibri"/>
              </w:rPr>
            </w:pPr>
            <w:r w:rsidRPr="1707646B">
              <w:rPr>
                <w:rFonts w:ascii="Calibri" w:eastAsia="Calibri" w:hAnsi="Calibri" w:cs="Calibri"/>
                <w:color w:val="000000" w:themeColor="text1"/>
                <w:sz w:val="22"/>
                <w:szCs w:val="22"/>
              </w:rPr>
              <w:t xml:space="preserve"> 58.6 </w:t>
            </w:r>
          </w:p>
        </w:tc>
        <w:tc>
          <w:tcPr>
            <w:tcW w:w="954" w:type="dxa"/>
            <w:tcBorders>
              <w:top w:val="single" w:sz="4" w:space="0" w:color="auto"/>
              <w:left w:val="single" w:sz="4" w:space="0" w:color="auto"/>
              <w:bottom w:val="single" w:sz="4" w:space="0" w:color="auto"/>
              <w:right w:val="single" w:sz="4" w:space="0" w:color="auto"/>
            </w:tcBorders>
            <w:vAlign w:val="bottom"/>
          </w:tcPr>
          <w:p w14:paraId="17EDF34A" w14:textId="07C0D817" w:rsidR="1707646B" w:rsidRDefault="1707646B" w:rsidP="1707646B">
            <w:pPr>
              <w:rPr>
                <w:rFonts w:eastAsia="Calibri"/>
              </w:rPr>
            </w:pPr>
            <w:r w:rsidRPr="1707646B">
              <w:rPr>
                <w:rFonts w:ascii="Calibri" w:eastAsia="Calibri" w:hAnsi="Calibri" w:cs="Calibri"/>
                <w:color w:val="000000" w:themeColor="text1"/>
                <w:sz w:val="22"/>
                <w:szCs w:val="22"/>
              </w:rPr>
              <w:t xml:space="preserve"> 9.6 </w:t>
            </w:r>
          </w:p>
        </w:tc>
        <w:tc>
          <w:tcPr>
            <w:tcW w:w="954" w:type="dxa"/>
            <w:tcBorders>
              <w:top w:val="single" w:sz="4" w:space="0" w:color="auto"/>
              <w:left w:val="single" w:sz="4" w:space="0" w:color="auto"/>
              <w:bottom w:val="single" w:sz="4" w:space="0" w:color="auto"/>
              <w:right w:val="single" w:sz="4" w:space="0" w:color="auto"/>
            </w:tcBorders>
            <w:vAlign w:val="bottom"/>
          </w:tcPr>
          <w:p w14:paraId="5107B814" w14:textId="23A2E026" w:rsidR="1707646B" w:rsidRDefault="1707646B" w:rsidP="1707646B">
            <w:pPr>
              <w:rPr>
                <w:rFonts w:eastAsia="Calibri"/>
              </w:rPr>
            </w:pPr>
            <w:r w:rsidRPr="1707646B">
              <w:rPr>
                <w:rFonts w:ascii="Calibri" w:eastAsia="Calibri" w:hAnsi="Calibri" w:cs="Calibri"/>
                <w:color w:val="000000" w:themeColor="text1"/>
                <w:sz w:val="22"/>
                <w:szCs w:val="22"/>
              </w:rPr>
              <w:t xml:space="preserve"> 0.8 </w:t>
            </w:r>
          </w:p>
        </w:tc>
        <w:tc>
          <w:tcPr>
            <w:tcW w:w="954" w:type="dxa"/>
            <w:tcBorders>
              <w:top w:val="single" w:sz="4" w:space="0" w:color="auto"/>
              <w:left w:val="single" w:sz="4" w:space="0" w:color="auto"/>
              <w:bottom w:val="single" w:sz="4" w:space="0" w:color="auto"/>
              <w:right w:val="single" w:sz="4" w:space="0" w:color="auto"/>
            </w:tcBorders>
            <w:vAlign w:val="bottom"/>
          </w:tcPr>
          <w:p w14:paraId="3EA1AC7E" w14:textId="4E3FB699" w:rsidR="1707646B" w:rsidRDefault="1707646B" w:rsidP="1707646B">
            <w:pPr>
              <w:rPr>
                <w:rFonts w:eastAsia="Calibri"/>
              </w:rPr>
            </w:pPr>
            <w:r w:rsidRPr="1707646B">
              <w:rPr>
                <w:rFonts w:ascii="Calibri" w:eastAsia="Calibri" w:hAnsi="Calibri" w:cs="Calibri"/>
                <w:color w:val="000000" w:themeColor="text1"/>
                <w:sz w:val="22"/>
                <w:szCs w:val="22"/>
              </w:rPr>
              <w:t xml:space="preserve"> 6.7 </w:t>
            </w:r>
          </w:p>
        </w:tc>
        <w:tc>
          <w:tcPr>
            <w:tcW w:w="956" w:type="dxa"/>
            <w:tcBorders>
              <w:top w:val="single" w:sz="4" w:space="0" w:color="auto"/>
              <w:left w:val="single" w:sz="4" w:space="0" w:color="auto"/>
              <w:bottom w:val="single" w:sz="4" w:space="0" w:color="auto"/>
              <w:right w:val="single" w:sz="4" w:space="0" w:color="auto"/>
            </w:tcBorders>
            <w:vAlign w:val="bottom"/>
          </w:tcPr>
          <w:p w14:paraId="59FDEF46" w14:textId="360E38AA" w:rsidR="1707646B" w:rsidRDefault="1707646B" w:rsidP="1707646B">
            <w:pPr>
              <w:rPr>
                <w:rFonts w:eastAsia="Calibri"/>
              </w:rPr>
            </w:pPr>
            <w:r w:rsidRPr="1707646B">
              <w:rPr>
                <w:rFonts w:ascii="Calibri" w:eastAsia="Calibri" w:hAnsi="Calibri" w:cs="Calibri"/>
                <w:color w:val="000000" w:themeColor="text1"/>
                <w:sz w:val="22"/>
                <w:szCs w:val="22"/>
              </w:rPr>
              <w:t xml:space="preserve"> 65.9</w:t>
            </w:r>
          </w:p>
        </w:tc>
      </w:tr>
    </w:tbl>
    <w:p w14:paraId="4209EBA1" w14:textId="362AF2C2" w:rsidR="79530E28" w:rsidRDefault="79530E28" w:rsidP="79530E28">
      <w:pPr>
        <w:rPr>
          <w:rFonts w:ascii="Calibri" w:hAnsi="Calibri" w:cs="Calibri"/>
          <w:sz w:val="22"/>
          <w:szCs w:val="22"/>
        </w:rPr>
      </w:pPr>
    </w:p>
    <w:p w14:paraId="6CABCB2F" w14:textId="6C2240E9" w:rsidR="00BB074A" w:rsidRPr="00E564BE" w:rsidRDefault="7668D818" w:rsidP="002E17D9">
      <w:pPr>
        <w:pStyle w:val="ListParagraph"/>
        <w:numPr>
          <w:ilvl w:val="1"/>
          <w:numId w:val="3"/>
        </w:numPr>
        <w:rPr>
          <w:rFonts w:ascii="Calibri" w:hAnsi="Calibri" w:cs="Calibri"/>
          <w:sz w:val="22"/>
          <w:szCs w:val="22"/>
        </w:rPr>
      </w:pPr>
      <w:r w:rsidRPr="49CE6345">
        <w:rPr>
          <w:rFonts w:ascii="Calibri" w:hAnsi="Calibri" w:cs="Calibri"/>
          <w:sz w:val="22"/>
          <w:szCs w:val="22"/>
        </w:rPr>
        <w:t>Performance measures and plans</w:t>
      </w:r>
      <w:r w:rsidR="211EB9A5" w:rsidRPr="49CE6345">
        <w:rPr>
          <w:rFonts w:ascii="Calibri" w:hAnsi="Calibri" w:cs="Calibri"/>
          <w:sz w:val="22"/>
          <w:szCs w:val="22"/>
        </w:rPr>
        <w:t xml:space="preserve"> </w:t>
      </w:r>
    </w:p>
    <w:p w14:paraId="27526E8F" w14:textId="6D5F2D38" w:rsidR="49CE6345" w:rsidRDefault="49CE6345" w:rsidP="49CE6345">
      <w:pPr>
        <w:rPr>
          <w:rFonts w:ascii="Calibri" w:hAnsi="Calibri" w:cs="Calibri"/>
          <w:sz w:val="22"/>
          <w:szCs w:val="22"/>
        </w:rPr>
      </w:pPr>
    </w:p>
    <w:p w14:paraId="63C66C0C" w14:textId="613FABB0" w:rsidR="61216F09" w:rsidRDefault="7397501B" w:rsidP="49CE6345">
      <w:pPr>
        <w:rPr>
          <w:rFonts w:ascii="Calibri" w:hAnsi="Calibri" w:cs="Calibri"/>
          <w:sz w:val="22"/>
          <w:szCs w:val="22"/>
        </w:rPr>
      </w:pPr>
      <w:r w:rsidRPr="5877E991">
        <w:rPr>
          <w:rFonts w:ascii="Calibri" w:hAnsi="Calibri" w:cs="Calibri"/>
          <w:sz w:val="22"/>
          <w:szCs w:val="22"/>
        </w:rPr>
        <w:t>ABOR and the three universities will</w:t>
      </w:r>
      <w:r w:rsidR="61216F09" w:rsidRPr="5877E991">
        <w:rPr>
          <w:rFonts w:ascii="Calibri" w:hAnsi="Calibri" w:cs="Calibri"/>
          <w:sz w:val="22"/>
          <w:szCs w:val="22"/>
        </w:rPr>
        <w:t xml:space="preserve"> closely manage and monitor all the proposed initiatives by convening quarterly project meetings</w:t>
      </w:r>
      <w:r w:rsidR="006109BE">
        <w:rPr>
          <w:rFonts w:ascii="Calibri" w:hAnsi="Calibri" w:cs="Calibri"/>
          <w:sz w:val="22"/>
          <w:szCs w:val="22"/>
        </w:rPr>
        <w:t>,</w:t>
      </w:r>
      <w:r w:rsidR="61216F09" w:rsidRPr="5877E991">
        <w:rPr>
          <w:rFonts w:ascii="Calibri" w:hAnsi="Calibri" w:cs="Calibri"/>
          <w:sz w:val="22"/>
          <w:szCs w:val="22"/>
        </w:rPr>
        <w:t xml:space="preserve"> leading communications among the project team, monitoring project progress and performance</w:t>
      </w:r>
      <w:r w:rsidR="006109BE">
        <w:rPr>
          <w:rFonts w:ascii="Calibri" w:hAnsi="Calibri" w:cs="Calibri"/>
          <w:sz w:val="22"/>
          <w:szCs w:val="22"/>
        </w:rPr>
        <w:t>,</w:t>
      </w:r>
      <w:r w:rsidR="61216F09" w:rsidRPr="5877E991">
        <w:rPr>
          <w:rFonts w:ascii="Calibri" w:hAnsi="Calibri" w:cs="Calibri"/>
          <w:sz w:val="22"/>
          <w:szCs w:val="22"/>
        </w:rPr>
        <w:t xml:space="preserve"> managing project costs</w:t>
      </w:r>
      <w:r w:rsidR="006109BE">
        <w:rPr>
          <w:rFonts w:ascii="Calibri" w:hAnsi="Calibri" w:cs="Calibri"/>
          <w:sz w:val="22"/>
          <w:szCs w:val="22"/>
        </w:rPr>
        <w:t>,</w:t>
      </w:r>
      <w:r w:rsidR="61216F09" w:rsidRPr="5877E991">
        <w:rPr>
          <w:rFonts w:ascii="Calibri" w:hAnsi="Calibri" w:cs="Calibri"/>
          <w:sz w:val="22"/>
          <w:szCs w:val="22"/>
        </w:rPr>
        <w:t xml:space="preserve"> </w:t>
      </w:r>
      <w:r w:rsidR="009D17D1" w:rsidRPr="5877E991">
        <w:rPr>
          <w:rFonts w:ascii="Calibri" w:hAnsi="Calibri" w:cs="Calibri"/>
          <w:sz w:val="22"/>
          <w:szCs w:val="22"/>
        </w:rPr>
        <w:t>preparing,</w:t>
      </w:r>
      <w:r w:rsidR="61216F09" w:rsidRPr="5877E991">
        <w:rPr>
          <w:rFonts w:ascii="Calibri" w:hAnsi="Calibri" w:cs="Calibri"/>
          <w:sz w:val="22"/>
          <w:szCs w:val="22"/>
        </w:rPr>
        <w:t xml:space="preserve"> and submitting required reports</w:t>
      </w:r>
      <w:r w:rsidR="006109BE">
        <w:rPr>
          <w:rFonts w:ascii="Calibri" w:hAnsi="Calibri" w:cs="Calibri"/>
          <w:sz w:val="22"/>
          <w:szCs w:val="22"/>
        </w:rPr>
        <w:t>,</w:t>
      </w:r>
      <w:r w:rsidR="61216F09" w:rsidRPr="5877E991">
        <w:rPr>
          <w:rFonts w:ascii="Calibri" w:hAnsi="Calibri" w:cs="Calibri"/>
          <w:sz w:val="22"/>
          <w:szCs w:val="22"/>
        </w:rPr>
        <w:t xml:space="preserve"> </w:t>
      </w:r>
      <w:r w:rsidR="59490869" w:rsidRPr="5877E991">
        <w:rPr>
          <w:rFonts w:ascii="Calibri" w:hAnsi="Calibri" w:cs="Calibri"/>
          <w:sz w:val="22"/>
          <w:szCs w:val="22"/>
        </w:rPr>
        <w:t>engaging faculty, staff</w:t>
      </w:r>
      <w:r w:rsidR="006109BE">
        <w:rPr>
          <w:rFonts w:ascii="Calibri" w:hAnsi="Calibri" w:cs="Calibri"/>
          <w:sz w:val="22"/>
          <w:szCs w:val="22"/>
        </w:rPr>
        <w:t>,</w:t>
      </w:r>
      <w:r w:rsidR="59490869" w:rsidRPr="5877E991">
        <w:rPr>
          <w:rFonts w:ascii="Calibri" w:hAnsi="Calibri" w:cs="Calibri"/>
          <w:sz w:val="22"/>
          <w:szCs w:val="22"/>
        </w:rPr>
        <w:t xml:space="preserve"> students</w:t>
      </w:r>
      <w:r w:rsidR="006109BE">
        <w:rPr>
          <w:rFonts w:ascii="Calibri" w:hAnsi="Calibri" w:cs="Calibri"/>
          <w:sz w:val="22"/>
          <w:szCs w:val="22"/>
        </w:rPr>
        <w:t>,</w:t>
      </w:r>
      <w:r w:rsidR="59490869" w:rsidRPr="5877E991">
        <w:rPr>
          <w:rFonts w:ascii="Calibri" w:hAnsi="Calibri" w:cs="Calibri"/>
          <w:sz w:val="22"/>
          <w:szCs w:val="22"/>
        </w:rPr>
        <w:t xml:space="preserve"> and community partners</w:t>
      </w:r>
      <w:r w:rsidR="006109BE">
        <w:rPr>
          <w:rFonts w:ascii="Calibri" w:hAnsi="Calibri" w:cs="Calibri"/>
          <w:sz w:val="22"/>
          <w:szCs w:val="22"/>
        </w:rPr>
        <w:t>, and</w:t>
      </w:r>
      <w:r w:rsidR="59490869" w:rsidRPr="5877E991">
        <w:rPr>
          <w:rFonts w:ascii="Calibri" w:hAnsi="Calibri" w:cs="Calibri"/>
          <w:sz w:val="22"/>
          <w:szCs w:val="22"/>
        </w:rPr>
        <w:t xml:space="preserve"> </w:t>
      </w:r>
      <w:r w:rsidR="61216F09" w:rsidRPr="5877E991">
        <w:rPr>
          <w:rFonts w:ascii="Calibri" w:hAnsi="Calibri" w:cs="Calibri"/>
          <w:sz w:val="22"/>
          <w:szCs w:val="22"/>
        </w:rPr>
        <w:t xml:space="preserve">providing quality assurance and quality control (QA/QC) throughout the entire course of the </w:t>
      </w:r>
      <w:r w:rsidR="3E3B33C2" w:rsidRPr="5877E991">
        <w:rPr>
          <w:rFonts w:ascii="Calibri" w:hAnsi="Calibri" w:cs="Calibri"/>
          <w:sz w:val="22"/>
          <w:szCs w:val="22"/>
        </w:rPr>
        <w:t xml:space="preserve">implementation </w:t>
      </w:r>
      <w:r w:rsidR="006109BE">
        <w:rPr>
          <w:rFonts w:ascii="Calibri" w:hAnsi="Calibri" w:cs="Calibri"/>
          <w:sz w:val="22"/>
          <w:szCs w:val="22"/>
        </w:rPr>
        <w:t>period</w:t>
      </w:r>
      <w:r w:rsidR="3E3B33C2" w:rsidRPr="5877E991">
        <w:rPr>
          <w:rFonts w:ascii="Calibri" w:hAnsi="Calibri" w:cs="Calibri"/>
          <w:sz w:val="22"/>
          <w:szCs w:val="22"/>
        </w:rPr>
        <w:t>.</w:t>
      </w:r>
      <w:r w:rsidR="61216F09" w:rsidRPr="5877E991">
        <w:rPr>
          <w:rFonts w:ascii="Calibri" w:hAnsi="Calibri" w:cs="Calibri"/>
          <w:sz w:val="22"/>
          <w:szCs w:val="22"/>
        </w:rPr>
        <w:t xml:space="preserve"> </w:t>
      </w:r>
    </w:p>
    <w:p w14:paraId="120A7BB8" w14:textId="085BDCC0" w:rsidR="5877E991" w:rsidRDefault="5877E991" w:rsidP="5877E991">
      <w:pPr>
        <w:rPr>
          <w:rFonts w:ascii="Calibri" w:hAnsi="Calibri" w:cs="Calibri"/>
          <w:sz w:val="22"/>
          <w:szCs w:val="22"/>
        </w:rPr>
      </w:pPr>
    </w:p>
    <w:p w14:paraId="58B6DAB4" w14:textId="4BA6CF0F" w:rsidR="61216F09" w:rsidRDefault="00095D01" w:rsidP="49CE6345">
      <w:pPr>
        <w:rPr>
          <w:rFonts w:ascii="Calibri" w:hAnsi="Calibri" w:cs="Calibri"/>
          <w:sz w:val="22"/>
          <w:szCs w:val="22"/>
        </w:rPr>
      </w:pPr>
      <w:r w:rsidRPr="5877E991">
        <w:rPr>
          <w:rFonts w:ascii="Calibri" w:hAnsi="Calibri" w:cs="Calibri"/>
          <w:sz w:val="22"/>
          <w:szCs w:val="22"/>
        </w:rPr>
        <w:t>The program</w:t>
      </w:r>
      <w:r w:rsidR="61216F09" w:rsidRPr="5877E991">
        <w:rPr>
          <w:rFonts w:ascii="Calibri" w:hAnsi="Calibri" w:cs="Calibri"/>
          <w:sz w:val="22"/>
          <w:szCs w:val="22"/>
        </w:rPr>
        <w:t xml:space="preserve"> evaluation plan will reflect the progress of the activities proposed in comparison with the outputs, outcomes, impacts, and timeline as defined in Sections 3.a and 3.c. Outputs will be measured by the amount or number of solar infrastructure, batteries, and EV chargers installed, and the number of electric </w:t>
      </w:r>
      <w:r w:rsidR="663E6ABC" w:rsidRPr="5877E991">
        <w:rPr>
          <w:rFonts w:ascii="Calibri" w:hAnsi="Calibri" w:cs="Calibri"/>
          <w:sz w:val="22"/>
          <w:szCs w:val="22"/>
        </w:rPr>
        <w:t>vehicle</w:t>
      </w:r>
      <w:r w:rsidR="61216F09" w:rsidRPr="5877E991">
        <w:rPr>
          <w:rFonts w:ascii="Calibri" w:hAnsi="Calibri" w:cs="Calibri"/>
          <w:sz w:val="22"/>
          <w:szCs w:val="22"/>
        </w:rPr>
        <w:t>s</w:t>
      </w:r>
      <w:r w:rsidR="663E6ABC" w:rsidRPr="5877E991">
        <w:rPr>
          <w:rFonts w:ascii="Calibri" w:hAnsi="Calibri" w:cs="Calibri"/>
          <w:sz w:val="22"/>
          <w:szCs w:val="22"/>
        </w:rPr>
        <w:t xml:space="preserve"> and charging infrastructure</w:t>
      </w:r>
      <w:r w:rsidR="61216F09" w:rsidRPr="5877E991">
        <w:rPr>
          <w:rFonts w:ascii="Calibri" w:hAnsi="Calibri" w:cs="Calibri"/>
          <w:sz w:val="22"/>
          <w:szCs w:val="22"/>
        </w:rPr>
        <w:t xml:space="preserve"> procured, on time and within budget. </w:t>
      </w:r>
      <w:r w:rsidR="61216F09" w:rsidRPr="00A92170">
        <w:rPr>
          <w:rFonts w:ascii="Calibri" w:hAnsi="Calibri" w:cs="Calibri"/>
          <w:sz w:val="22"/>
          <w:szCs w:val="22"/>
        </w:rPr>
        <w:t>Similarly, the number of metric tons of greenhouse gas emitted each year</w:t>
      </w:r>
      <w:r w:rsidR="0535453D" w:rsidRPr="00A92170">
        <w:rPr>
          <w:rFonts w:ascii="Calibri" w:hAnsi="Calibri" w:cs="Calibri"/>
          <w:sz w:val="22"/>
          <w:szCs w:val="22"/>
        </w:rPr>
        <w:t xml:space="preserve"> </w:t>
      </w:r>
      <w:r w:rsidR="61216F09" w:rsidRPr="00A92170">
        <w:rPr>
          <w:rFonts w:ascii="Calibri" w:hAnsi="Calibri" w:cs="Calibri"/>
          <w:sz w:val="22"/>
          <w:szCs w:val="22"/>
        </w:rPr>
        <w:t>after the installation of the proposed features will be compared with the amount of GHG currently emitted</w:t>
      </w:r>
      <w:r w:rsidR="01FADD7E" w:rsidRPr="00A92170">
        <w:rPr>
          <w:rFonts w:ascii="Calibri" w:hAnsi="Calibri" w:cs="Calibri"/>
          <w:sz w:val="22"/>
          <w:szCs w:val="22"/>
        </w:rPr>
        <w:t xml:space="preserve">, and the difference will provide </w:t>
      </w:r>
      <w:r w:rsidR="006109BE" w:rsidRPr="00A92170">
        <w:rPr>
          <w:rFonts w:ascii="Calibri" w:hAnsi="Calibri" w:cs="Calibri"/>
          <w:sz w:val="22"/>
          <w:szCs w:val="22"/>
        </w:rPr>
        <w:t xml:space="preserve">an </w:t>
      </w:r>
      <w:r w:rsidR="01FADD7E" w:rsidRPr="00A92170">
        <w:rPr>
          <w:rFonts w:ascii="Calibri" w:hAnsi="Calibri" w:cs="Calibri"/>
          <w:sz w:val="22"/>
          <w:szCs w:val="22"/>
        </w:rPr>
        <w:t>overall reduction in GHG</w:t>
      </w:r>
      <w:r w:rsidR="1AA42338" w:rsidRPr="00A92170">
        <w:rPr>
          <w:rFonts w:ascii="Calibri" w:hAnsi="Calibri" w:cs="Calibri"/>
          <w:sz w:val="22"/>
          <w:szCs w:val="22"/>
        </w:rPr>
        <w:t xml:space="preserve"> as </w:t>
      </w:r>
      <w:r w:rsidR="006109BE" w:rsidRPr="00A92170">
        <w:rPr>
          <w:rFonts w:ascii="Calibri" w:hAnsi="Calibri" w:cs="Calibri"/>
          <w:sz w:val="22"/>
          <w:szCs w:val="22"/>
        </w:rPr>
        <w:t>well</w:t>
      </w:r>
      <w:r w:rsidR="1AA42338" w:rsidRPr="00A92170">
        <w:rPr>
          <w:rFonts w:ascii="Calibri" w:hAnsi="Calibri" w:cs="Calibri"/>
          <w:sz w:val="22"/>
          <w:szCs w:val="22"/>
        </w:rPr>
        <w:t xml:space="preserve"> as other criteria air pollutants and hazardous air pollutants.</w:t>
      </w:r>
      <w:r w:rsidR="01FADD7E" w:rsidRPr="00A92170">
        <w:rPr>
          <w:rFonts w:ascii="Calibri" w:hAnsi="Calibri" w:cs="Calibri"/>
          <w:sz w:val="22"/>
          <w:szCs w:val="22"/>
        </w:rPr>
        <w:t xml:space="preserve"> </w:t>
      </w:r>
      <w:r w:rsidR="534F53B9" w:rsidRPr="00A92170">
        <w:rPr>
          <w:rFonts w:ascii="Calibri" w:hAnsi="Calibri" w:cs="Calibri"/>
          <w:sz w:val="22"/>
          <w:szCs w:val="22"/>
        </w:rPr>
        <w:t>These</w:t>
      </w:r>
      <w:r w:rsidR="01FADD7E" w:rsidRPr="00A92170">
        <w:rPr>
          <w:rFonts w:ascii="Calibri" w:hAnsi="Calibri" w:cs="Calibri"/>
          <w:sz w:val="22"/>
          <w:szCs w:val="22"/>
        </w:rPr>
        <w:t xml:space="preserve"> metrics will be </w:t>
      </w:r>
      <w:r w:rsidR="2408173B" w:rsidRPr="00A92170">
        <w:rPr>
          <w:rFonts w:ascii="Calibri" w:hAnsi="Calibri" w:cs="Calibri"/>
          <w:sz w:val="22"/>
          <w:szCs w:val="22"/>
        </w:rPr>
        <w:t>gener</w:t>
      </w:r>
      <w:r w:rsidR="01FADD7E" w:rsidRPr="00A92170">
        <w:rPr>
          <w:rFonts w:ascii="Calibri" w:hAnsi="Calibri" w:cs="Calibri"/>
          <w:sz w:val="22"/>
          <w:szCs w:val="22"/>
        </w:rPr>
        <w:t xml:space="preserve">ated from </w:t>
      </w:r>
      <w:r w:rsidR="601D170D" w:rsidRPr="00A92170">
        <w:rPr>
          <w:rFonts w:ascii="Calibri" w:hAnsi="Calibri" w:cs="Calibri"/>
          <w:sz w:val="22"/>
          <w:szCs w:val="22"/>
        </w:rPr>
        <w:t>each</w:t>
      </w:r>
      <w:r w:rsidR="602033D2" w:rsidRPr="00A92170">
        <w:rPr>
          <w:rFonts w:ascii="Calibri" w:hAnsi="Calibri" w:cs="Calibri"/>
          <w:sz w:val="22"/>
          <w:szCs w:val="22"/>
        </w:rPr>
        <w:t xml:space="preserve"> </w:t>
      </w:r>
      <w:r w:rsidR="006109BE" w:rsidRPr="00A92170">
        <w:rPr>
          <w:rFonts w:ascii="Calibri" w:hAnsi="Calibri" w:cs="Calibri"/>
          <w:sz w:val="22"/>
          <w:szCs w:val="22"/>
        </w:rPr>
        <w:t>u</w:t>
      </w:r>
      <w:r w:rsidR="2EF1658B" w:rsidRPr="00A92170">
        <w:rPr>
          <w:rFonts w:ascii="Calibri" w:hAnsi="Calibri" w:cs="Calibri"/>
          <w:sz w:val="22"/>
          <w:szCs w:val="22"/>
        </w:rPr>
        <w:t xml:space="preserve">niversity’s </w:t>
      </w:r>
      <w:r w:rsidR="006109BE" w:rsidRPr="00A92170">
        <w:rPr>
          <w:rFonts w:ascii="Calibri" w:hAnsi="Calibri" w:cs="Calibri"/>
          <w:sz w:val="22"/>
          <w:szCs w:val="22"/>
        </w:rPr>
        <w:t>a</w:t>
      </w:r>
      <w:r w:rsidR="602033D2" w:rsidRPr="00A92170">
        <w:rPr>
          <w:rFonts w:ascii="Calibri" w:hAnsi="Calibri" w:cs="Calibri"/>
          <w:sz w:val="22"/>
          <w:szCs w:val="22"/>
        </w:rPr>
        <w:t xml:space="preserve">nnual GHG </w:t>
      </w:r>
      <w:r w:rsidR="006109BE" w:rsidRPr="00A92170">
        <w:rPr>
          <w:rFonts w:ascii="Calibri" w:hAnsi="Calibri" w:cs="Calibri"/>
          <w:sz w:val="22"/>
          <w:szCs w:val="22"/>
        </w:rPr>
        <w:t>i</w:t>
      </w:r>
      <w:r w:rsidR="602033D2" w:rsidRPr="00A92170">
        <w:rPr>
          <w:rFonts w:ascii="Calibri" w:hAnsi="Calibri" w:cs="Calibri"/>
          <w:sz w:val="22"/>
          <w:szCs w:val="22"/>
        </w:rPr>
        <w:t>nventory process</w:t>
      </w:r>
      <w:r w:rsidR="00F52CB3">
        <w:rPr>
          <w:rFonts w:ascii="Calibri" w:hAnsi="Calibri" w:cs="Calibri"/>
          <w:sz w:val="22"/>
          <w:szCs w:val="22"/>
        </w:rPr>
        <w:t xml:space="preserve"> and </w:t>
      </w:r>
      <w:r w:rsidR="0031303E">
        <w:rPr>
          <w:rFonts w:ascii="Calibri" w:hAnsi="Calibri" w:cs="Calibri"/>
          <w:sz w:val="22"/>
          <w:szCs w:val="22"/>
        </w:rPr>
        <w:t>classified by each measure</w:t>
      </w:r>
      <w:r w:rsidR="602033D2" w:rsidRPr="00A92170">
        <w:rPr>
          <w:rFonts w:ascii="Calibri" w:hAnsi="Calibri" w:cs="Calibri"/>
          <w:sz w:val="22"/>
          <w:szCs w:val="22"/>
        </w:rPr>
        <w:t xml:space="preserve">. </w:t>
      </w:r>
      <w:r w:rsidR="00606603">
        <w:rPr>
          <w:rFonts w:ascii="Calibri" w:hAnsi="Calibri" w:cs="Calibri"/>
          <w:sz w:val="22"/>
          <w:szCs w:val="22"/>
        </w:rPr>
        <w:t>The</w:t>
      </w:r>
      <w:r w:rsidR="000A209F">
        <w:rPr>
          <w:rFonts w:ascii="Calibri" w:hAnsi="Calibri" w:cs="Calibri"/>
          <w:sz w:val="22"/>
          <w:szCs w:val="22"/>
        </w:rPr>
        <w:t xml:space="preserve"> results of th</w:t>
      </w:r>
      <w:r w:rsidR="00B9684E">
        <w:rPr>
          <w:rFonts w:ascii="Calibri" w:hAnsi="Calibri" w:cs="Calibri"/>
          <w:sz w:val="22"/>
          <w:szCs w:val="22"/>
        </w:rPr>
        <w:t>ese inventories will be shared with each campus community</w:t>
      </w:r>
      <w:r w:rsidR="00E23D7F">
        <w:rPr>
          <w:rFonts w:ascii="Calibri" w:hAnsi="Calibri" w:cs="Calibri"/>
          <w:sz w:val="22"/>
          <w:szCs w:val="22"/>
        </w:rPr>
        <w:t xml:space="preserve"> annually.</w:t>
      </w:r>
      <w:r w:rsidR="61216F09" w:rsidRPr="00A92170">
        <w:rPr>
          <w:rFonts w:ascii="Calibri" w:hAnsi="Calibri" w:cs="Calibri"/>
          <w:sz w:val="22"/>
          <w:szCs w:val="22"/>
        </w:rPr>
        <w:t xml:space="preserve"> To reflect the program’s impact, we will develop surveys for the community to measure and better understand the benefits of this program, in terms of the number of jobs </w:t>
      </w:r>
      <w:proofErr w:type="gramStart"/>
      <w:r w:rsidR="61216F09" w:rsidRPr="00A92170">
        <w:rPr>
          <w:rFonts w:ascii="Calibri" w:hAnsi="Calibri" w:cs="Calibri"/>
          <w:sz w:val="22"/>
          <w:szCs w:val="22"/>
        </w:rPr>
        <w:t>created</w:t>
      </w:r>
      <w:r w:rsidR="0D16BBE0" w:rsidRPr="00A92170">
        <w:rPr>
          <w:rFonts w:ascii="Calibri" w:hAnsi="Calibri" w:cs="Calibri"/>
          <w:sz w:val="22"/>
          <w:szCs w:val="22"/>
        </w:rPr>
        <w:t>,</w:t>
      </w:r>
      <w:proofErr w:type="gramEnd"/>
      <w:r w:rsidR="61216F09" w:rsidRPr="00A92170">
        <w:rPr>
          <w:rFonts w:ascii="Calibri" w:hAnsi="Calibri" w:cs="Calibri"/>
          <w:sz w:val="22"/>
          <w:szCs w:val="22"/>
        </w:rPr>
        <w:t xml:space="preserve"> reductions in energy costs,</w:t>
      </w:r>
      <w:r w:rsidR="61216F09" w:rsidRPr="5877E991">
        <w:rPr>
          <w:rFonts w:ascii="Calibri" w:hAnsi="Calibri" w:cs="Calibri"/>
          <w:sz w:val="22"/>
          <w:szCs w:val="22"/>
        </w:rPr>
        <w:t xml:space="preserve"> </w:t>
      </w:r>
      <w:r w:rsidR="00EF6D8C">
        <w:rPr>
          <w:rFonts w:ascii="Calibri" w:hAnsi="Calibri" w:cs="Calibri"/>
          <w:sz w:val="22"/>
          <w:szCs w:val="22"/>
        </w:rPr>
        <w:t xml:space="preserve">and </w:t>
      </w:r>
      <w:r w:rsidR="6245FD67" w:rsidRPr="5877E991">
        <w:rPr>
          <w:rFonts w:ascii="Calibri" w:hAnsi="Calibri" w:cs="Calibri"/>
          <w:sz w:val="22"/>
          <w:szCs w:val="22"/>
        </w:rPr>
        <w:t>student learning and integrati</w:t>
      </w:r>
      <w:r w:rsidR="52E27205" w:rsidRPr="5877E991">
        <w:rPr>
          <w:rFonts w:ascii="Calibri" w:hAnsi="Calibri" w:cs="Calibri"/>
          <w:sz w:val="22"/>
          <w:szCs w:val="22"/>
        </w:rPr>
        <w:t>o</w:t>
      </w:r>
      <w:r w:rsidR="6245FD67" w:rsidRPr="5877E991">
        <w:rPr>
          <w:rFonts w:ascii="Calibri" w:hAnsi="Calibri" w:cs="Calibri"/>
          <w:sz w:val="22"/>
          <w:szCs w:val="22"/>
        </w:rPr>
        <w:t xml:space="preserve">n of these technologies into academic programs and research. </w:t>
      </w:r>
      <w:r w:rsidR="61216F09" w:rsidRPr="5877E991">
        <w:rPr>
          <w:rFonts w:ascii="Calibri" w:hAnsi="Calibri" w:cs="Calibri"/>
          <w:sz w:val="22"/>
          <w:szCs w:val="22"/>
        </w:rPr>
        <w:t>Program progress and performance will be evaluated quarterly and reviewed during project meetings.</w:t>
      </w:r>
    </w:p>
    <w:p w14:paraId="57A18567" w14:textId="727EA691" w:rsidR="79530E28" w:rsidRDefault="79530E28" w:rsidP="79530E28">
      <w:pPr>
        <w:rPr>
          <w:rFonts w:ascii="Calibri" w:hAnsi="Calibri" w:cs="Calibri"/>
          <w:sz w:val="22"/>
          <w:szCs w:val="22"/>
        </w:rPr>
      </w:pPr>
    </w:p>
    <w:p w14:paraId="159EC855" w14:textId="6D12DA42" w:rsidR="00BB074A" w:rsidRPr="0000651E" w:rsidRDefault="7668D818" w:rsidP="00095D01">
      <w:pPr>
        <w:pStyle w:val="ListParagraph"/>
        <w:numPr>
          <w:ilvl w:val="1"/>
          <w:numId w:val="3"/>
        </w:numPr>
        <w:rPr>
          <w:rFonts w:ascii="Calibri" w:hAnsi="Calibri" w:cs="Calibri"/>
          <w:sz w:val="22"/>
          <w:szCs w:val="22"/>
        </w:rPr>
      </w:pPr>
      <w:r w:rsidRPr="2F48881F">
        <w:rPr>
          <w:rFonts w:ascii="Calibri" w:hAnsi="Calibri" w:cs="Calibri"/>
          <w:sz w:val="22"/>
          <w:szCs w:val="22"/>
        </w:rPr>
        <w:t xml:space="preserve">Authorities, </w:t>
      </w:r>
      <w:proofErr w:type="gramStart"/>
      <w:r w:rsidRPr="2F48881F">
        <w:rPr>
          <w:rFonts w:ascii="Calibri" w:hAnsi="Calibri" w:cs="Calibri"/>
          <w:sz w:val="22"/>
          <w:szCs w:val="22"/>
        </w:rPr>
        <w:t>timeline</w:t>
      </w:r>
      <w:proofErr w:type="gramEnd"/>
      <w:r w:rsidRPr="2F48881F">
        <w:rPr>
          <w:rFonts w:ascii="Calibri" w:hAnsi="Calibri" w:cs="Calibri"/>
          <w:sz w:val="22"/>
          <w:szCs w:val="22"/>
        </w:rPr>
        <w:t xml:space="preserve"> and milestones</w:t>
      </w:r>
      <w:r w:rsidR="211EB9A5" w:rsidRPr="2F48881F">
        <w:rPr>
          <w:rFonts w:ascii="Calibri" w:hAnsi="Calibri" w:cs="Calibri"/>
          <w:sz w:val="22"/>
          <w:szCs w:val="22"/>
        </w:rPr>
        <w:t xml:space="preserve"> </w:t>
      </w:r>
    </w:p>
    <w:p w14:paraId="269D27F2" w14:textId="77777777" w:rsidR="006152D4" w:rsidRDefault="006152D4" w:rsidP="006152D4">
      <w:pPr>
        <w:rPr>
          <w:rFonts w:ascii="Calibri" w:hAnsi="Calibri" w:cs="Calibri"/>
          <w:i/>
          <w:iCs/>
          <w:sz w:val="22"/>
          <w:szCs w:val="22"/>
        </w:rPr>
      </w:pPr>
    </w:p>
    <w:p w14:paraId="76122A08" w14:textId="77777777" w:rsidR="006152D4" w:rsidRPr="00A92170" w:rsidRDefault="006152D4" w:rsidP="00D7650B">
      <w:pPr>
        <w:rPr>
          <w:rFonts w:ascii="Calibri" w:hAnsi="Calibri" w:cs="Calibri"/>
          <w:b/>
          <w:bCs/>
          <w:i/>
          <w:iCs/>
          <w:sz w:val="22"/>
          <w:szCs w:val="22"/>
        </w:rPr>
      </w:pPr>
      <w:r w:rsidRPr="00A92170">
        <w:rPr>
          <w:rFonts w:ascii="Calibri" w:hAnsi="Calibri" w:cs="Calibri"/>
          <w:b/>
          <w:bCs/>
          <w:sz w:val="22"/>
          <w:szCs w:val="22"/>
        </w:rPr>
        <w:t>Measure 4: On-site renewables generation and battery storage</w:t>
      </w:r>
    </w:p>
    <w:p w14:paraId="6226EC44" w14:textId="26687DE2" w:rsidR="0074563E" w:rsidRDefault="0074563E" w:rsidP="0074563E">
      <w:pPr>
        <w:rPr>
          <w:rFonts w:ascii="Calibri" w:hAnsi="Calibri" w:cs="Calibri"/>
          <w:sz w:val="22"/>
          <w:szCs w:val="22"/>
          <w:u w:val="single"/>
        </w:rPr>
      </w:pPr>
      <w:r w:rsidRPr="7DCAC027">
        <w:rPr>
          <w:rFonts w:ascii="Calibri" w:hAnsi="Calibri" w:cs="Calibri"/>
          <w:sz w:val="22"/>
          <w:szCs w:val="22"/>
          <w:u w:val="single"/>
        </w:rPr>
        <w:t>Authorities</w:t>
      </w:r>
    </w:p>
    <w:p w14:paraId="0A42DCA6" w14:textId="77777777" w:rsidR="0074563E" w:rsidRDefault="0074563E" w:rsidP="7DCAC027">
      <w:pPr>
        <w:pStyle w:val="ListParagraph"/>
        <w:numPr>
          <w:ilvl w:val="0"/>
          <w:numId w:val="42"/>
        </w:numPr>
        <w:rPr>
          <w:rFonts w:ascii="Calibri" w:hAnsi="Calibri" w:cs="Calibri"/>
          <w:sz w:val="22"/>
          <w:szCs w:val="22"/>
        </w:rPr>
      </w:pPr>
      <w:r>
        <w:rPr>
          <w:rFonts w:ascii="Calibri" w:hAnsi="Calibri" w:cs="Calibri"/>
          <w:sz w:val="22"/>
          <w:szCs w:val="22"/>
        </w:rPr>
        <w:t>All three universities have</w:t>
      </w:r>
      <w:r w:rsidRPr="4EDDD635">
        <w:rPr>
          <w:rFonts w:ascii="Calibri" w:hAnsi="Calibri" w:cs="Calibri"/>
          <w:sz w:val="22"/>
          <w:szCs w:val="22"/>
        </w:rPr>
        <w:t xml:space="preserve"> the authority to install any equipment on university owned property, to </w:t>
      </w:r>
      <w:proofErr w:type="gramStart"/>
      <w:r w:rsidRPr="4EDDD635">
        <w:rPr>
          <w:rFonts w:ascii="Calibri" w:hAnsi="Calibri" w:cs="Calibri"/>
          <w:sz w:val="22"/>
          <w:szCs w:val="22"/>
        </w:rPr>
        <w:t>enter into</w:t>
      </w:r>
      <w:proofErr w:type="gramEnd"/>
      <w:r w:rsidRPr="4EDDD635">
        <w:rPr>
          <w:rFonts w:ascii="Calibri" w:hAnsi="Calibri" w:cs="Calibri"/>
          <w:sz w:val="22"/>
          <w:szCs w:val="22"/>
        </w:rPr>
        <w:t xml:space="preserve"> contracts with the necessary subcontractors, and to make purchases of all proposed assets. </w:t>
      </w:r>
    </w:p>
    <w:p w14:paraId="5F840D9F" w14:textId="45C694F3" w:rsidR="7DCAC027" w:rsidRDefault="7DCAC027" w:rsidP="7DCAC027">
      <w:pPr>
        <w:pStyle w:val="ListParagraph"/>
        <w:ind w:left="0"/>
        <w:rPr>
          <w:rFonts w:ascii="Calibri" w:hAnsi="Calibri" w:cs="Calibri"/>
          <w:sz w:val="22"/>
          <w:szCs w:val="22"/>
        </w:rPr>
      </w:pPr>
    </w:p>
    <w:p w14:paraId="23B814CE" w14:textId="0A25B6C3" w:rsidR="00B5763E" w:rsidRDefault="0074563E" w:rsidP="00D7650B">
      <w:pPr>
        <w:rPr>
          <w:rFonts w:ascii="Calibri" w:hAnsi="Calibri" w:cs="Calibri"/>
          <w:sz w:val="22"/>
          <w:szCs w:val="22"/>
          <w:u w:val="single"/>
        </w:rPr>
      </w:pPr>
      <w:r w:rsidRPr="7DCAC027">
        <w:rPr>
          <w:rFonts w:ascii="Calibri" w:hAnsi="Calibri" w:cs="Calibri"/>
          <w:sz w:val="22"/>
          <w:szCs w:val="22"/>
          <w:u w:val="single"/>
        </w:rPr>
        <w:t>Responsible Parties</w:t>
      </w:r>
    </w:p>
    <w:p w14:paraId="5F50B8AC" w14:textId="0D674CED" w:rsidR="008D55EE" w:rsidRDefault="008D55EE" w:rsidP="008D55EE">
      <w:pPr>
        <w:pStyle w:val="ListParagraph"/>
        <w:numPr>
          <w:ilvl w:val="0"/>
          <w:numId w:val="26"/>
        </w:numPr>
        <w:rPr>
          <w:rFonts w:ascii="Calibri" w:hAnsi="Calibri" w:cs="Calibri"/>
          <w:sz w:val="22"/>
          <w:szCs w:val="22"/>
        </w:rPr>
      </w:pPr>
      <w:r>
        <w:rPr>
          <w:rFonts w:ascii="Calibri" w:hAnsi="Calibri" w:cs="Calibri"/>
          <w:sz w:val="22"/>
          <w:szCs w:val="22"/>
        </w:rPr>
        <w:t>Arizona Board of Regents</w:t>
      </w:r>
      <w:r w:rsidRPr="1E048DA8">
        <w:rPr>
          <w:rFonts w:ascii="Calibri" w:hAnsi="Calibri" w:cs="Calibri"/>
          <w:sz w:val="22"/>
          <w:szCs w:val="22"/>
        </w:rPr>
        <w:t xml:space="preserve">: </w:t>
      </w:r>
    </w:p>
    <w:p w14:paraId="5AD5949B" w14:textId="2632BBB0" w:rsidR="008D55EE" w:rsidRPr="00340725" w:rsidRDefault="008D55EE" w:rsidP="00D7650B">
      <w:pPr>
        <w:pStyle w:val="ListParagraph"/>
        <w:numPr>
          <w:ilvl w:val="1"/>
          <w:numId w:val="26"/>
        </w:numPr>
        <w:rPr>
          <w:rFonts w:ascii="Calibri" w:hAnsi="Calibri" w:cs="Calibri"/>
          <w:sz w:val="22"/>
          <w:szCs w:val="22"/>
        </w:rPr>
      </w:pPr>
      <w:r>
        <w:rPr>
          <w:rFonts w:ascii="Calibri" w:hAnsi="Calibri" w:cs="Calibri"/>
          <w:sz w:val="22"/>
          <w:szCs w:val="22"/>
        </w:rPr>
        <w:t>The Arizona Board of Regents</w:t>
      </w:r>
      <w:r w:rsidR="00340725">
        <w:rPr>
          <w:rFonts w:ascii="Calibri" w:hAnsi="Calibri" w:cs="Calibri"/>
          <w:sz w:val="22"/>
          <w:szCs w:val="22"/>
        </w:rPr>
        <w:t xml:space="preserve"> will oversee the execution and reporting of the sub awards.</w:t>
      </w:r>
    </w:p>
    <w:p w14:paraId="7A1F923C" w14:textId="77777777" w:rsidR="006152D4" w:rsidRDefault="006152D4" w:rsidP="00E62897">
      <w:pPr>
        <w:pStyle w:val="ListParagraph"/>
        <w:numPr>
          <w:ilvl w:val="0"/>
          <w:numId w:val="26"/>
        </w:numPr>
        <w:rPr>
          <w:rFonts w:ascii="Calibri" w:hAnsi="Calibri" w:cs="Calibri"/>
          <w:sz w:val="22"/>
          <w:szCs w:val="22"/>
        </w:rPr>
      </w:pPr>
      <w:r w:rsidRPr="1E048DA8">
        <w:rPr>
          <w:rFonts w:ascii="Calibri" w:hAnsi="Calibri" w:cs="Calibri"/>
          <w:sz w:val="22"/>
          <w:szCs w:val="22"/>
        </w:rPr>
        <w:lastRenderedPageBreak/>
        <w:t xml:space="preserve">ASU: </w:t>
      </w:r>
    </w:p>
    <w:p w14:paraId="2839FC3D" w14:textId="0A6D4B14" w:rsidR="006152D4" w:rsidRDefault="006152D4" w:rsidP="00E62897">
      <w:pPr>
        <w:pStyle w:val="ListParagraph"/>
        <w:numPr>
          <w:ilvl w:val="1"/>
          <w:numId w:val="26"/>
        </w:numPr>
        <w:rPr>
          <w:rFonts w:ascii="Calibri" w:hAnsi="Calibri" w:cs="Calibri"/>
          <w:sz w:val="22"/>
          <w:szCs w:val="22"/>
        </w:rPr>
      </w:pPr>
      <w:r w:rsidRPr="1E048DA8">
        <w:rPr>
          <w:rFonts w:ascii="Calibri" w:hAnsi="Calibri" w:cs="Calibri"/>
          <w:sz w:val="22"/>
          <w:szCs w:val="22"/>
        </w:rPr>
        <w:t xml:space="preserve">Capital </w:t>
      </w:r>
      <w:r w:rsidRPr="72E7D3BB">
        <w:rPr>
          <w:rFonts w:ascii="Calibri" w:hAnsi="Calibri" w:cs="Calibri"/>
          <w:sz w:val="22"/>
          <w:szCs w:val="22"/>
        </w:rPr>
        <w:t>Project</w:t>
      </w:r>
      <w:r w:rsidRPr="1E048DA8">
        <w:rPr>
          <w:rFonts w:ascii="Calibri" w:hAnsi="Calibri" w:cs="Calibri"/>
          <w:sz w:val="22"/>
          <w:szCs w:val="22"/>
        </w:rPr>
        <w:t xml:space="preserve"> </w:t>
      </w:r>
      <w:r w:rsidRPr="33C954A3">
        <w:rPr>
          <w:rFonts w:ascii="Calibri" w:hAnsi="Calibri" w:cs="Calibri"/>
          <w:sz w:val="22"/>
          <w:szCs w:val="22"/>
        </w:rPr>
        <w:t xml:space="preserve">Management Group </w:t>
      </w:r>
      <w:r w:rsidRPr="0504FEBD">
        <w:rPr>
          <w:rFonts w:ascii="Calibri" w:hAnsi="Calibri" w:cs="Calibri"/>
          <w:sz w:val="22"/>
          <w:szCs w:val="22"/>
        </w:rPr>
        <w:t xml:space="preserve">is responsible for management of the procurement and </w:t>
      </w:r>
      <w:r w:rsidRPr="3595EBC4">
        <w:rPr>
          <w:rFonts w:ascii="Calibri" w:hAnsi="Calibri" w:cs="Calibri"/>
          <w:sz w:val="22"/>
          <w:szCs w:val="22"/>
        </w:rPr>
        <w:t xml:space="preserve">construction </w:t>
      </w:r>
      <w:r w:rsidRPr="592CF8BA">
        <w:rPr>
          <w:rFonts w:ascii="Calibri" w:hAnsi="Calibri" w:cs="Calibri"/>
          <w:sz w:val="22"/>
          <w:szCs w:val="22"/>
        </w:rPr>
        <w:t>process</w:t>
      </w:r>
      <w:r>
        <w:rPr>
          <w:rFonts w:ascii="Calibri" w:hAnsi="Calibri" w:cs="Calibri"/>
          <w:sz w:val="22"/>
          <w:szCs w:val="22"/>
        </w:rPr>
        <w:t xml:space="preserve"> and will coordinate </w:t>
      </w:r>
      <w:r w:rsidR="1E837F59" w:rsidRPr="54A04A87">
        <w:rPr>
          <w:rFonts w:ascii="Calibri" w:hAnsi="Calibri" w:cs="Calibri"/>
          <w:sz w:val="22"/>
          <w:szCs w:val="22"/>
        </w:rPr>
        <w:t xml:space="preserve">with </w:t>
      </w:r>
      <w:r w:rsidRPr="54A04A87">
        <w:rPr>
          <w:rFonts w:ascii="Calibri" w:hAnsi="Calibri" w:cs="Calibri"/>
          <w:sz w:val="22"/>
          <w:szCs w:val="22"/>
        </w:rPr>
        <w:t>the</w:t>
      </w:r>
      <w:r>
        <w:rPr>
          <w:rFonts w:ascii="Calibri" w:hAnsi="Calibri" w:cs="Calibri"/>
          <w:sz w:val="22"/>
          <w:szCs w:val="22"/>
        </w:rPr>
        <w:t xml:space="preserve"> office of </w:t>
      </w:r>
      <w:r w:rsidR="06B210FA" w:rsidRPr="54A04A87">
        <w:rPr>
          <w:rFonts w:ascii="Calibri" w:hAnsi="Calibri" w:cs="Calibri"/>
          <w:sz w:val="22"/>
          <w:szCs w:val="22"/>
        </w:rPr>
        <w:t>University</w:t>
      </w:r>
      <w:r w:rsidRPr="54A04A87">
        <w:rPr>
          <w:rFonts w:ascii="Calibri" w:hAnsi="Calibri" w:cs="Calibri"/>
          <w:sz w:val="22"/>
          <w:szCs w:val="22"/>
        </w:rPr>
        <w:t xml:space="preserve"> </w:t>
      </w:r>
      <w:r w:rsidR="5BE39101" w:rsidRPr="54A04A87">
        <w:rPr>
          <w:rFonts w:ascii="Calibri" w:hAnsi="Calibri" w:cs="Calibri"/>
          <w:sz w:val="22"/>
          <w:szCs w:val="22"/>
        </w:rPr>
        <w:t>S</w:t>
      </w:r>
      <w:r w:rsidRPr="54A04A87">
        <w:rPr>
          <w:rFonts w:ascii="Calibri" w:hAnsi="Calibri" w:cs="Calibri"/>
          <w:sz w:val="22"/>
          <w:szCs w:val="22"/>
        </w:rPr>
        <w:t xml:space="preserve">ustainability </w:t>
      </w:r>
      <w:r w:rsidR="734FDC05" w:rsidRPr="51D57432">
        <w:rPr>
          <w:rFonts w:ascii="Calibri" w:hAnsi="Calibri" w:cs="Calibri"/>
          <w:sz w:val="22"/>
          <w:szCs w:val="22"/>
        </w:rPr>
        <w:t>P</w:t>
      </w:r>
      <w:r w:rsidRPr="51D57432">
        <w:rPr>
          <w:rFonts w:ascii="Calibri" w:hAnsi="Calibri" w:cs="Calibri"/>
          <w:sz w:val="22"/>
          <w:szCs w:val="22"/>
        </w:rPr>
        <w:t>ractices</w:t>
      </w:r>
      <w:r>
        <w:rPr>
          <w:rFonts w:ascii="Calibri" w:hAnsi="Calibri" w:cs="Calibri"/>
          <w:sz w:val="22"/>
          <w:szCs w:val="22"/>
        </w:rPr>
        <w:t xml:space="preserve"> to execute.</w:t>
      </w:r>
    </w:p>
    <w:p w14:paraId="538E6DFA" w14:textId="0B97856B" w:rsidR="006152D4" w:rsidRDefault="006152D4" w:rsidP="00E62897">
      <w:pPr>
        <w:pStyle w:val="ListParagraph"/>
        <w:numPr>
          <w:ilvl w:val="1"/>
          <w:numId w:val="26"/>
        </w:numPr>
        <w:rPr>
          <w:rFonts w:ascii="Calibri" w:hAnsi="Calibri" w:cs="Calibri"/>
          <w:sz w:val="22"/>
          <w:szCs w:val="22"/>
        </w:rPr>
      </w:pPr>
      <w:r w:rsidRPr="653016E3">
        <w:rPr>
          <w:rFonts w:ascii="Calibri" w:hAnsi="Calibri" w:cs="Calibri"/>
          <w:sz w:val="22"/>
          <w:szCs w:val="22"/>
        </w:rPr>
        <w:t>Energy Innovations (</w:t>
      </w:r>
      <w:r w:rsidRPr="7E4B7EA4">
        <w:rPr>
          <w:rFonts w:ascii="Calibri" w:hAnsi="Calibri" w:cs="Calibri"/>
          <w:sz w:val="22"/>
          <w:szCs w:val="22"/>
        </w:rPr>
        <w:t>Ge</w:t>
      </w:r>
      <w:r w:rsidR="00D7650B">
        <w:rPr>
          <w:rFonts w:ascii="Calibri" w:hAnsi="Calibri" w:cs="Calibri"/>
          <w:sz w:val="22"/>
          <w:szCs w:val="22"/>
        </w:rPr>
        <w:t>r</w:t>
      </w:r>
      <w:r w:rsidRPr="7E4B7EA4">
        <w:rPr>
          <w:rFonts w:ascii="Calibri" w:hAnsi="Calibri" w:cs="Calibri"/>
          <w:sz w:val="22"/>
          <w:szCs w:val="22"/>
        </w:rPr>
        <w:t>ald</w:t>
      </w:r>
      <w:r w:rsidRPr="41DE00DC">
        <w:rPr>
          <w:rFonts w:ascii="Calibri" w:hAnsi="Calibri" w:cs="Calibri"/>
          <w:sz w:val="22"/>
          <w:szCs w:val="22"/>
        </w:rPr>
        <w:t xml:space="preserve"> </w:t>
      </w:r>
      <w:r w:rsidRPr="2711DAD0">
        <w:rPr>
          <w:rFonts w:ascii="Calibri" w:hAnsi="Calibri" w:cs="Calibri"/>
          <w:sz w:val="22"/>
          <w:szCs w:val="22"/>
        </w:rPr>
        <w:t>DaRosa)</w:t>
      </w:r>
      <w:r w:rsidRPr="5F4F23F3">
        <w:rPr>
          <w:rFonts w:ascii="Calibri" w:hAnsi="Calibri" w:cs="Calibri"/>
          <w:sz w:val="22"/>
          <w:szCs w:val="22"/>
        </w:rPr>
        <w:t xml:space="preserve"> is </w:t>
      </w:r>
      <w:r w:rsidRPr="7655F31C">
        <w:rPr>
          <w:rFonts w:ascii="Calibri" w:hAnsi="Calibri" w:cs="Calibri"/>
          <w:sz w:val="22"/>
          <w:szCs w:val="22"/>
        </w:rPr>
        <w:t xml:space="preserve">responsible for </w:t>
      </w:r>
      <w:r w:rsidRPr="5303DD15">
        <w:rPr>
          <w:rFonts w:ascii="Calibri" w:hAnsi="Calibri" w:cs="Calibri"/>
          <w:sz w:val="22"/>
          <w:szCs w:val="22"/>
        </w:rPr>
        <w:t xml:space="preserve">managing technical </w:t>
      </w:r>
      <w:r w:rsidRPr="47F57D03">
        <w:rPr>
          <w:rFonts w:ascii="Calibri" w:hAnsi="Calibri" w:cs="Calibri"/>
          <w:sz w:val="22"/>
          <w:szCs w:val="22"/>
        </w:rPr>
        <w:t xml:space="preserve">aspects of the project, </w:t>
      </w:r>
      <w:r w:rsidRPr="04F48D34">
        <w:rPr>
          <w:rFonts w:ascii="Calibri" w:hAnsi="Calibri" w:cs="Calibri"/>
          <w:sz w:val="22"/>
          <w:szCs w:val="22"/>
        </w:rPr>
        <w:t xml:space="preserve">including </w:t>
      </w:r>
      <w:r w:rsidRPr="1E7A4B57">
        <w:rPr>
          <w:rFonts w:ascii="Calibri" w:hAnsi="Calibri" w:cs="Calibri"/>
          <w:sz w:val="22"/>
          <w:szCs w:val="22"/>
        </w:rPr>
        <w:t>technical management</w:t>
      </w:r>
      <w:r w:rsidRPr="04F48D34">
        <w:rPr>
          <w:rFonts w:ascii="Calibri" w:hAnsi="Calibri" w:cs="Calibri"/>
          <w:sz w:val="22"/>
          <w:szCs w:val="22"/>
        </w:rPr>
        <w:t xml:space="preserve"> of engineering </w:t>
      </w:r>
      <w:r w:rsidRPr="14064AAC">
        <w:rPr>
          <w:rFonts w:ascii="Calibri" w:hAnsi="Calibri" w:cs="Calibri"/>
          <w:sz w:val="22"/>
          <w:szCs w:val="22"/>
        </w:rPr>
        <w:t>contractors</w:t>
      </w:r>
      <w:r w:rsidR="00D7650B">
        <w:rPr>
          <w:rFonts w:ascii="Calibri" w:hAnsi="Calibri" w:cs="Calibri"/>
          <w:sz w:val="22"/>
          <w:szCs w:val="22"/>
        </w:rPr>
        <w:t>.</w:t>
      </w:r>
    </w:p>
    <w:p w14:paraId="7377F9C9" w14:textId="77777777" w:rsidR="007B2114" w:rsidRDefault="006152D4" w:rsidP="00E62897">
      <w:pPr>
        <w:pStyle w:val="ListParagraph"/>
        <w:numPr>
          <w:ilvl w:val="0"/>
          <w:numId w:val="26"/>
        </w:numPr>
        <w:rPr>
          <w:rFonts w:ascii="Calibri" w:hAnsi="Calibri" w:cs="Calibri"/>
          <w:sz w:val="22"/>
          <w:szCs w:val="22"/>
        </w:rPr>
      </w:pPr>
      <w:r w:rsidRPr="57101988">
        <w:rPr>
          <w:rFonts w:ascii="Calibri" w:hAnsi="Calibri" w:cs="Calibri"/>
          <w:sz w:val="22"/>
          <w:szCs w:val="22"/>
        </w:rPr>
        <w:t xml:space="preserve">NAU: </w:t>
      </w:r>
    </w:p>
    <w:p w14:paraId="6D6A4F3D" w14:textId="589255F1" w:rsidR="006152D4" w:rsidRDefault="006152D4" w:rsidP="00E62897">
      <w:pPr>
        <w:pStyle w:val="ListParagraph"/>
        <w:numPr>
          <w:ilvl w:val="1"/>
          <w:numId w:val="26"/>
        </w:numPr>
        <w:rPr>
          <w:rFonts w:ascii="Calibri" w:hAnsi="Calibri" w:cs="Calibri"/>
          <w:sz w:val="22"/>
          <w:szCs w:val="22"/>
        </w:rPr>
      </w:pPr>
      <w:r>
        <w:rPr>
          <w:rFonts w:ascii="Calibri" w:hAnsi="Calibri" w:cs="Calibri"/>
          <w:sz w:val="22"/>
          <w:szCs w:val="22"/>
        </w:rPr>
        <w:t>Facility Services project management</w:t>
      </w:r>
      <w:r w:rsidR="1BFE717D" w:rsidRPr="779687F7">
        <w:rPr>
          <w:rFonts w:ascii="Calibri" w:hAnsi="Calibri" w:cs="Calibri"/>
          <w:sz w:val="22"/>
          <w:szCs w:val="22"/>
        </w:rPr>
        <w:t xml:space="preserve"> </w:t>
      </w:r>
      <w:r w:rsidR="1BFE717D" w:rsidRPr="40646340">
        <w:rPr>
          <w:rFonts w:ascii="Calibri" w:hAnsi="Calibri" w:cs="Calibri"/>
          <w:sz w:val="22"/>
          <w:szCs w:val="22"/>
        </w:rPr>
        <w:t>(</w:t>
      </w:r>
      <w:r w:rsidR="1BFE717D" w:rsidRPr="30C1C77E">
        <w:rPr>
          <w:rFonts w:ascii="Calibri" w:hAnsi="Calibri" w:cs="Calibri"/>
          <w:sz w:val="22"/>
          <w:szCs w:val="22"/>
        </w:rPr>
        <w:t xml:space="preserve">Stephanie </w:t>
      </w:r>
      <w:r w:rsidR="1BFE717D" w:rsidRPr="6465127A">
        <w:rPr>
          <w:rFonts w:ascii="Calibri" w:hAnsi="Calibri" w:cs="Calibri"/>
          <w:sz w:val="22"/>
          <w:szCs w:val="22"/>
        </w:rPr>
        <w:t xml:space="preserve">Bauer) </w:t>
      </w:r>
      <w:r w:rsidR="22B0E388" w:rsidRPr="59C24DE5">
        <w:rPr>
          <w:rFonts w:ascii="Calibri" w:hAnsi="Calibri" w:cs="Calibri"/>
          <w:sz w:val="22"/>
          <w:szCs w:val="22"/>
        </w:rPr>
        <w:t>will manage</w:t>
      </w:r>
      <w:r w:rsidR="22B0E388" w:rsidRPr="717EA6AD">
        <w:rPr>
          <w:rFonts w:ascii="Calibri" w:hAnsi="Calibri" w:cs="Calibri"/>
          <w:sz w:val="22"/>
          <w:szCs w:val="22"/>
        </w:rPr>
        <w:t xml:space="preserve"> the</w:t>
      </w:r>
      <w:r w:rsidR="1BFE717D" w:rsidRPr="0027595A">
        <w:rPr>
          <w:rFonts w:ascii="Calibri" w:hAnsi="Calibri" w:cs="Calibri"/>
          <w:sz w:val="22"/>
          <w:szCs w:val="22"/>
        </w:rPr>
        <w:t xml:space="preserve"> </w:t>
      </w:r>
      <w:r w:rsidR="1BFE717D" w:rsidRPr="38AD5812">
        <w:rPr>
          <w:rFonts w:ascii="Calibri" w:hAnsi="Calibri" w:cs="Calibri"/>
          <w:sz w:val="22"/>
          <w:szCs w:val="22"/>
        </w:rPr>
        <w:t>procurement</w:t>
      </w:r>
      <w:r w:rsidR="43A81E72" w:rsidRPr="2BD4BC1B">
        <w:rPr>
          <w:rFonts w:ascii="Calibri" w:hAnsi="Calibri" w:cs="Calibri"/>
          <w:sz w:val="22"/>
          <w:szCs w:val="22"/>
        </w:rPr>
        <w:t>,</w:t>
      </w:r>
      <w:r w:rsidR="1BFE717D" w:rsidRPr="155B420B">
        <w:rPr>
          <w:rFonts w:ascii="Calibri" w:hAnsi="Calibri" w:cs="Calibri"/>
          <w:sz w:val="22"/>
          <w:szCs w:val="22"/>
        </w:rPr>
        <w:t xml:space="preserve"> </w:t>
      </w:r>
      <w:r w:rsidR="43A81E72" w:rsidRPr="73AABDE0">
        <w:rPr>
          <w:rFonts w:ascii="Calibri" w:hAnsi="Calibri" w:cs="Calibri"/>
          <w:sz w:val="22"/>
          <w:szCs w:val="22"/>
        </w:rPr>
        <w:t>contracting,</w:t>
      </w:r>
      <w:r w:rsidR="22B0E388" w:rsidRPr="73AABDE0">
        <w:rPr>
          <w:rFonts w:ascii="Calibri" w:hAnsi="Calibri" w:cs="Calibri"/>
          <w:sz w:val="22"/>
          <w:szCs w:val="22"/>
        </w:rPr>
        <w:t xml:space="preserve"> </w:t>
      </w:r>
      <w:r w:rsidR="1BFE717D" w:rsidRPr="155B420B">
        <w:rPr>
          <w:rFonts w:ascii="Calibri" w:hAnsi="Calibri" w:cs="Calibri"/>
          <w:sz w:val="22"/>
          <w:szCs w:val="22"/>
        </w:rPr>
        <w:t xml:space="preserve">and construction </w:t>
      </w:r>
      <w:r w:rsidR="1BFE717D" w:rsidRPr="36499350">
        <w:rPr>
          <w:rFonts w:ascii="Calibri" w:hAnsi="Calibri" w:cs="Calibri"/>
          <w:sz w:val="22"/>
          <w:szCs w:val="22"/>
        </w:rPr>
        <w:t>process</w:t>
      </w:r>
      <w:r w:rsidR="22B0E388" w:rsidRPr="135FB6BC">
        <w:rPr>
          <w:rFonts w:ascii="Calibri" w:hAnsi="Calibri" w:cs="Calibri"/>
          <w:sz w:val="22"/>
          <w:szCs w:val="22"/>
        </w:rPr>
        <w:t xml:space="preserve"> and </w:t>
      </w:r>
      <w:r w:rsidR="22B0E388" w:rsidRPr="59C24DE5">
        <w:rPr>
          <w:rFonts w:ascii="Calibri" w:hAnsi="Calibri" w:cs="Calibri"/>
          <w:sz w:val="22"/>
          <w:szCs w:val="22"/>
        </w:rPr>
        <w:t>coordinate</w:t>
      </w:r>
      <w:r w:rsidR="22B0E388" w:rsidRPr="5389582F">
        <w:rPr>
          <w:rFonts w:ascii="Calibri" w:hAnsi="Calibri" w:cs="Calibri"/>
          <w:sz w:val="22"/>
          <w:szCs w:val="22"/>
        </w:rPr>
        <w:t xml:space="preserve"> </w:t>
      </w:r>
      <w:r w:rsidR="22B0E388" w:rsidRPr="0249EF70">
        <w:rPr>
          <w:rFonts w:ascii="Calibri" w:hAnsi="Calibri" w:cs="Calibri"/>
          <w:sz w:val="22"/>
          <w:szCs w:val="22"/>
        </w:rPr>
        <w:t xml:space="preserve">contractors. </w:t>
      </w:r>
    </w:p>
    <w:p w14:paraId="1A1DE40B" w14:textId="1E404B78" w:rsidR="006152D4" w:rsidRDefault="22B0E388" w:rsidP="00E62897">
      <w:pPr>
        <w:pStyle w:val="ListParagraph"/>
        <w:numPr>
          <w:ilvl w:val="1"/>
          <w:numId w:val="26"/>
        </w:numPr>
        <w:rPr>
          <w:rFonts w:ascii="Calibri" w:hAnsi="Calibri" w:cs="Calibri"/>
          <w:sz w:val="22"/>
          <w:szCs w:val="22"/>
        </w:rPr>
      </w:pPr>
      <w:r w:rsidRPr="0B0464D1">
        <w:rPr>
          <w:rFonts w:ascii="Calibri" w:hAnsi="Calibri" w:cs="Calibri"/>
          <w:sz w:val="22"/>
          <w:szCs w:val="22"/>
        </w:rPr>
        <w:t xml:space="preserve">Utility </w:t>
      </w:r>
      <w:r w:rsidRPr="25ABDF88">
        <w:rPr>
          <w:rFonts w:ascii="Calibri" w:hAnsi="Calibri" w:cs="Calibri"/>
          <w:sz w:val="22"/>
          <w:szCs w:val="22"/>
        </w:rPr>
        <w:t>Services (</w:t>
      </w:r>
      <w:r w:rsidR="006152D4">
        <w:rPr>
          <w:rFonts w:ascii="Calibri" w:hAnsi="Calibri" w:cs="Calibri"/>
          <w:sz w:val="22"/>
          <w:szCs w:val="22"/>
        </w:rPr>
        <w:t>Jordan Sundin and Erin McAnally-Trejo</w:t>
      </w:r>
      <w:r w:rsidR="55AE7EF6" w:rsidRPr="6F8C71B7">
        <w:rPr>
          <w:rFonts w:ascii="Calibri" w:hAnsi="Calibri" w:cs="Calibri"/>
          <w:sz w:val="22"/>
          <w:szCs w:val="22"/>
        </w:rPr>
        <w:t>)</w:t>
      </w:r>
      <w:r w:rsidR="006152D4">
        <w:rPr>
          <w:rFonts w:ascii="Calibri" w:hAnsi="Calibri" w:cs="Calibri"/>
          <w:sz w:val="22"/>
          <w:szCs w:val="22"/>
        </w:rPr>
        <w:t xml:space="preserve"> will be responsible for </w:t>
      </w:r>
      <w:r w:rsidR="2065E27C" w:rsidRPr="26880DB5">
        <w:rPr>
          <w:rFonts w:ascii="Calibri" w:hAnsi="Calibri" w:cs="Calibri"/>
          <w:sz w:val="22"/>
          <w:szCs w:val="22"/>
        </w:rPr>
        <w:t xml:space="preserve">managing technical </w:t>
      </w:r>
      <w:r w:rsidR="2065E27C" w:rsidRPr="19F7CFE8">
        <w:rPr>
          <w:rFonts w:ascii="Calibri" w:hAnsi="Calibri" w:cs="Calibri"/>
          <w:sz w:val="22"/>
          <w:szCs w:val="22"/>
        </w:rPr>
        <w:t xml:space="preserve">aspects, </w:t>
      </w:r>
      <w:r w:rsidR="2065E27C" w:rsidRPr="225683DD">
        <w:rPr>
          <w:rFonts w:ascii="Calibri" w:hAnsi="Calibri" w:cs="Calibri"/>
          <w:sz w:val="22"/>
          <w:szCs w:val="22"/>
        </w:rPr>
        <w:t xml:space="preserve">and </w:t>
      </w:r>
      <w:r w:rsidR="006152D4" w:rsidRPr="225683DD">
        <w:rPr>
          <w:rFonts w:ascii="Calibri" w:hAnsi="Calibri" w:cs="Calibri"/>
          <w:sz w:val="22"/>
          <w:szCs w:val="22"/>
        </w:rPr>
        <w:t>the</w:t>
      </w:r>
      <w:r w:rsidR="006152D4">
        <w:rPr>
          <w:rFonts w:ascii="Calibri" w:hAnsi="Calibri" w:cs="Calibri"/>
          <w:sz w:val="22"/>
          <w:szCs w:val="22"/>
        </w:rPr>
        <w:t xml:space="preserve"> </w:t>
      </w:r>
      <w:r w:rsidR="0F8ABFA9" w:rsidRPr="1630BD6C">
        <w:rPr>
          <w:rFonts w:ascii="Calibri" w:hAnsi="Calibri" w:cs="Calibri"/>
          <w:sz w:val="22"/>
          <w:szCs w:val="22"/>
        </w:rPr>
        <w:t>siting</w:t>
      </w:r>
      <w:r w:rsidR="006152D4">
        <w:rPr>
          <w:rFonts w:ascii="Calibri" w:hAnsi="Calibri" w:cs="Calibri"/>
          <w:sz w:val="22"/>
          <w:szCs w:val="22"/>
        </w:rPr>
        <w:t xml:space="preserve"> of </w:t>
      </w:r>
      <w:r w:rsidR="006152D4" w:rsidRPr="468D1A3E">
        <w:rPr>
          <w:rFonts w:ascii="Calibri" w:hAnsi="Calibri" w:cs="Calibri"/>
          <w:sz w:val="22"/>
          <w:szCs w:val="22"/>
        </w:rPr>
        <w:t>the</w:t>
      </w:r>
      <w:r w:rsidR="006152D4">
        <w:rPr>
          <w:rFonts w:ascii="Calibri" w:hAnsi="Calibri" w:cs="Calibri"/>
          <w:sz w:val="22"/>
          <w:szCs w:val="22"/>
        </w:rPr>
        <w:t xml:space="preserve"> solar and battery </w:t>
      </w:r>
      <w:r w:rsidR="006152D4" w:rsidRPr="3BF1DD8D">
        <w:rPr>
          <w:rFonts w:ascii="Calibri" w:hAnsi="Calibri" w:cs="Calibri"/>
          <w:sz w:val="22"/>
          <w:szCs w:val="22"/>
        </w:rPr>
        <w:t>system</w:t>
      </w:r>
      <w:r w:rsidR="35154528" w:rsidRPr="3BF1DD8D">
        <w:rPr>
          <w:rFonts w:ascii="Calibri" w:hAnsi="Calibri" w:cs="Calibri"/>
          <w:sz w:val="22"/>
          <w:szCs w:val="22"/>
        </w:rPr>
        <w:t>s</w:t>
      </w:r>
      <w:r w:rsidR="006152D4">
        <w:rPr>
          <w:rFonts w:ascii="Calibri" w:hAnsi="Calibri" w:cs="Calibri"/>
          <w:sz w:val="22"/>
          <w:szCs w:val="22"/>
        </w:rPr>
        <w:t>.</w:t>
      </w:r>
    </w:p>
    <w:p w14:paraId="07C233C5" w14:textId="77777777" w:rsidR="006152D4" w:rsidRDefault="006152D4" w:rsidP="00E62897">
      <w:pPr>
        <w:pStyle w:val="ListParagraph"/>
        <w:numPr>
          <w:ilvl w:val="0"/>
          <w:numId w:val="26"/>
        </w:numPr>
        <w:rPr>
          <w:rFonts w:ascii="Calibri" w:hAnsi="Calibri" w:cs="Calibri"/>
          <w:sz w:val="22"/>
          <w:szCs w:val="22"/>
        </w:rPr>
      </w:pPr>
      <w:proofErr w:type="spellStart"/>
      <w:r w:rsidRPr="565C92BF">
        <w:rPr>
          <w:rFonts w:ascii="Calibri" w:hAnsi="Calibri" w:cs="Calibri"/>
          <w:sz w:val="22"/>
          <w:szCs w:val="22"/>
        </w:rPr>
        <w:t>UArizona</w:t>
      </w:r>
      <w:proofErr w:type="spellEnd"/>
      <w:r w:rsidRPr="565C92BF">
        <w:rPr>
          <w:rFonts w:ascii="Calibri" w:hAnsi="Calibri" w:cs="Calibri"/>
          <w:sz w:val="22"/>
          <w:szCs w:val="22"/>
        </w:rPr>
        <w:t xml:space="preserve">: </w:t>
      </w:r>
    </w:p>
    <w:p w14:paraId="423E54B2" w14:textId="4CD7E9B0" w:rsidR="006152D4" w:rsidRPr="00A9438B" w:rsidRDefault="006152D4" w:rsidP="007F30F6">
      <w:pPr>
        <w:pStyle w:val="ListParagraph"/>
        <w:numPr>
          <w:ilvl w:val="1"/>
          <w:numId w:val="26"/>
        </w:numPr>
        <w:rPr>
          <w:rFonts w:ascii="Calibri" w:hAnsi="Calibri" w:cs="Calibri"/>
          <w:sz w:val="22"/>
          <w:szCs w:val="22"/>
        </w:rPr>
      </w:pPr>
      <w:r w:rsidRPr="00A9438B">
        <w:rPr>
          <w:rFonts w:ascii="Calibri" w:hAnsi="Calibri" w:cs="Calibri"/>
          <w:sz w:val="22"/>
          <w:szCs w:val="22"/>
        </w:rPr>
        <w:t>University Facility Services manage all campus facilities, grounds, and utilities. They will be responsible for the siting of the solar and battery projects, and for the coordination and management of applicable contractors</w:t>
      </w:r>
      <w:r w:rsidR="00A9438B" w:rsidRPr="00A9438B">
        <w:rPr>
          <w:rFonts w:ascii="Calibri" w:hAnsi="Calibri" w:cs="Calibri"/>
          <w:sz w:val="22"/>
          <w:szCs w:val="22"/>
        </w:rPr>
        <w:t xml:space="preserve"> led by </w:t>
      </w:r>
      <w:r w:rsidRPr="00A9438B">
        <w:rPr>
          <w:rFonts w:ascii="Calibri" w:hAnsi="Calibri" w:cs="Calibri"/>
          <w:sz w:val="22"/>
          <w:szCs w:val="22"/>
        </w:rPr>
        <w:t xml:space="preserve">Christopher Kopach, Associate Vice President </w:t>
      </w:r>
    </w:p>
    <w:p w14:paraId="068DC87C" w14:textId="06077AE7" w:rsidR="006152D4" w:rsidRPr="007F30F6" w:rsidRDefault="006152D4" w:rsidP="002F3BA4">
      <w:pPr>
        <w:pStyle w:val="ListParagraph"/>
        <w:numPr>
          <w:ilvl w:val="1"/>
          <w:numId w:val="26"/>
        </w:numPr>
        <w:rPr>
          <w:rFonts w:ascii="Calibri" w:hAnsi="Calibri" w:cs="Calibri"/>
          <w:sz w:val="22"/>
          <w:szCs w:val="22"/>
        </w:rPr>
      </w:pPr>
      <w:r w:rsidRPr="007F30F6">
        <w:rPr>
          <w:rFonts w:ascii="Calibri" w:hAnsi="Calibri" w:cs="Calibri"/>
          <w:sz w:val="22"/>
          <w:szCs w:val="22"/>
        </w:rPr>
        <w:t xml:space="preserve">Parking and Transportation Services manages parking garages and parking lots on campus, including the lots where the solar arrays, batteries, and EV chargers will be installed. </w:t>
      </w:r>
      <w:r w:rsidR="002F3BA4">
        <w:rPr>
          <w:rFonts w:ascii="Calibri" w:hAnsi="Calibri" w:cs="Calibri"/>
          <w:sz w:val="22"/>
          <w:szCs w:val="22"/>
        </w:rPr>
        <w:t xml:space="preserve">Led by </w:t>
      </w:r>
      <w:r w:rsidRPr="007F30F6">
        <w:rPr>
          <w:rFonts w:ascii="Calibri" w:hAnsi="Calibri" w:cs="Calibri"/>
          <w:sz w:val="22"/>
          <w:szCs w:val="22"/>
        </w:rPr>
        <w:t xml:space="preserve">Jim Sayer, Executive Director </w:t>
      </w:r>
    </w:p>
    <w:p w14:paraId="0C58D219" w14:textId="77777777" w:rsidR="006A76F5" w:rsidRDefault="006A76F5" w:rsidP="7DCAC027">
      <w:pPr>
        <w:ind w:left="2880"/>
        <w:rPr>
          <w:rFonts w:ascii="Calibri" w:hAnsi="Calibri" w:cs="Calibri"/>
          <w:sz w:val="22"/>
          <w:szCs w:val="22"/>
        </w:rPr>
      </w:pPr>
    </w:p>
    <w:p w14:paraId="27E0210C" w14:textId="4AB1EFDE" w:rsidR="00C30198" w:rsidRPr="00571042" w:rsidRDefault="004F09A7" w:rsidP="00571042">
      <w:pPr>
        <w:spacing w:line="257" w:lineRule="auto"/>
        <w:rPr>
          <w:rFonts w:ascii="Calibri" w:eastAsia="Calibri" w:hAnsi="Calibri" w:cs="Calibri"/>
          <w:sz w:val="22"/>
          <w:szCs w:val="22"/>
        </w:rPr>
      </w:pPr>
      <w:r w:rsidRPr="7DCAC027">
        <w:rPr>
          <w:rFonts w:ascii="Calibri" w:eastAsia="Calibri" w:hAnsi="Calibri" w:cs="Calibri"/>
          <w:sz w:val="22"/>
          <w:szCs w:val="22"/>
          <w:u w:val="single"/>
        </w:rPr>
        <w:t>Timeline</w:t>
      </w:r>
      <w:r w:rsidR="00FC37B7" w:rsidRPr="7DCAC027">
        <w:rPr>
          <w:rFonts w:ascii="Calibri" w:eastAsia="Calibri" w:hAnsi="Calibri" w:cs="Calibri"/>
          <w:sz w:val="22"/>
          <w:szCs w:val="22"/>
        </w:rPr>
        <w:t xml:space="preserve"> </w:t>
      </w:r>
    </w:p>
    <w:p w14:paraId="4EDA99AD" w14:textId="7FDA74E7" w:rsidR="006239C4" w:rsidRPr="00102012" w:rsidRDefault="00BF3730" w:rsidP="00102012">
      <w:pPr>
        <w:spacing w:line="257" w:lineRule="auto"/>
        <w:rPr>
          <w:rFonts w:ascii="Calibri" w:eastAsia="Calibri" w:hAnsi="Calibri" w:cs="Calibri"/>
          <w:sz w:val="22"/>
          <w:szCs w:val="22"/>
        </w:rPr>
      </w:pPr>
      <w:r w:rsidRPr="00102012">
        <w:rPr>
          <w:rFonts w:ascii="Calibri" w:eastAsia="Calibri" w:hAnsi="Calibri" w:cs="Calibri"/>
          <w:sz w:val="22"/>
          <w:szCs w:val="22"/>
        </w:rPr>
        <w:t>November</w:t>
      </w:r>
      <w:r w:rsidR="004F09A7" w:rsidRPr="00102012">
        <w:rPr>
          <w:rFonts w:ascii="Calibri" w:eastAsia="Calibri" w:hAnsi="Calibri" w:cs="Calibri"/>
          <w:sz w:val="22"/>
          <w:szCs w:val="22"/>
        </w:rPr>
        <w:t xml:space="preserve"> 2024</w:t>
      </w:r>
      <w:r w:rsidR="007C2F67" w:rsidRPr="00102012">
        <w:rPr>
          <w:rFonts w:ascii="Calibri" w:eastAsia="Calibri" w:hAnsi="Calibri" w:cs="Calibri"/>
          <w:sz w:val="22"/>
          <w:szCs w:val="22"/>
        </w:rPr>
        <w:t>-March</w:t>
      </w:r>
      <w:r w:rsidR="004F09A7" w:rsidRPr="00102012">
        <w:rPr>
          <w:rFonts w:ascii="Calibri" w:eastAsia="Calibri" w:hAnsi="Calibri" w:cs="Calibri"/>
          <w:sz w:val="22"/>
          <w:szCs w:val="22"/>
        </w:rPr>
        <w:t xml:space="preserve"> 2025</w:t>
      </w:r>
      <w:r w:rsidR="00B6141E" w:rsidRPr="00102012">
        <w:rPr>
          <w:rFonts w:ascii="Calibri" w:eastAsia="Calibri" w:hAnsi="Calibri" w:cs="Calibri"/>
          <w:sz w:val="22"/>
          <w:szCs w:val="22"/>
        </w:rPr>
        <w:t xml:space="preserve"> </w:t>
      </w:r>
      <w:r w:rsidR="004F09A7" w:rsidRPr="00102012">
        <w:rPr>
          <w:rFonts w:ascii="Calibri" w:eastAsia="Calibri" w:hAnsi="Calibri" w:cs="Calibri"/>
          <w:sz w:val="22"/>
          <w:szCs w:val="22"/>
        </w:rPr>
        <w:t>(</w:t>
      </w:r>
      <w:r w:rsidR="006239C4" w:rsidRPr="00102012">
        <w:rPr>
          <w:rFonts w:ascii="Calibri" w:eastAsia="Calibri" w:hAnsi="Calibri" w:cs="Calibri"/>
          <w:sz w:val="22"/>
          <w:szCs w:val="22"/>
        </w:rPr>
        <w:t>Months 1-5</w:t>
      </w:r>
      <w:r w:rsidR="004F09A7" w:rsidRPr="00102012">
        <w:rPr>
          <w:rFonts w:ascii="Calibri" w:eastAsia="Calibri" w:hAnsi="Calibri" w:cs="Calibri"/>
          <w:sz w:val="22"/>
          <w:szCs w:val="22"/>
        </w:rPr>
        <w:t>)</w:t>
      </w:r>
      <w:r w:rsidR="006239C4" w:rsidRPr="00102012">
        <w:rPr>
          <w:rFonts w:ascii="Calibri" w:eastAsia="Calibri" w:hAnsi="Calibri" w:cs="Calibri"/>
          <w:sz w:val="22"/>
          <w:szCs w:val="22"/>
        </w:rPr>
        <w:t>:</w:t>
      </w:r>
    </w:p>
    <w:p w14:paraId="00675B84" w14:textId="4F9F13D3" w:rsidR="5DC7B597" w:rsidRDefault="1384C455" w:rsidP="5DC7B597">
      <w:pPr>
        <w:pStyle w:val="ListParagraph"/>
        <w:numPr>
          <w:ilvl w:val="1"/>
          <w:numId w:val="25"/>
        </w:numPr>
        <w:spacing w:line="257" w:lineRule="auto"/>
        <w:rPr>
          <w:rFonts w:ascii="Calibri" w:eastAsia="Calibri" w:hAnsi="Calibri" w:cs="Calibri"/>
          <w:sz w:val="22"/>
          <w:szCs w:val="22"/>
        </w:rPr>
      </w:pPr>
      <w:r w:rsidRPr="66EE5DED">
        <w:rPr>
          <w:rFonts w:ascii="Calibri" w:eastAsia="Calibri" w:hAnsi="Calibri" w:cs="Calibri"/>
          <w:sz w:val="22"/>
          <w:szCs w:val="22"/>
        </w:rPr>
        <w:t>Complete</w:t>
      </w:r>
      <w:r w:rsidRPr="03945ADE">
        <w:rPr>
          <w:rFonts w:ascii="Calibri" w:eastAsia="Calibri" w:hAnsi="Calibri" w:cs="Calibri"/>
          <w:sz w:val="22"/>
          <w:szCs w:val="22"/>
        </w:rPr>
        <w:t xml:space="preserve"> permitting (Universities are A</w:t>
      </w:r>
      <w:r w:rsidR="00B4626A">
        <w:rPr>
          <w:rFonts w:ascii="Calibri" w:eastAsia="Calibri" w:hAnsi="Calibri" w:cs="Calibri"/>
          <w:sz w:val="22"/>
          <w:szCs w:val="22"/>
        </w:rPr>
        <w:t xml:space="preserve">uthority having </w:t>
      </w:r>
      <w:r w:rsidR="00571042">
        <w:rPr>
          <w:rFonts w:ascii="Calibri" w:eastAsia="Calibri" w:hAnsi="Calibri" w:cs="Calibri"/>
          <w:sz w:val="22"/>
          <w:szCs w:val="22"/>
        </w:rPr>
        <w:t>Jurisdiction</w:t>
      </w:r>
      <w:r w:rsidRPr="66EE5DED">
        <w:rPr>
          <w:rFonts w:ascii="Calibri" w:eastAsia="Calibri" w:hAnsi="Calibri" w:cs="Calibri"/>
          <w:sz w:val="22"/>
          <w:szCs w:val="22"/>
        </w:rPr>
        <w:t>)</w:t>
      </w:r>
    </w:p>
    <w:p w14:paraId="3346632E" w14:textId="77777777" w:rsidR="006239C4" w:rsidRDefault="006239C4" w:rsidP="00102012">
      <w:pPr>
        <w:pStyle w:val="ListParagraph"/>
        <w:numPr>
          <w:ilvl w:val="1"/>
          <w:numId w:val="25"/>
        </w:numPr>
        <w:spacing w:line="257" w:lineRule="auto"/>
        <w:rPr>
          <w:rFonts w:ascii="Calibri" w:eastAsia="Calibri" w:hAnsi="Calibri" w:cs="Calibri"/>
          <w:sz w:val="22"/>
          <w:szCs w:val="22"/>
        </w:rPr>
      </w:pPr>
      <w:r w:rsidRPr="33B1B2E4">
        <w:rPr>
          <w:rFonts w:ascii="Calibri" w:eastAsia="Calibri" w:hAnsi="Calibri" w:cs="Calibri"/>
          <w:sz w:val="22"/>
          <w:szCs w:val="22"/>
        </w:rPr>
        <w:t xml:space="preserve">Complete preliminary engineering to finalize </w:t>
      </w:r>
      <w:proofErr w:type="gramStart"/>
      <w:r w:rsidRPr="33B1B2E4">
        <w:rPr>
          <w:rFonts w:ascii="Calibri" w:eastAsia="Calibri" w:hAnsi="Calibri" w:cs="Calibri"/>
          <w:sz w:val="22"/>
          <w:szCs w:val="22"/>
        </w:rPr>
        <w:t>scope</w:t>
      </w:r>
      <w:proofErr w:type="gramEnd"/>
    </w:p>
    <w:p w14:paraId="2E57B3AE" w14:textId="2B01F364" w:rsidR="006239C4" w:rsidRDefault="006239C4" w:rsidP="00102012">
      <w:pPr>
        <w:pStyle w:val="ListParagraph"/>
        <w:numPr>
          <w:ilvl w:val="1"/>
          <w:numId w:val="25"/>
        </w:numPr>
        <w:spacing w:line="257" w:lineRule="auto"/>
        <w:rPr>
          <w:rFonts w:ascii="Calibri" w:eastAsia="Calibri" w:hAnsi="Calibri" w:cs="Calibri"/>
          <w:sz w:val="22"/>
          <w:szCs w:val="22"/>
        </w:rPr>
      </w:pPr>
      <w:r w:rsidRPr="33B1B2E4">
        <w:rPr>
          <w:rFonts w:ascii="Calibri" w:eastAsia="Calibri" w:hAnsi="Calibri" w:cs="Calibri"/>
          <w:sz w:val="22"/>
          <w:szCs w:val="22"/>
        </w:rPr>
        <w:t xml:space="preserve">Initiate and complete the RFP </w:t>
      </w:r>
      <w:r w:rsidR="7D78D742" w:rsidRPr="66FCA36C">
        <w:rPr>
          <w:rFonts w:ascii="Calibri" w:eastAsia="Calibri" w:hAnsi="Calibri" w:cs="Calibri"/>
          <w:sz w:val="22"/>
          <w:szCs w:val="22"/>
        </w:rPr>
        <w:t>selection</w:t>
      </w:r>
      <w:r w:rsidRPr="5686C322">
        <w:rPr>
          <w:rFonts w:ascii="Calibri" w:eastAsia="Calibri" w:hAnsi="Calibri" w:cs="Calibri"/>
          <w:sz w:val="22"/>
          <w:szCs w:val="22"/>
        </w:rPr>
        <w:t xml:space="preserve"> </w:t>
      </w:r>
      <w:proofErr w:type="gramStart"/>
      <w:r w:rsidRPr="33B1B2E4">
        <w:rPr>
          <w:rFonts w:ascii="Calibri" w:eastAsia="Calibri" w:hAnsi="Calibri" w:cs="Calibri"/>
          <w:sz w:val="22"/>
          <w:szCs w:val="22"/>
        </w:rPr>
        <w:t>process</w:t>
      </w:r>
      <w:proofErr w:type="gramEnd"/>
    </w:p>
    <w:p w14:paraId="7594D720" w14:textId="4218C61C" w:rsidR="006239C4" w:rsidRPr="00102012" w:rsidRDefault="004F09A7" w:rsidP="00102012">
      <w:pPr>
        <w:spacing w:line="257" w:lineRule="auto"/>
        <w:rPr>
          <w:rFonts w:ascii="Calibri" w:eastAsia="Calibri" w:hAnsi="Calibri" w:cs="Calibri"/>
          <w:sz w:val="22"/>
          <w:szCs w:val="22"/>
        </w:rPr>
      </w:pPr>
      <w:r w:rsidRPr="00102012">
        <w:rPr>
          <w:rFonts w:ascii="Calibri" w:eastAsia="Calibri" w:hAnsi="Calibri" w:cs="Calibri"/>
          <w:sz w:val="22"/>
          <w:szCs w:val="22"/>
        </w:rPr>
        <w:t>April 202</w:t>
      </w:r>
      <w:r w:rsidR="00517C70" w:rsidRPr="00102012">
        <w:rPr>
          <w:rFonts w:ascii="Calibri" w:eastAsia="Calibri" w:hAnsi="Calibri" w:cs="Calibri"/>
          <w:sz w:val="22"/>
          <w:szCs w:val="22"/>
        </w:rPr>
        <w:t>5-</w:t>
      </w:r>
      <w:r w:rsidR="005116CC" w:rsidRPr="00102012">
        <w:rPr>
          <w:rFonts w:ascii="Calibri" w:eastAsia="Calibri" w:hAnsi="Calibri" w:cs="Calibri"/>
          <w:sz w:val="22"/>
          <w:szCs w:val="22"/>
        </w:rPr>
        <w:t>November 2025 (</w:t>
      </w:r>
      <w:r w:rsidR="006239C4" w:rsidRPr="00102012">
        <w:rPr>
          <w:rFonts w:ascii="Calibri" w:eastAsia="Calibri" w:hAnsi="Calibri" w:cs="Calibri"/>
          <w:sz w:val="22"/>
          <w:szCs w:val="22"/>
        </w:rPr>
        <w:t>Months 6-12</w:t>
      </w:r>
      <w:r w:rsidR="005116CC" w:rsidRPr="00102012">
        <w:rPr>
          <w:rFonts w:ascii="Calibri" w:eastAsia="Calibri" w:hAnsi="Calibri" w:cs="Calibri"/>
          <w:sz w:val="22"/>
          <w:szCs w:val="22"/>
        </w:rPr>
        <w:t>)</w:t>
      </w:r>
      <w:r w:rsidR="006239C4" w:rsidRPr="00102012">
        <w:rPr>
          <w:rFonts w:ascii="Calibri" w:eastAsia="Calibri" w:hAnsi="Calibri" w:cs="Calibri"/>
          <w:sz w:val="22"/>
          <w:szCs w:val="22"/>
        </w:rPr>
        <w:t>:</w:t>
      </w:r>
    </w:p>
    <w:p w14:paraId="6A0DDA50" w14:textId="77777777" w:rsidR="006239C4" w:rsidRDefault="006239C4" w:rsidP="00102012">
      <w:pPr>
        <w:pStyle w:val="ListParagraph"/>
        <w:numPr>
          <w:ilvl w:val="1"/>
          <w:numId w:val="25"/>
        </w:numPr>
        <w:spacing w:line="257" w:lineRule="auto"/>
        <w:rPr>
          <w:rFonts w:ascii="Calibri" w:eastAsia="Calibri" w:hAnsi="Calibri" w:cs="Calibri"/>
          <w:sz w:val="22"/>
          <w:szCs w:val="22"/>
        </w:rPr>
      </w:pPr>
      <w:r>
        <w:rPr>
          <w:rFonts w:ascii="Calibri" w:eastAsia="Calibri" w:hAnsi="Calibri" w:cs="Calibri"/>
          <w:sz w:val="22"/>
          <w:szCs w:val="22"/>
        </w:rPr>
        <w:t xml:space="preserve">Select construction </w:t>
      </w:r>
      <w:proofErr w:type="gramStart"/>
      <w:r>
        <w:rPr>
          <w:rFonts w:ascii="Calibri" w:eastAsia="Calibri" w:hAnsi="Calibri" w:cs="Calibri"/>
          <w:sz w:val="22"/>
          <w:szCs w:val="22"/>
        </w:rPr>
        <w:t>contractors</w:t>
      </w:r>
      <w:proofErr w:type="gramEnd"/>
    </w:p>
    <w:p w14:paraId="307D1A49" w14:textId="1F7C2F55" w:rsidR="006239C4" w:rsidRDefault="437C8D49" w:rsidP="000D2131">
      <w:pPr>
        <w:pStyle w:val="ListParagraph"/>
        <w:numPr>
          <w:ilvl w:val="2"/>
          <w:numId w:val="25"/>
        </w:numPr>
        <w:spacing w:line="257" w:lineRule="auto"/>
        <w:rPr>
          <w:rFonts w:ascii="Calibri" w:eastAsia="Calibri" w:hAnsi="Calibri" w:cs="Calibri"/>
          <w:sz w:val="22"/>
          <w:szCs w:val="22"/>
        </w:rPr>
      </w:pPr>
      <w:r w:rsidRPr="300B1987">
        <w:rPr>
          <w:rFonts w:ascii="Calibri" w:eastAsia="Calibri" w:hAnsi="Calibri" w:cs="Calibri"/>
          <w:sz w:val="22"/>
          <w:szCs w:val="22"/>
        </w:rPr>
        <w:t xml:space="preserve">Milestone: </w:t>
      </w:r>
      <w:r w:rsidR="006239C4" w:rsidRPr="300B1987">
        <w:rPr>
          <w:rFonts w:ascii="Calibri" w:eastAsia="Calibri" w:hAnsi="Calibri" w:cs="Calibri"/>
          <w:sz w:val="22"/>
          <w:szCs w:val="22"/>
        </w:rPr>
        <w:t>Complete</w:t>
      </w:r>
      <w:r w:rsidR="006239C4" w:rsidRPr="33B1B2E4">
        <w:rPr>
          <w:rFonts w:ascii="Calibri" w:eastAsia="Calibri" w:hAnsi="Calibri" w:cs="Calibri"/>
          <w:sz w:val="22"/>
          <w:szCs w:val="22"/>
        </w:rPr>
        <w:t xml:space="preserve"> engineering design</w:t>
      </w:r>
      <w:r w:rsidR="2145436A" w:rsidRPr="300B1987">
        <w:rPr>
          <w:rFonts w:ascii="Calibri" w:eastAsia="Calibri" w:hAnsi="Calibri" w:cs="Calibri"/>
          <w:sz w:val="22"/>
          <w:szCs w:val="22"/>
        </w:rPr>
        <w:t xml:space="preserve"> by </w:t>
      </w:r>
      <w:r w:rsidR="2145436A" w:rsidRPr="55727C44">
        <w:rPr>
          <w:rFonts w:ascii="Calibri" w:eastAsia="Calibri" w:hAnsi="Calibri" w:cs="Calibri"/>
          <w:sz w:val="22"/>
          <w:szCs w:val="22"/>
        </w:rPr>
        <w:t>November 2025</w:t>
      </w:r>
    </w:p>
    <w:p w14:paraId="4A663996" w14:textId="77777777" w:rsidR="006239C4" w:rsidRDefault="006239C4" w:rsidP="00102012">
      <w:pPr>
        <w:pStyle w:val="ListParagraph"/>
        <w:numPr>
          <w:ilvl w:val="1"/>
          <w:numId w:val="25"/>
        </w:numPr>
        <w:spacing w:line="257" w:lineRule="auto"/>
        <w:rPr>
          <w:rFonts w:ascii="Calibri" w:eastAsia="Calibri" w:hAnsi="Calibri" w:cs="Calibri"/>
          <w:sz w:val="22"/>
          <w:szCs w:val="22"/>
        </w:rPr>
      </w:pPr>
      <w:r w:rsidRPr="33B1B2E4">
        <w:rPr>
          <w:rFonts w:ascii="Calibri" w:eastAsia="Calibri" w:hAnsi="Calibri" w:cs="Calibri"/>
          <w:sz w:val="22"/>
          <w:szCs w:val="22"/>
        </w:rPr>
        <w:t>Order major equipment (long lead items)</w:t>
      </w:r>
    </w:p>
    <w:p w14:paraId="4EBC0BE1" w14:textId="77777777" w:rsidR="006239C4" w:rsidRDefault="006239C4" w:rsidP="00102012">
      <w:pPr>
        <w:pStyle w:val="ListParagraph"/>
        <w:numPr>
          <w:ilvl w:val="1"/>
          <w:numId w:val="25"/>
        </w:numPr>
        <w:spacing w:line="257" w:lineRule="auto"/>
        <w:rPr>
          <w:rFonts w:ascii="Calibri" w:eastAsia="Calibri" w:hAnsi="Calibri" w:cs="Calibri"/>
          <w:sz w:val="22"/>
          <w:szCs w:val="22"/>
        </w:rPr>
      </w:pPr>
      <w:r w:rsidRPr="33B1B2E4">
        <w:rPr>
          <w:rFonts w:ascii="Calibri" w:eastAsia="Calibri" w:hAnsi="Calibri" w:cs="Calibri"/>
          <w:sz w:val="22"/>
          <w:szCs w:val="22"/>
        </w:rPr>
        <w:t>Initiate interconnect agreements with utility</w:t>
      </w:r>
    </w:p>
    <w:p w14:paraId="1F208F28" w14:textId="197B1E59" w:rsidR="006239C4" w:rsidRPr="00102012" w:rsidRDefault="004D0762" w:rsidP="00102012">
      <w:pPr>
        <w:spacing w:line="257" w:lineRule="auto"/>
        <w:rPr>
          <w:rFonts w:ascii="Calibri" w:eastAsia="Calibri" w:hAnsi="Calibri" w:cs="Calibri"/>
          <w:sz w:val="22"/>
          <w:szCs w:val="22"/>
        </w:rPr>
      </w:pPr>
      <w:r w:rsidRPr="46E12B8D">
        <w:rPr>
          <w:rFonts w:ascii="Calibri" w:eastAsia="Calibri" w:hAnsi="Calibri" w:cs="Calibri"/>
          <w:sz w:val="22"/>
          <w:szCs w:val="22"/>
        </w:rPr>
        <w:t>December</w:t>
      </w:r>
      <w:r w:rsidR="00BA24BE" w:rsidRPr="00102012">
        <w:rPr>
          <w:rFonts w:ascii="Calibri" w:eastAsia="Calibri" w:hAnsi="Calibri" w:cs="Calibri"/>
          <w:sz w:val="22"/>
          <w:szCs w:val="22"/>
        </w:rPr>
        <w:t xml:space="preserve"> 2025-</w:t>
      </w:r>
      <w:r w:rsidR="00B834E6" w:rsidRPr="00102012">
        <w:rPr>
          <w:rFonts w:ascii="Calibri" w:eastAsia="Calibri" w:hAnsi="Calibri" w:cs="Calibri"/>
          <w:sz w:val="22"/>
          <w:szCs w:val="22"/>
        </w:rPr>
        <w:t>August 2027</w:t>
      </w:r>
      <w:r w:rsidRPr="00102012">
        <w:rPr>
          <w:rFonts w:ascii="Calibri" w:eastAsia="Calibri" w:hAnsi="Calibri" w:cs="Calibri"/>
          <w:sz w:val="22"/>
          <w:szCs w:val="22"/>
        </w:rPr>
        <w:t xml:space="preserve"> </w:t>
      </w:r>
      <w:r w:rsidR="00ED12BC">
        <w:rPr>
          <w:rFonts w:ascii="Calibri" w:eastAsia="Calibri" w:hAnsi="Calibri" w:cs="Calibri"/>
          <w:sz w:val="22"/>
          <w:szCs w:val="22"/>
        </w:rPr>
        <w:t>(</w:t>
      </w:r>
      <w:r w:rsidR="006239C4" w:rsidRPr="00102012">
        <w:rPr>
          <w:rFonts w:ascii="Calibri" w:eastAsia="Calibri" w:hAnsi="Calibri" w:cs="Calibri"/>
          <w:sz w:val="22"/>
          <w:szCs w:val="22"/>
        </w:rPr>
        <w:t>Months 12-32</w:t>
      </w:r>
      <w:r w:rsidR="00ED12BC">
        <w:rPr>
          <w:rFonts w:ascii="Calibri" w:eastAsia="Calibri" w:hAnsi="Calibri" w:cs="Calibri"/>
          <w:sz w:val="22"/>
          <w:szCs w:val="22"/>
        </w:rPr>
        <w:t>)</w:t>
      </w:r>
      <w:r w:rsidR="006239C4" w:rsidRPr="00102012">
        <w:rPr>
          <w:rFonts w:ascii="Calibri" w:eastAsia="Calibri" w:hAnsi="Calibri" w:cs="Calibri"/>
          <w:sz w:val="22"/>
          <w:szCs w:val="22"/>
        </w:rPr>
        <w:t>:</w:t>
      </w:r>
    </w:p>
    <w:p w14:paraId="727DC16B" w14:textId="2304519D" w:rsidR="006239C4" w:rsidRDefault="006239C4" w:rsidP="00102012">
      <w:pPr>
        <w:pStyle w:val="ListParagraph"/>
        <w:numPr>
          <w:ilvl w:val="1"/>
          <w:numId w:val="25"/>
        </w:numPr>
        <w:spacing w:line="257" w:lineRule="auto"/>
        <w:rPr>
          <w:rFonts w:ascii="Calibri" w:eastAsia="Calibri" w:hAnsi="Calibri" w:cs="Calibri"/>
          <w:sz w:val="22"/>
          <w:szCs w:val="22"/>
        </w:rPr>
      </w:pPr>
      <w:r w:rsidRPr="33B1B2E4">
        <w:rPr>
          <w:rFonts w:ascii="Calibri" w:eastAsia="Calibri" w:hAnsi="Calibri" w:cs="Calibri"/>
          <w:sz w:val="22"/>
          <w:szCs w:val="22"/>
        </w:rPr>
        <w:t>Lead time for major equipment</w:t>
      </w:r>
      <w:r w:rsidR="167ADE28" w:rsidRPr="76F2A886">
        <w:rPr>
          <w:rFonts w:ascii="Calibri" w:eastAsia="Calibri" w:hAnsi="Calibri" w:cs="Calibri"/>
          <w:sz w:val="22"/>
          <w:szCs w:val="22"/>
        </w:rPr>
        <w:t>.</w:t>
      </w:r>
      <w:r w:rsidR="004927E6">
        <w:rPr>
          <w:rFonts w:ascii="Calibri" w:eastAsia="Calibri" w:hAnsi="Calibri" w:cs="Calibri"/>
          <w:sz w:val="22"/>
          <w:szCs w:val="22"/>
        </w:rPr>
        <w:t xml:space="preserve"> </w:t>
      </w:r>
    </w:p>
    <w:p w14:paraId="3F20B1E5" w14:textId="0B1D9DD1" w:rsidR="006239C4" w:rsidRDefault="167ADE28" w:rsidP="48B08535">
      <w:pPr>
        <w:pStyle w:val="ListParagraph"/>
        <w:numPr>
          <w:ilvl w:val="2"/>
          <w:numId w:val="25"/>
        </w:numPr>
        <w:spacing w:line="257" w:lineRule="auto"/>
        <w:rPr>
          <w:rFonts w:ascii="Calibri" w:eastAsia="Calibri" w:hAnsi="Calibri" w:cs="Calibri"/>
          <w:sz w:val="22"/>
          <w:szCs w:val="22"/>
        </w:rPr>
      </w:pPr>
      <w:r w:rsidRPr="48B08535">
        <w:rPr>
          <w:rFonts w:ascii="Calibri" w:eastAsia="Calibri" w:hAnsi="Calibri" w:cs="Calibri"/>
          <w:sz w:val="22"/>
          <w:szCs w:val="22"/>
        </w:rPr>
        <w:t xml:space="preserve">Milestone: </w:t>
      </w:r>
      <w:r w:rsidRPr="57A487C4">
        <w:rPr>
          <w:rFonts w:ascii="Calibri" w:eastAsia="Calibri" w:hAnsi="Calibri" w:cs="Calibri"/>
          <w:sz w:val="22"/>
          <w:szCs w:val="22"/>
        </w:rPr>
        <w:t>Receive all equipment by August 2027</w:t>
      </w:r>
      <w:r w:rsidRPr="48B08535">
        <w:rPr>
          <w:rFonts w:ascii="Calibri" w:eastAsia="Calibri" w:hAnsi="Calibri" w:cs="Calibri"/>
          <w:sz w:val="22"/>
          <w:szCs w:val="22"/>
        </w:rPr>
        <w:t>.</w:t>
      </w:r>
      <w:r w:rsidR="004927E6" w:rsidRPr="57A487C4">
        <w:rPr>
          <w:rFonts w:ascii="Calibri" w:eastAsia="Calibri" w:hAnsi="Calibri" w:cs="Calibri"/>
          <w:sz w:val="22"/>
          <w:szCs w:val="22"/>
        </w:rPr>
        <w:t xml:space="preserve"> </w:t>
      </w:r>
    </w:p>
    <w:p w14:paraId="64557927" w14:textId="77777777" w:rsidR="006239C4" w:rsidRDefault="006239C4" w:rsidP="00102012">
      <w:pPr>
        <w:pStyle w:val="ListParagraph"/>
        <w:numPr>
          <w:ilvl w:val="1"/>
          <w:numId w:val="25"/>
        </w:numPr>
        <w:spacing w:line="257" w:lineRule="auto"/>
        <w:rPr>
          <w:rFonts w:ascii="Calibri" w:eastAsia="Calibri" w:hAnsi="Calibri" w:cs="Calibri"/>
          <w:sz w:val="22"/>
          <w:szCs w:val="22"/>
        </w:rPr>
      </w:pPr>
      <w:r w:rsidRPr="33B1B2E4">
        <w:rPr>
          <w:rFonts w:ascii="Calibri" w:eastAsia="Calibri" w:hAnsi="Calibri" w:cs="Calibri"/>
          <w:sz w:val="22"/>
          <w:szCs w:val="22"/>
        </w:rPr>
        <w:t>Procure balance of materials and equipment</w:t>
      </w:r>
    </w:p>
    <w:p w14:paraId="3E15BAA3" w14:textId="73000FFB" w:rsidR="006239C4" w:rsidRDefault="40721CDA" w:rsidP="000D2131">
      <w:pPr>
        <w:pStyle w:val="ListParagraph"/>
        <w:numPr>
          <w:ilvl w:val="2"/>
          <w:numId w:val="25"/>
        </w:numPr>
        <w:spacing w:line="257" w:lineRule="auto"/>
        <w:rPr>
          <w:rFonts w:ascii="Calibri" w:eastAsia="Calibri" w:hAnsi="Calibri" w:cs="Calibri"/>
          <w:sz w:val="22"/>
          <w:szCs w:val="22"/>
        </w:rPr>
      </w:pPr>
      <w:r w:rsidRPr="0FB7631C">
        <w:rPr>
          <w:rFonts w:ascii="Calibri" w:eastAsia="Calibri" w:hAnsi="Calibri" w:cs="Calibri"/>
          <w:sz w:val="22"/>
          <w:szCs w:val="22"/>
        </w:rPr>
        <w:t xml:space="preserve">Milestone: </w:t>
      </w:r>
      <w:r w:rsidR="006239C4" w:rsidRPr="0FB7631C">
        <w:rPr>
          <w:rFonts w:ascii="Calibri" w:eastAsia="Calibri" w:hAnsi="Calibri" w:cs="Calibri"/>
          <w:sz w:val="22"/>
          <w:szCs w:val="22"/>
        </w:rPr>
        <w:t>Mobilize</w:t>
      </w:r>
      <w:r w:rsidR="006239C4" w:rsidRPr="33B1B2E4">
        <w:rPr>
          <w:rFonts w:ascii="Calibri" w:eastAsia="Calibri" w:hAnsi="Calibri" w:cs="Calibri"/>
          <w:sz w:val="22"/>
          <w:szCs w:val="22"/>
        </w:rPr>
        <w:t xml:space="preserve"> and begin construction</w:t>
      </w:r>
      <w:r w:rsidR="5A88B947" w:rsidRPr="12A2850B">
        <w:rPr>
          <w:rFonts w:ascii="Calibri" w:eastAsia="Calibri" w:hAnsi="Calibri" w:cs="Calibri"/>
          <w:sz w:val="22"/>
          <w:szCs w:val="22"/>
        </w:rPr>
        <w:t xml:space="preserve"> by July </w:t>
      </w:r>
      <w:r w:rsidR="5A88B947" w:rsidRPr="0FD7AEB6">
        <w:rPr>
          <w:rFonts w:ascii="Calibri" w:eastAsia="Calibri" w:hAnsi="Calibri" w:cs="Calibri"/>
          <w:sz w:val="22"/>
          <w:szCs w:val="22"/>
        </w:rPr>
        <w:t>2027</w:t>
      </w:r>
    </w:p>
    <w:p w14:paraId="62A5E783" w14:textId="7FF96F16" w:rsidR="006239C4" w:rsidRPr="00102012" w:rsidRDefault="00FE11F3" w:rsidP="00102012">
      <w:pPr>
        <w:spacing w:line="257" w:lineRule="auto"/>
        <w:rPr>
          <w:rFonts w:ascii="Calibri" w:eastAsia="Calibri" w:hAnsi="Calibri" w:cs="Calibri"/>
          <w:sz w:val="22"/>
          <w:szCs w:val="22"/>
        </w:rPr>
      </w:pPr>
      <w:r w:rsidRPr="00102012">
        <w:rPr>
          <w:rFonts w:ascii="Calibri" w:eastAsia="Calibri" w:hAnsi="Calibri" w:cs="Calibri"/>
          <w:sz w:val="22"/>
          <w:szCs w:val="22"/>
        </w:rPr>
        <w:t>September</w:t>
      </w:r>
      <w:r w:rsidR="00382AF9">
        <w:rPr>
          <w:rFonts w:ascii="Calibri" w:eastAsia="Calibri" w:hAnsi="Calibri" w:cs="Calibri"/>
          <w:sz w:val="22"/>
          <w:szCs w:val="22"/>
        </w:rPr>
        <w:t xml:space="preserve"> 2027</w:t>
      </w:r>
      <w:r w:rsidR="008624B5">
        <w:rPr>
          <w:rFonts w:ascii="Calibri" w:eastAsia="Calibri" w:hAnsi="Calibri" w:cs="Calibri"/>
          <w:sz w:val="22"/>
          <w:szCs w:val="22"/>
        </w:rPr>
        <w:t>-November</w:t>
      </w:r>
      <w:r w:rsidR="001B4216">
        <w:rPr>
          <w:rFonts w:ascii="Calibri" w:eastAsia="Calibri" w:hAnsi="Calibri" w:cs="Calibri"/>
          <w:sz w:val="22"/>
          <w:szCs w:val="22"/>
        </w:rPr>
        <w:t xml:space="preserve"> 2027</w:t>
      </w:r>
      <w:r w:rsidRPr="00102012">
        <w:rPr>
          <w:rFonts w:ascii="Calibri" w:eastAsia="Calibri" w:hAnsi="Calibri" w:cs="Calibri"/>
          <w:sz w:val="22"/>
          <w:szCs w:val="22"/>
        </w:rPr>
        <w:t xml:space="preserve"> </w:t>
      </w:r>
      <w:r w:rsidR="00ED12BC">
        <w:rPr>
          <w:rFonts w:ascii="Calibri" w:eastAsia="Calibri" w:hAnsi="Calibri" w:cs="Calibri"/>
          <w:sz w:val="22"/>
          <w:szCs w:val="22"/>
        </w:rPr>
        <w:t>(</w:t>
      </w:r>
      <w:r w:rsidR="006239C4" w:rsidRPr="00102012">
        <w:rPr>
          <w:rFonts w:ascii="Calibri" w:eastAsia="Calibri" w:hAnsi="Calibri" w:cs="Calibri"/>
          <w:sz w:val="22"/>
          <w:szCs w:val="22"/>
        </w:rPr>
        <w:t>Months 32-36</w:t>
      </w:r>
      <w:r w:rsidR="00ED12BC">
        <w:rPr>
          <w:rFonts w:ascii="Calibri" w:eastAsia="Calibri" w:hAnsi="Calibri" w:cs="Calibri"/>
          <w:sz w:val="22"/>
          <w:szCs w:val="22"/>
        </w:rPr>
        <w:t>)</w:t>
      </w:r>
      <w:r w:rsidR="006239C4" w:rsidRPr="00102012">
        <w:rPr>
          <w:rFonts w:ascii="Calibri" w:eastAsia="Calibri" w:hAnsi="Calibri" w:cs="Calibri"/>
          <w:sz w:val="22"/>
          <w:szCs w:val="22"/>
        </w:rPr>
        <w:t>:</w:t>
      </w:r>
    </w:p>
    <w:p w14:paraId="11AF86CD" w14:textId="77777777" w:rsidR="006239C4" w:rsidRDefault="006239C4" w:rsidP="00102012">
      <w:pPr>
        <w:pStyle w:val="ListParagraph"/>
        <w:numPr>
          <w:ilvl w:val="1"/>
          <w:numId w:val="25"/>
        </w:numPr>
        <w:spacing w:line="257" w:lineRule="auto"/>
        <w:rPr>
          <w:rFonts w:ascii="Calibri" w:eastAsia="Calibri" w:hAnsi="Calibri" w:cs="Calibri"/>
          <w:sz w:val="22"/>
          <w:szCs w:val="22"/>
        </w:rPr>
      </w:pPr>
      <w:r w:rsidRPr="33B1B2E4">
        <w:rPr>
          <w:rFonts w:ascii="Calibri" w:eastAsia="Calibri" w:hAnsi="Calibri" w:cs="Calibri"/>
          <w:sz w:val="22"/>
          <w:szCs w:val="22"/>
        </w:rPr>
        <w:t>Complete construction and commission all equipment</w:t>
      </w:r>
    </w:p>
    <w:p w14:paraId="15D323C4" w14:textId="304105FE" w:rsidR="006239C4" w:rsidRDefault="006239C4" w:rsidP="00102012">
      <w:pPr>
        <w:pStyle w:val="ListParagraph"/>
        <w:numPr>
          <w:ilvl w:val="1"/>
          <w:numId w:val="25"/>
        </w:numPr>
        <w:spacing w:line="257" w:lineRule="auto"/>
        <w:rPr>
          <w:rFonts w:ascii="Calibri" w:eastAsia="Calibri" w:hAnsi="Calibri" w:cs="Calibri"/>
          <w:sz w:val="22"/>
          <w:szCs w:val="22"/>
        </w:rPr>
      </w:pPr>
      <w:r w:rsidRPr="33B1B2E4">
        <w:rPr>
          <w:rFonts w:ascii="Calibri" w:eastAsia="Calibri" w:hAnsi="Calibri" w:cs="Calibri"/>
          <w:sz w:val="22"/>
          <w:szCs w:val="22"/>
        </w:rPr>
        <w:t xml:space="preserve">Finalize interconnection agreements with </w:t>
      </w:r>
      <w:proofErr w:type="gramStart"/>
      <w:r w:rsidRPr="33B1B2E4">
        <w:rPr>
          <w:rFonts w:ascii="Calibri" w:eastAsia="Calibri" w:hAnsi="Calibri" w:cs="Calibri"/>
          <w:sz w:val="22"/>
          <w:szCs w:val="22"/>
        </w:rPr>
        <w:t>utility</w:t>
      </w:r>
      <w:proofErr w:type="gramEnd"/>
      <w:r w:rsidR="007C1EAF">
        <w:rPr>
          <w:rFonts w:ascii="Calibri" w:eastAsia="Calibri" w:hAnsi="Calibri" w:cs="Calibri"/>
          <w:sz w:val="22"/>
          <w:szCs w:val="22"/>
        </w:rPr>
        <w:t xml:space="preserve"> </w:t>
      </w:r>
    </w:p>
    <w:p w14:paraId="5FE00355" w14:textId="5DF4F599" w:rsidR="1AF45F53" w:rsidRDefault="1AF45F53" w:rsidP="066E08AA">
      <w:pPr>
        <w:pStyle w:val="ListParagraph"/>
        <w:numPr>
          <w:ilvl w:val="1"/>
          <w:numId w:val="25"/>
        </w:numPr>
        <w:spacing w:line="257" w:lineRule="auto"/>
        <w:rPr>
          <w:rFonts w:ascii="Calibri" w:eastAsia="Calibri" w:hAnsi="Calibri" w:cs="Calibri"/>
          <w:sz w:val="22"/>
          <w:szCs w:val="22"/>
        </w:rPr>
      </w:pPr>
      <w:r w:rsidRPr="066E08AA">
        <w:rPr>
          <w:rFonts w:ascii="Calibri" w:eastAsia="Calibri" w:hAnsi="Calibri" w:cs="Calibri"/>
          <w:sz w:val="22"/>
          <w:szCs w:val="22"/>
        </w:rPr>
        <w:t>Milestone: Commercial Operation Date by November 2027</w:t>
      </w:r>
    </w:p>
    <w:p w14:paraId="6619DDB8" w14:textId="41F7BB81" w:rsidR="00843155" w:rsidRDefault="006239C4" w:rsidP="00843155">
      <w:pPr>
        <w:pStyle w:val="ListParagraph"/>
        <w:numPr>
          <w:ilvl w:val="1"/>
          <w:numId w:val="25"/>
        </w:numPr>
        <w:spacing w:line="257" w:lineRule="auto"/>
        <w:rPr>
          <w:rFonts w:ascii="Calibri" w:eastAsia="Calibri" w:hAnsi="Calibri" w:cs="Calibri"/>
          <w:sz w:val="22"/>
          <w:szCs w:val="22"/>
        </w:rPr>
      </w:pPr>
      <w:r w:rsidRPr="33B1B2E4">
        <w:rPr>
          <w:rFonts w:ascii="Calibri" w:eastAsia="Calibri" w:hAnsi="Calibri" w:cs="Calibri"/>
          <w:sz w:val="22"/>
          <w:szCs w:val="22"/>
        </w:rPr>
        <w:t xml:space="preserve">Apply for IRA </w:t>
      </w:r>
      <w:proofErr w:type="gramStart"/>
      <w:r w:rsidRPr="55DCBC7B">
        <w:rPr>
          <w:rFonts w:ascii="Calibri" w:eastAsia="Calibri" w:hAnsi="Calibri" w:cs="Calibri"/>
          <w:sz w:val="22"/>
          <w:szCs w:val="22"/>
        </w:rPr>
        <w:t>incentives</w:t>
      </w:r>
      <w:proofErr w:type="gramEnd"/>
    </w:p>
    <w:p w14:paraId="73F24067" w14:textId="77777777" w:rsidR="00843155" w:rsidRPr="00843155" w:rsidRDefault="00843155" w:rsidP="00843155">
      <w:pPr>
        <w:spacing w:line="257" w:lineRule="auto"/>
        <w:rPr>
          <w:rFonts w:ascii="Calibri" w:eastAsia="Calibri" w:hAnsi="Calibri" w:cs="Calibri"/>
          <w:sz w:val="22"/>
          <w:szCs w:val="22"/>
        </w:rPr>
      </w:pPr>
    </w:p>
    <w:p w14:paraId="78B1FDD4" w14:textId="721C6ED6" w:rsidR="306F7B77" w:rsidRDefault="306F7B77" w:rsidP="10A7F449">
      <w:pPr>
        <w:spacing w:line="257" w:lineRule="auto"/>
        <w:rPr>
          <w:rFonts w:ascii="Calibri" w:eastAsia="Calibri" w:hAnsi="Calibri" w:cs="Calibri"/>
          <w:sz w:val="22"/>
          <w:szCs w:val="22"/>
        </w:rPr>
      </w:pPr>
      <w:r w:rsidRPr="10A7F449">
        <w:rPr>
          <w:rFonts w:ascii="Calibri" w:eastAsia="Calibri" w:hAnsi="Calibri" w:cs="Calibri"/>
          <w:sz w:val="22"/>
          <w:szCs w:val="22"/>
        </w:rPr>
        <w:t xml:space="preserve">November 2024-November </w:t>
      </w:r>
      <w:r w:rsidRPr="11B8A7DC">
        <w:rPr>
          <w:rFonts w:ascii="Calibri" w:eastAsia="Calibri" w:hAnsi="Calibri" w:cs="Calibri"/>
          <w:sz w:val="22"/>
          <w:szCs w:val="22"/>
        </w:rPr>
        <w:t>20</w:t>
      </w:r>
      <w:r w:rsidR="00312F71">
        <w:rPr>
          <w:rFonts w:ascii="Calibri" w:eastAsia="Calibri" w:hAnsi="Calibri" w:cs="Calibri"/>
          <w:sz w:val="22"/>
          <w:szCs w:val="22"/>
        </w:rPr>
        <w:t>29</w:t>
      </w:r>
      <w:r w:rsidR="57CBF5A0" w:rsidRPr="0160827B">
        <w:rPr>
          <w:rFonts w:ascii="Calibri" w:eastAsia="Calibri" w:hAnsi="Calibri" w:cs="Calibri"/>
          <w:sz w:val="22"/>
          <w:szCs w:val="22"/>
        </w:rPr>
        <w:t xml:space="preserve"> (Entire </w:t>
      </w:r>
      <w:r w:rsidR="57CBF5A0" w:rsidRPr="306610AA">
        <w:rPr>
          <w:rFonts w:ascii="Calibri" w:eastAsia="Calibri" w:hAnsi="Calibri" w:cs="Calibri"/>
          <w:sz w:val="22"/>
          <w:szCs w:val="22"/>
        </w:rPr>
        <w:t xml:space="preserve">construction and reporting </w:t>
      </w:r>
      <w:r w:rsidR="57CBF5A0" w:rsidRPr="5B1C5A18">
        <w:rPr>
          <w:rFonts w:ascii="Calibri" w:eastAsia="Calibri" w:hAnsi="Calibri" w:cs="Calibri"/>
          <w:sz w:val="22"/>
          <w:szCs w:val="22"/>
        </w:rPr>
        <w:t>period)</w:t>
      </w:r>
    </w:p>
    <w:p w14:paraId="134DD2CE" w14:textId="37A0F47B" w:rsidR="2401EEA5" w:rsidRDefault="2401EEA5" w:rsidP="449F1AA1">
      <w:pPr>
        <w:pStyle w:val="ListParagraph"/>
        <w:numPr>
          <w:ilvl w:val="1"/>
          <w:numId w:val="25"/>
        </w:numPr>
        <w:spacing w:line="257" w:lineRule="auto"/>
        <w:rPr>
          <w:rFonts w:ascii="Calibri" w:eastAsia="Calibri" w:hAnsi="Calibri" w:cs="Calibri"/>
          <w:sz w:val="22"/>
          <w:szCs w:val="22"/>
        </w:rPr>
      </w:pPr>
      <w:r w:rsidRPr="164E7E99">
        <w:rPr>
          <w:rFonts w:ascii="Calibri" w:eastAsia="Calibri" w:hAnsi="Calibri" w:cs="Calibri"/>
          <w:sz w:val="22"/>
          <w:szCs w:val="22"/>
        </w:rPr>
        <w:t>Monthly</w:t>
      </w:r>
      <w:r w:rsidRPr="24E6BFBC">
        <w:rPr>
          <w:rFonts w:ascii="Calibri" w:eastAsia="Calibri" w:hAnsi="Calibri" w:cs="Calibri"/>
          <w:sz w:val="22"/>
          <w:szCs w:val="22"/>
        </w:rPr>
        <w:t xml:space="preserve"> reporting on status of construction throughout </w:t>
      </w:r>
      <w:r w:rsidRPr="1ACE807D">
        <w:rPr>
          <w:rFonts w:ascii="Calibri" w:eastAsia="Calibri" w:hAnsi="Calibri" w:cs="Calibri"/>
          <w:sz w:val="22"/>
          <w:szCs w:val="22"/>
        </w:rPr>
        <w:t>construction process</w:t>
      </w:r>
    </w:p>
    <w:p w14:paraId="74B9BB5F" w14:textId="3FA61737" w:rsidR="00DA213E" w:rsidRDefault="00DA213E" w:rsidP="449F1AA1">
      <w:pPr>
        <w:pStyle w:val="ListParagraph"/>
        <w:numPr>
          <w:ilvl w:val="1"/>
          <w:numId w:val="25"/>
        </w:numPr>
        <w:spacing w:line="257" w:lineRule="auto"/>
        <w:rPr>
          <w:rFonts w:ascii="Calibri" w:eastAsia="Calibri" w:hAnsi="Calibri" w:cs="Calibri"/>
          <w:sz w:val="22"/>
          <w:szCs w:val="22"/>
        </w:rPr>
      </w:pPr>
      <w:r>
        <w:rPr>
          <w:rFonts w:ascii="Calibri" w:eastAsia="Calibri" w:hAnsi="Calibri" w:cs="Calibri"/>
          <w:sz w:val="22"/>
          <w:szCs w:val="22"/>
        </w:rPr>
        <w:t>Quarterly meetings with ABOR and all sub</w:t>
      </w:r>
      <w:r w:rsidR="00A0676E">
        <w:rPr>
          <w:rFonts w:ascii="Calibri" w:eastAsia="Calibri" w:hAnsi="Calibri" w:cs="Calibri"/>
          <w:sz w:val="22"/>
          <w:szCs w:val="22"/>
        </w:rPr>
        <w:t xml:space="preserve"> </w:t>
      </w:r>
      <w:r>
        <w:rPr>
          <w:rFonts w:ascii="Calibri" w:eastAsia="Calibri" w:hAnsi="Calibri" w:cs="Calibri"/>
          <w:sz w:val="22"/>
          <w:szCs w:val="22"/>
        </w:rPr>
        <w:t>awardees</w:t>
      </w:r>
    </w:p>
    <w:p w14:paraId="57A81919" w14:textId="32EDF582" w:rsidR="009C7942" w:rsidRDefault="009C7942" w:rsidP="449F1AA1">
      <w:pPr>
        <w:pStyle w:val="ListParagraph"/>
        <w:numPr>
          <w:ilvl w:val="1"/>
          <w:numId w:val="25"/>
        </w:numPr>
        <w:spacing w:line="257" w:lineRule="auto"/>
        <w:rPr>
          <w:rFonts w:ascii="Calibri" w:eastAsia="Calibri" w:hAnsi="Calibri" w:cs="Calibri"/>
          <w:sz w:val="22"/>
          <w:szCs w:val="22"/>
        </w:rPr>
      </w:pPr>
      <w:r>
        <w:rPr>
          <w:rFonts w:ascii="Calibri" w:eastAsia="Calibri" w:hAnsi="Calibri" w:cs="Calibri"/>
          <w:sz w:val="22"/>
          <w:szCs w:val="22"/>
        </w:rPr>
        <w:t xml:space="preserve">Annual </w:t>
      </w:r>
      <w:r w:rsidR="00F17CC1">
        <w:rPr>
          <w:rFonts w:ascii="Calibri" w:eastAsia="Calibri" w:hAnsi="Calibri" w:cs="Calibri"/>
          <w:sz w:val="22"/>
          <w:szCs w:val="22"/>
        </w:rPr>
        <w:t>engagement</w:t>
      </w:r>
      <w:r>
        <w:rPr>
          <w:rFonts w:ascii="Calibri" w:eastAsia="Calibri" w:hAnsi="Calibri" w:cs="Calibri"/>
          <w:sz w:val="22"/>
          <w:szCs w:val="22"/>
        </w:rPr>
        <w:t xml:space="preserve"> and communication with </w:t>
      </w:r>
      <w:r w:rsidR="00F17CC1">
        <w:rPr>
          <w:rFonts w:ascii="Calibri" w:eastAsia="Calibri" w:hAnsi="Calibri" w:cs="Calibri"/>
          <w:sz w:val="22"/>
          <w:szCs w:val="22"/>
        </w:rPr>
        <w:t>university stakeholders</w:t>
      </w:r>
      <w:r>
        <w:rPr>
          <w:rFonts w:ascii="Calibri" w:eastAsia="Calibri" w:hAnsi="Calibri" w:cs="Calibri"/>
          <w:sz w:val="22"/>
          <w:szCs w:val="22"/>
        </w:rPr>
        <w:t xml:space="preserve"> and communi</w:t>
      </w:r>
      <w:r w:rsidR="00F17CC1">
        <w:rPr>
          <w:rFonts w:ascii="Calibri" w:eastAsia="Calibri" w:hAnsi="Calibri" w:cs="Calibri"/>
          <w:sz w:val="22"/>
          <w:szCs w:val="22"/>
        </w:rPr>
        <w:t xml:space="preserve">ty members on project progress, </w:t>
      </w:r>
      <w:proofErr w:type="gramStart"/>
      <w:r w:rsidR="00F17CC1">
        <w:rPr>
          <w:rFonts w:ascii="Calibri" w:eastAsia="Calibri" w:hAnsi="Calibri" w:cs="Calibri"/>
          <w:sz w:val="22"/>
          <w:szCs w:val="22"/>
        </w:rPr>
        <w:t>outcomes</w:t>
      </w:r>
      <w:proofErr w:type="gramEnd"/>
      <w:r w:rsidR="00F17CC1">
        <w:rPr>
          <w:rFonts w:ascii="Calibri" w:eastAsia="Calibri" w:hAnsi="Calibri" w:cs="Calibri"/>
          <w:sz w:val="22"/>
          <w:szCs w:val="22"/>
        </w:rPr>
        <w:t xml:space="preserve"> and issues</w:t>
      </w:r>
      <w:r w:rsidR="00CE78A9">
        <w:rPr>
          <w:rFonts w:ascii="Calibri" w:eastAsia="Calibri" w:hAnsi="Calibri" w:cs="Calibri"/>
          <w:sz w:val="22"/>
          <w:szCs w:val="22"/>
        </w:rPr>
        <w:t>.</w:t>
      </w:r>
    </w:p>
    <w:p w14:paraId="7E302127" w14:textId="3A060A8D" w:rsidR="2401EEA5" w:rsidRDefault="3048ED39" w:rsidP="164E7E99">
      <w:pPr>
        <w:pStyle w:val="ListParagraph"/>
        <w:numPr>
          <w:ilvl w:val="1"/>
          <w:numId w:val="25"/>
        </w:numPr>
        <w:spacing w:line="257" w:lineRule="auto"/>
        <w:rPr>
          <w:rFonts w:ascii="Calibri" w:eastAsia="Calibri" w:hAnsi="Calibri" w:cs="Calibri"/>
          <w:sz w:val="22"/>
          <w:szCs w:val="22"/>
        </w:rPr>
      </w:pPr>
      <w:r w:rsidRPr="18CEFAAF">
        <w:rPr>
          <w:rFonts w:ascii="Calibri" w:eastAsia="Calibri" w:hAnsi="Calibri" w:cs="Calibri"/>
          <w:sz w:val="22"/>
          <w:szCs w:val="22"/>
        </w:rPr>
        <w:lastRenderedPageBreak/>
        <w:t>R</w:t>
      </w:r>
      <w:r w:rsidR="2401EEA5" w:rsidRPr="18CEFAAF">
        <w:rPr>
          <w:rFonts w:ascii="Calibri" w:eastAsia="Calibri" w:hAnsi="Calibri" w:cs="Calibri"/>
          <w:sz w:val="22"/>
          <w:szCs w:val="22"/>
        </w:rPr>
        <w:t xml:space="preserve">eporting on </w:t>
      </w:r>
      <w:r w:rsidR="2C4EEC82" w:rsidRPr="18CEFAAF">
        <w:rPr>
          <w:rFonts w:ascii="Calibri" w:eastAsia="Calibri" w:hAnsi="Calibri" w:cs="Calibri"/>
          <w:sz w:val="22"/>
          <w:szCs w:val="22"/>
        </w:rPr>
        <w:t xml:space="preserve">GHG reduction </w:t>
      </w:r>
      <w:r w:rsidR="2401EEA5" w:rsidRPr="18CEFAAF">
        <w:rPr>
          <w:rFonts w:ascii="Calibri" w:eastAsia="Calibri" w:hAnsi="Calibri" w:cs="Calibri"/>
          <w:sz w:val="22"/>
          <w:szCs w:val="22"/>
        </w:rPr>
        <w:t>performance</w:t>
      </w:r>
      <w:r w:rsidR="5F098479" w:rsidRPr="18CEFAAF">
        <w:rPr>
          <w:rFonts w:ascii="Calibri" w:eastAsia="Calibri" w:hAnsi="Calibri" w:cs="Calibri"/>
          <w:sz w:val="22"/>
          <w:szCs w:val="22"/>
        </w:rPr>
        <w:t xml:space="preserve"> at the end of Year 1, then </w:t>
      </w:r>
      <w:r w:rsidR="5F098479" w:rsidRPr="5F6AA4A4">
        <w:rPr>
          <w:rFonts w:ascii="Calibri" w:eastAsia="Calibri" w:hAnsi="Calibri" w:cs="Calibri"/>
          <w:sz w:val="22"/>
          <w:szCs w:val="22"/>
        </w:rPr>
        <w:t>a</w:t>
      </w:r>
      <w:r w:rsidR="55985689" w:rsidRPr="5F6AA4A4">
        <w:rPr>
          <w:rFonts w:ascii="Calibri" w:eastAsia="Calibri" w:hAnsi="Calibri" w:cs="Calibri"/>
          <w:sz w:val="22"/>
          <w:szCs w:val="22"/>
        </w:rPr>
        <w:t>n</w:t>
      </w:r>
      <w:r w:rsidR="5F098479" w:rsidRPr="5F6AA4A4">
        <w:rPr>
          <w:rFonts w:ascii="Calibri" w:eastAsia="Calibri" w:hAnsi="Calibri" w:cs="Calibri"/>
          <w:sz w:val="22"/>
          <w:szCs w:val="22"/>
        </w:rPr>
        <w:t>nually</w:t>
      </w:r>
      <w:r w:rsidR="5F098479" w:rsidRPr="18CEFAAF">
        <w:rPr>
          <w:rFonts w:ascii="Calibri" w:eastAsia="Calibri" w:hAnsi="Calibri" w:cs="Calibri"/>
          <w:sz w:val="22"/>
          <w:szCs w:val="22"/>
        </w:rPr>
        <w:t xml:space="preserve"> throughout the </w:t>
      </w:r>
      <w:proofErr w:type="gramStart"/>
      <w:r w:rsidR="5F098479" w:rsidRPr="226FB6D2">
        <w:rPr>
          <w:rFonts w:ascii="Calibri" w:eastAsia="Calibri" w:hAnsi="Calibri" w:cs="Calibri"/>
          <w:sz w:val="22"/>
          <w:szCs w:val="22"/>
        </w:rPr>
        <w:t>five year</w:t>
      </w:r>
      <w:proofErr w:type="gramEnd"/>
      <w:r w:rsidR="5F098479" w:rsidRPr="226FB6D2">
        <w:rPr>
          <w:rFonts w:ascii="Calibri" w:eastAsia="Calibri" w:hAnsi="Calibri" w:cs="Calibri"/>
          <w:sz w:val="22"/>
          <w:szCs w:val="22"/>
        </w:rPr>
        <w:t xml:space="preserve"> reporting period</w:t>
      </w:r>
    </w:p>
    <w:p w14:paraId="5AB99EF2" w14:textId="6FAAEC43" w:rsidR="008D6115" w:rsidRDefault="008D6115" w:rsidP="00D20EE6">
      <w:pPr>
        <w:rPr>
          <w:rFonts w:ascii="Calibri" w:hAnsi="Calibri" w:cs="Calibri"/>
          <w:sz w:val="22"/>
          <w:szCs w:val="22"/>
        </w:rPr>
      </w:pPr>
    </w:p>
    <w:p w14:paraId="7D6529EB" w14:textId="68713CA0" w:rsidR="6B8C7F61" w:rsidRDefault="6B8C7F61" w:rsidP="77DC59C6">
      <w:pPr>
        <w:ind w:left="720"/>
        <w:rPr>
          <w:rFonts w:ascii="Calibri" w:hAnsi="Calibri" w:cs="Calibri"/>
          <w:sz w:val="22"/>
          <w:szCs w:val="22"/>
        </w:rPr>
      </w:pPr>
    </w:p>
    <w:p w14:paraId="44E197F6" w14:textId="777D8AC1" w:rsidR="57FC1FE6" w:rsidRPr="00743C2C" w:rsidRDefault="57FC1FE6" w:rsidP="00E42301">
      <w:pPr>
        <w:spacing w:line="259" w:lineRule="auto"/>
        <w:rPr>
          <w:rFonts w:ascii="Calibri" w:hAnsi="Calibri" w:cs="Calibri"/>
          <w:b/>
          <w:bCs/>
          <w:sz w:val="22"/>
          <w:szCs w:val="22"/>
        </w:rPr>
      </w:pPr>
      <w:r w:rsidRPr="00743C2C">
        <w:rPr>
          <w:rFonts w:ascii="Calibri" w:hAnsi="Calibri" w:cs="Calibri"/>
          <w:b/>
          <w:bCs/>
          <w:sz w:val="22"/>
          <w:szCs w:val="22"/>
        </w:rPr>
        <w:t xml:space="preserve">Measure 7: Enable zero emission </w:t>
      </w:r>
      <w:proofErr w:type="gramStart"/>
      <w:r w:rsidRPr="00743C2C">
        <w:rPr>
          <w:rFonts w:ascii="Calibri" w:hAnsi="Calibri" w:cs="Calibri"/>
          <w:b/>
          <w:bCs/>
          <w:sz w:val="22"/>
          <w:szCs w:val="22"/>
        </w:rPr>
        <w:t>fleets</w:t>
      </w:r>
      <w:proofErr w:type="gramEnd"/>
    </w:p>
    <w:p w14:paraId="3FA9E107" w14:textId="410DB270" w:rsidR="00340725" w:rsidRDefault="00340725" w:rsidP="00340725">
      <w:pPr>
        <w:rPr>
          <w:rFonts w:ascii="Calibri" w:hAnsi="Calibri" w:cs="Calibri"/>
          <w:sz w:val="22"/>
          <w:szCs w:val="22"/>
          <w:u w:val="single"/>
        </w:rPr>
      </w:pPr>
      <w:r w:rsidRPr="7DCAC027">
        <w:rPr>
          <w:rFonts w:ascii="Calibri" w:hAnsi="Calibri" w:cs="Calibri"/>
          <w:sz w:val="22"/>
          <w:szCs w:val="22"/>
          <w:u w:val="single"/>
        </w:rPr>
        <w:t>Authorities</w:t>
      </w:r>
    </w:p>
    <w:p w14:paraId="732A9F55" w14:textId="77777777" w:rsidR="00340725" w:rsidRDefault="00340725" w:rsidP="00340725">
      <w:pPr>
        <w:pStyle w:val="ListParagraph"/>
        <w:numPr>
          <w:ilvl w:val="0"/>
          <w:numId w:val="29"/>
        </w:numPr>
        <w:rPr>
          <w:rFonts w:ascii="Calibri" w:hAnsi="Calibri" w:cs="Calibri"/>
          <w:sz w:val="22"/>
          <w:szCs w:val="22"/>
        </w:rPr>
      </w:pPr>
      <w:r>
        <w:rPr>
          <w:rFonts w:ascii="Calibri" w:hAnsi="Calibri" w:cs="Calibri"/>
          <w:sz w:val="22"/>
          <w:szCs w:val="22"/>
        </w:rPr>
        <w:t>All three universities have</w:t>
      </w:r>
      <w:r w:rsidRPr="010F4F5E">
        <w:rPr>
          <w:rFonts w:ascii="Calibri" w:hAnsi="Calibri" w:cs="Calibri"/>
          <w:sz w:val="22"/>
          <w:szCs w:val="22"/>
        </w:rPr>
        <w:t xml:space="preserve"> the </w:t>
      </w:r>
      <w:r w:rsidRPr="0C7DD097">
        <w:rPr>
          <w:rFonts w:ascii="Calibri" w:hAnsi="Calibri" w:cs="Calibri"/>
          <w:sz w:val="22"/>
          <w:szCs w:val="22"/>
        </w:rPr>
        <w:t xml:space="preserve">authority to </w:t>
      </w:r>
      <w:r w:rsidRPr="57CF9383">
        <w:rPr>
          <w:rFonts w:ascii="Calibri" w:hAnsi="Calibri" w:cs="Calibri"/>
          <w:sz w:val="22"/>
          <w:szCs w:val="22"/>
        </w:rPr>
        <w:t>install</w:t>
      </w:r>
      <w:r w:rsidRPr="0C7DD097">
        <w:rPr>
          <w:rFonts w:ascii="Calibri" w:hAnsi="Calibri" w:cs="Calibri"/>
          <w:sz w:val="22"/>
          <w:szCs w:val="22"/>
        </w:rPr>
        <w:t xml:space="preserve"> </w:t>
      </w:r>
      <w:r w:rsidRPr="67C797BD">
        <w:rPr>
          <w:rFonts w:ascii="Calibri" w:hAnsi="Calibri" w:cs="Calibri"/>
          <w:sz w:val="22"/>
          <w:szCs w:val="22"/>
        </w:rPr>
        <w:t xml:space="preserve">any equipment on </w:t>
      </w:r>
      <w:r w:rsidRPr="40AB0971">
        <w:rPr>
          <w:rFonts w:ascii="Calibri" w:hAnsi="Calibri" w:cs="Calibri"/>
          <w:sz w:val="22"/>
          <w:szCs w:val="22"/>
        </w:rPr>
        <w:t>university</w:t>
      </w:r>
      <w:r w:rsidRPr="76F7101E">
        <w:rPr>
          <w:rFonts w:ascii="Calibri" w:hAnsi="Calibri" w:cs="Calibri"/>
          <w:sz w:val="22"/>
          <w:szCs w:val="22"/>
        </w:rPr>
        <w:t xml:space="preserve"> owned property,</w:t>
      </w:r>
      <w:r w:rsidRPr="71837E18">
        <w:rPr>
          <w:rFonts w:ascii="Calibri" w:hAnsi="Calibri" w:cs="Calibri"/>
          <w:sz w:val="22"/>
          <w:szCs w:val="22"/>
        </w:rPr>
        <w:t xml:space="preserve"> </w:t>
      </w:r>
      <w:r w:rsidRPr="0123EECC">
        <w:rPr>
          <w:rFonts w:ascii="Calibri" w:hAnsi="Calibri" w:cs="Calibri"/>
          <w:sz w:val="22"/>
          <w:szCs w:val="22"/>
        </w:rPr>
        <w:t xml:space="preserve">to </w:t>
      </w:r>
      <w:r w:rsidRPr="287A5F53">
        <w:rPr>
          <w:rFonts w:ascii="Calibri" w:hAnsi="Calibri" w:cs="Calibri"/>
          <w:sz w:val="22"/>
          <w:szCs w:val="22"/>
        </w:rPr>
        <w:t xml:space="preserve">issue RFP’s, to </w:t>
      </w:r>
      <w:proofErr w:type="gramStart"/>
      <w:r w:rsidRPr="36454F40">
        <w:rPr>
          <w:rFonts w:ascii="Calibri" w:hAnsi="Calibri" w:cs="Calibri"/>
          <w:sz w:val="22"/>
          <w:szCs w:val="22"/>
        </w:rPr>
        <w:t>enter into</w:t>
      </w:r>
      <w:proofErr w:type="gramEnd"/>
      <w:r w:rsidRPr="36454F40">
        <w:rPr>
          <w:rFonts w:ascii="Calibri" w:hAnsi="Calibri" w:cs="Calibri"/>
          <w:sz w:val="22"/>
          <w:szCs w:val="22"/>
        </w:rPr>
        <w:t xml:space="preserve"> contracts with</w:t>
      </w:r>
      <w:r w:rsidRPr="57CF9383">
        <w:rPr>
          <w:rFonts w:ascii="Calibri" w:hAnsi="Calibri" w:cs="Calibri"/>
          <w:sz w:val="22"/>
          <w:szCs w:val="22"/>
        </w:rPr>
        <w:t xml:space="preserve"> </w:t>
      </w:r>
      <w:r w:rsidRPr="0123EECC">
        <w:rPr>
          <w:rFonts w:ascii="Calibri" w:hAnsi="Calibri" w:cs="Calibri"/>
          <w:sz w:val="22"/>
          <w:szCs w:val="22"/>
        </w:rPr>
        <w:t xml:space="preserve">subcontractors, and to make purchases of all proposed </w:t>
      </w:r>
      <w:r w:rsidRPr="4EDDD635">
        <w:rPr>
          <w:rFonts w:ascii="Calibri" w:hAnsi="Calibri" w:cs="Calibri"/>
          <w:sz w:val="22"/>
          <w:szCs w:val="22"/>
        </w:rPr>
        <w:t xml:space="preserve">assets. </w:t>
      </w:r>
    </w:p>
    <w:p w14:paraId="1A809852" w14:textId="77777777" w:rsidR="00340725" w:rsidRDefault="00340725" w:rsidP="00340725">
      <w:pPr>
        <w:rPr>
          <w:rFonts w:ascii="Calibri" w:hAnsi="Calibri" w:cs="Calibri"/>
          <w:sz w:val="22"/>
          <w:szCs w:val="22"/>
        </w:rPr>
      </w:pPr>
    </w:p>
    <w:p w14:paraId="4048BD09" w14:textId="15945B3A" w:rsidR="00340725" w:rsidRPr="00340725" w:rsidRDefault="57FC1FE6" w:rsidP="00340725">
      <w:pPr>
        <w:rPr>
          <w:rFonts w:ascii="Calibri" w:hAnsi="Calibri" w:cs="Calibri"/>
          <w:sz w:val="22"/>
          <w:szCs w:val="22"/>
          <w:u w:val="single"/>
        </w:rPr>
      </w:pPr>
      <w:r w:rsidRPr="7DCAC027">
        <w:rPr>
          <w:rFonts w:ascii="Calibri" w:hAnsi="Calibri" w:cs="Calibri"/>
          <w:sz w:val="22"/>
          <w:szCs w:val="22"/>
          <w:u w:val="single"/>
        </w:rPr>
        <w:t>Responsible Parties</w:t>
      </w:r>
    </w:p>
    <w:p w14:paraId="010A5DF0" w14:textId="1E7B852F" w:rsidR="00340725" w:rsidRDefault="00340725" w:rsidP="00E42301">
      <w:pPr>
        <w:pStyle w:val="ListParagraph"/>
        <w:numPr>
          <w:ilvl w:val="2"/>
          <w:numId w:val="26"/>
        </w:numPr>
        <w:ind w:left="1080"/>
        <w:rPr>
          <w:rFonts w:ascii="Calibri" w:hAnsi="Calibri" w:cs="Calibri"/>
          <w:sz w:val="22"/>
          <w:szCs w:val="22"/>
        </w:rPr>
      </w:pPr>
      <w:r>
        <w:rPr>
          <w:rFonts w:ascii="Calibri" w:hAnsi="Calibri" w:cs="Calibri"/>
          <w:sz w:val="22"/>
          <w:szCs w:val="22"/>
        </w:rPr>
        <w:t>ABOR: The Arizona Board of Regents will be responsible for overseeing the execution and reporting of the sub awards.</w:t>
      </w:r>
    </w:p>
    <w:p w14:paraId="08D98C80" w14:textId="69791DE1" w:rsidR="57FC1FE6" w:rsidRDefault="57FC1FE6" w:rsidP="00E42301">
      <w:pPr>
        <w:pStyle w:val="ListParagraph"/>
        <w:numPr>
          <w:ilvl w:val="2"/>
          <w:numId w:val="26"/>
        </w:numPr>
        <w:ind w:left="1080"/>
        <w:rPr>
          <w:rFonts w:ascii="Calibri" w:hAnsi="Calibri" w:cs="Calibri"/>
          <w:sz w:val="22"/>
          <w:szCs w:val="22"/>
        </w:rPr>
      </w:pPr>
      <w:r w:rsidRPr="381A01B9">
        <w:rPr>
          <w:rFonts w:ascii="Calibri" w:hAnsi="Calibri" w:cs="Calibri"/>
          <w:sz w:val="22"/>
          <w:szCs w:val="22"/>
        </w:rPr>
        <w:t xml:space="preserve">ASU: </w:t>
      </w:r>
      <w:r w:rsidR="49E02CD9" w:rsidRPr="381A01B9">
        <w:rPr>
          <w:rFonts w:ascii="Calibri" w:hAnsi="Calibri" w:cs="Calibri"/>
          <w:sz w:val="22"/>
          <w:szCs w:val="22"/>
        </w:rPr>
        <w:t xml:space="preserve">University </w:t>
      </w:r>
      <w:r w:rsidR="606DD71C" w:rsidRPr="40BD1525">
        <w:rPr>
          <w:rFonts w:ascii="Calibri" w:hAnsi="Calibri" w:cs="Calibri"/>
          <w:sz w:val="22"/>
          <w:szCs w:val="22"/>
        </w:rPr>
        <w:t>Fleet Management</w:t>
      </w:r>
      <w:r w:rsidR="49E02CD9" w:rsidRPr="381A01B9">
        <w:rPr>
          <w:rFonts w:ascii="Calibri" w:hAnsi="Calibri" w:cs="Calibri"/>
          <w:sz w:val="22"/>
          <w:szCs w:val="22"/>
        </w:rPr>
        <w:t xml:space="preserve"> manages </w:t>
      </w:r>
      <w:r w:rsidR="49E02CD9" w:rsidRPr="21963002">
        <w:rPr>
          <w:rFonts w:ascii="Calibri" w:hAnsi="Calibri" w:cs="Calibri"/>
          <w:sz w:val="22"/>
          <w:szCs w:val="22"/>
        </w:rPr>
        <w:t xml:space="preserve">ASU’s facilities fleet and will be responsible for </w:t>
      </w:r>
      <w:r w:rsidR="1FA8704B" w:rsidRPr="40BD1525">
        <w:rPr>
          <w:rFonts w:ascii="Calibri" w:hAnsi="Calibri" w:cs="Calibri"/>
          <w:sz w:val="22"/>
          <w:szCs w:val="22"/>
        </w:rPr>
        <w:t xml:space="preserve">buying </w:t>
      </w:r>
      <w:r w:rsidR="1FA8704B" w:rsidRPr="52FC5ACA">
        <w:rPr>
          <w:rFonts w:ascii="Calibri" w:hAnsi="Calibri" w:cs="Calibri"/>
          <w:sz w:val="22"/>
          <w:szCs w:val="22"/>
        </w:rPr>
        <w:t xml:space="preserve">the proposed EVs and retiring </w:t>
      </w:r>
      <w:r w:rsidR="1FA8704B" w:rsidRPr="17BFBF89">
        <w:rPr>
          <w:rFonts w:ascii="Calibri" w:hAnsi="Calibri" w:cs="Calibri"/>
          <w:sz w:val="22"/>
          <w:szCs w:val="22"/>
        </w:rPr>
        <w:t>internal combustion engine vehicles. Fleet Management will coordinate the</w:t>
      </w:r>
      <w:r w:rsidR="1FA8704B" w:rsidRPr="5A04354D">
        <w:rPr>
          <w:rFonts w:ascii="Calibri" w:hAnsi="Calibri" w:cs="Calibri"/>
          <w:sz w:val="22"/>
          <w:szCs w:val="22"/>
        </w:rPr>
        <w:t xml:space="preserve"> </w:t>
      </w:r>
      <w:r w:rsidR="52E78F62" w:rsidRPr="5A04354D">
        <w:rPr>
          <w:rFonts w:ascii="Calibri" w:hAnsi="Calibri" w:cs="Calibri"/>
          <w:sz w:val="22"/>
          <w:szCs w:val="22"/>
        </w:rPr>
        <w:t xml:space="preserve">purchase of new </w:t>
      </w:r>
      <w:r w:rsidR="52E78F62" w:rsidRPr="5C129197">
        <w:rPr>
          <w:rFonts w:ascii="Calibri" w:hAnsi="Calibri" w:cs="Calibri"/>
          <w:sz w:val="22"/>
          <w:szCs w:val="22"/>
        </w:rPr>
        <w:t xml:space="preserve">EVs with ASU’s University Sustainability </w:t>
      </w:r>
      <w:r w:rsidR="52E78F62" w:rsidRPr="4B4748D5">
        <w:rPr>
          <w:rFonts w:ascii="Calibri" w:hAnsi="Calibri" w:cs="Calibri"/>
          <w:sz w:val="22"/>
          <w:szCs w:val="22"/>
        </w:rPr>
        <w:t xml:space="preserve">Practices </w:t>
      </w:r>
      <w:r w:rsidR="114F4BF9" w:rsidRPr="0912AD22">
        <w:rPr>
          <w:rFonts w:ascii="Calibri" w:hAnsi="Calibri" w:cs="Calibri"/>
          <w:sz w:val="22"/>
          <w:szCs w:val="22"/>
        </w:rPr>
        <w:t xml:space="preserve">and </w:t>
      </w:r>
      <w:r w:rsidR="114F4BF9" w:rsidRPr="7DB865B4">
        <w:rPr>
          <w:rFonts w:ascii="Calibri" w:hAnsi="Calibri" w:cs="Calibri"/>
          <w:sz w:val="22"/>
          <w:szCs w:val="22"/>
        </w:rPr>
        <w:t xml:space="preserve">Parking and Transit Services to ensure alignment with ASU’s EV strategy and </w:t>
      </w:r>
      <w:r w:rsidR="2E2E2328" w:rsidRPr="41F3D5CE">
        <w:rPr>
          <w:rFonts w:ascii="Calibri" w:hAnsi="Calibri" w:cs="Calibri"/>
          <w:sz w:val="22"/>
          <w:szCs w:val="22"/>
        </w:rPr>
        <w:t>data governance</w:t>
      </w:r>
      <w:r w:rsidR="2E2E2328" w:rsidRPr="0293918D">
        <w:rPr>
          <w:rFonts w:ascii="Calibri" w:hAnsi="Calibri" w:cs="Calibri"/>
          <w:sz w:val="22"/>
          <w:szCs w:val="22"/>
        </w:rPr>
        <w:t>.</w:t>
      </w:r>
      <w:r w:rsidR="2E2E2328" w:rsidRPr="41F3D5CE">
        <w:rPr>
          <w:rFonts w:ascii="Calibri" w:hAnsi="Calibri" w:cs="Calibri"/>
          <w:sz w:val="22"/>
          <w:szCs w:val="22"/>
        </w:rPr>
        <w:t xml:space="preserve"> </w:t>
      </w:r>
      <w:r w:rsidR="2E2E2328" w:rsidRPr="74AA8114">
        <w:rPr>
          <w:rFonts w:ascii="Calibri" w:hAnsi="Calibri" w:cs="Calibri"/>
          <w:sz w:val="22"/>
          <w:szCs w:val="22"/>
        </w:rPr>
        <w:t xml:space="preserve">Marc Campbell will lead these </w:t>
      </w:r>
      <w:r w:rsidR="2E2E2328" w:rsidRPr="41F3D5CE">
        <w:rPr>
          <w:rFonts w:ascii="Calibri" w:hAnsi="Calibri" w:cs="Calibri"/>
          <w:sz w:val="22"/>
          <w:szCs w:val="22"/>
        </w:rPr>
        <w:t>efforts.</w:t>
      </w:r>
      <w:r w:rsidR="114F4BF9" w:rsidRPr="74AA8114">
        <w:rPr>
          <w:rFonts w:ascii="Calibri" w:hAnsi="Calibri" w:cs="Calibri"/>
          <w:sz w:val="22"/>
          <w:szCs w:val="22"/>
        </w:rPr>
        <w:t xml:space="preserve"> </w:t>
      </w:r>
    </w:p>
    <w:p w14:paraId="2146DA32" w14:textId="250CE006" w:rsidR="57FC1FE6" w:rsidRDefault="57FC1FE6" w:rsidP="00E42301">
      <w:pPr>
        <w:pStyle w:val="ListParagraph"/>
        <w:numPr>
          <w:ilvl w:val="2"/>
          <w:numId w:val="26"/>
        </w:numPr>
        <w:ind w:left="1080"/>
        <w:rPr>
          <w:rFonts w:ascii="Calibri" w:hAnsi="Calibri" w:cs="Calibri"/>
          <w:sz w:val="22"/>
          <w:szCs w:val="22"/>
        </w:rPr>
      </w:pPr>
      <w:r w:rsidRPr="7104A4EE">
        <w:rPr>
          <w:rFonts w:ascii="Calibri" w:hAnsi="Calibri" w:cs="Calibri"/>
          <w:sz w:val="22"/>
          <w:szCs w:val="22"/>
        </w:rPr>
        <w:t xml:space="preserve">NAU: </w:t>
      </w:r>
      <w:r w:rsidR="00DA213E" w:rsidRPr="00DA213E">
        <w:rPr>
          <w:rFonts w:ascii="Calibri" w:hAnsi="Calibri" w:cs="Calibri"/>
          <w:sz w:val="22"/>
          <w:szCs w:val="22"/>
        </w:rPr>
        <w:t>Stephanie Bauer</w:t>
      </w:r>
      <w:r w:rsidR="006D3AF4">
        <w:rPr>
          <w:rFonts w:ascii="Calibri" w:hAnsi="Calibri" w:cs="Calibri"/>
          <w:sz w:val="22"/>
          <w:szCs w:val="22"/>
        </w:rPr>
        <w:t xml:space="preserve">, Jordan Sundin and Erin </w:t>
      </w:r>
      <w:r w:rsidR="00DA213E" w:rsidRPr="00DA213E">
        <w:rPr>
          <w:rFonts w:ascii="Calibri" w:hAnsi="Calibri" w:cs="Calibri"/>
          <w:sz w:val="22"/>
          <w:szCs w:val="22"/>
        </w:rPr>
        <w:t>Stam at NAU</w:t>
      </w:r>
      <w:r w:rsidR="006D3AF4">
        <w:rPr>
          <w:rFonts w:ascii="Calibri" w:hAnsi="Calibri" w:cs="Calibri"/>
          <w:sz w:val="22"/>
          <w:szCs w:val="22"/>
        </w:rPr>
        <w:t xml:space="preserve"> will be responsible for installation of charging infrastructure</w:t>
      </w:r>
      <w:r w:rsidR="00DA213E" w:rsidRPr="00DA213E">
        <w:rPr>
          <w:rFonts w:ascii="Calibri" w:hAnsi="Calibri" w:cs="Calibri"/>
          <w:sz w:val="22"/>
          <w:szCs w:val="22"/>
        </w:rPr>
        <w:t xml:space="preserve">. Purchase of vehicles will be led by </w:t>
      </w:r>
      <w:r w:rsidR="006D3AF4">
        <w:rPr>
          <w:rFonts w:ascii="Calibri" w:hAnsi="Calibri" w:cs="Calibri"/>
          <w:sz w:val="22"/>
          <w:szCs w:val="22"/>
        </w:rPr>
        <w:t xml:space="preserve">shuttle manager </w:t>
      </w:r>
      <w:r w:rsidR="00DA213E" w:rsidRPr="00DA213E">
        <w:rPr>
          <w:rFonts w:ascii="Calibri" w:hAnsi="Calibri" w:cs="Calibri"/>
          <w:sz w:val="22"/>
          <w:szCs w:val="22"/>
        </w:rPr>
        <w:t xml:space="preserve">Rafael Rivera and </w:t>
      </w:r>
      <w:r w:rsidR="006D3AF4">
        <w:rPr>
          <w:rFonts w:ascii="Calibri" w:hAnsi="Calibri" w:cs="Calibri"/>
          <w:sz w:val="22"/>
          <w:szCs w:val="22"/>
        </w:rPr>
        <w:t xml:space="preserve">fleet manager </w:t>
      </w:r>
      <w:r w:rsidR="00DA213E" w:rsidRPr="00DA213E">
        <w:rPr>
          <w:rFonts w:ascii="Calibri" w:hAnsi="Calibri" w:cs="Calibri"/>
          <w:sz w:val="22"/>
          <w:szCs w:val="22"/>
        </w:rPr>
        <w:t xml:space="preserve">Matthew </w:t>
      </w:r>
      <w:r w:rsidR="006D3AF4" w:rsidRPr="00DA213E">
        <w:rPr>
          <w:rFonts w:ascii="Calibri" w:hAnsi="Calibri" w:cs="Calibri"/>
          <w:sz w:val="22"/>
          <w:szCs w:val="22"/>
        </w:rPr>
        <w:t>Mitchell</w:t>
      </w:r>
      <w:r w:rsidR="00DA213E" w:rsidRPr="00DA213E">
        <w:rPr>
          <w:rFonts w:ascii="Calibri" w:hAnsi="Calibri" w:cs="Calibri"/>
          <w:sz w:val="22"/>
          <w:szCs w:val="22"/>
        </w:rPr>
        <w:t xml:space="preserve"> at NAU.</w:t>
      </w:r>
    </w:p>
    <w:p w14:paraId="626B1971" w14:textId="77777777" w:rsidR="00D7650B" w:rsidRDefault="57FC1FE6" w:rsidP="00D7650B">
      <w:pPr>
        <w:pStyle w:val="ListParagraph"/>
        <w:numPr>
          <w:ilvl w:val="2"/>
          <w:numId w:val="26"/>
        </w:numPr>
        <w:ind w:left="1080"/>
        <w:rPr>
          <w:rFonts w:ascii="Calibri" w:hAnsi="Calibri" w:cs="Calibri"/>
          <w:sz w:val="22"/>
          <w:szCs w:val="22"/>
        </w:rPr>
      </w:pPr>
      <w:proofErr w:type="spellStart"/>
      <w:r w:rsidRPr="00B8768F">
        <w:rPr>
          <w:rFonts w:ascii="Calibri" w:hAnsi="Calibri" w:cs="Calibri"/>
          <w:sz w:val="22"/>
          <w:szCs w:val="22"/>
        </w:rPr>
        <w:t>UArizona</w:t>
      </w:r>
      <w:proofErr w:type="spellEnd"/>
      <w:r w:rsidRPr="00B8768F">
        <w:rPr>
          <w:rFonts w:ascii="Calibri" w:hAnsi="Calibri" w:cs="Calibri"/>
          <w:sz w:val="22"/>
          <w:szCs w:val="22"/>
        </w:rPr>
        <w:t xml:space="preserve">: </w:t>
      </w:r>
      <w:r w:rsidR="38075E2D" w:rsidRPr="00B8768F">
        <w:rPr>
          <w:rFonts w:ascii="Calibri" w:hAnsi="Calibri" w:cs="Calibri"/>
          <w:sz w:val="22"/>
          <w:szCs w:val="22"/>
        </w:rPr>
        <w:t>University Facility Services manages a facilities fleet, and they will be responsible for buying the proposed EV’s and decommissioning the replaced internal combustion vehicles.</w:t>
      </w:r>
      <w:r w:rsidR="15738517" w:rsidRPr="00B8768F">
        <w:rPr>
          <w:rFonts w:ascii="Calibri" w:hAnsi="Calibri" w:cs="Calibri"/>
          <w:sz w:val="22"/>
          <w:szCs w:val="22"/>
        </w:rPr>
        <w:t xml:space="preserve"> </w:t>
      </w:r>
      <w:r w:rsidR="6F10F5C8" w:rsidRPr="00B8768F">
        <w:rPr>
          <w:rFonts w:ascii="Calibri" w:hAnsi="Calibri" w:cs="Calibri"/>
          <w:sz w:val="22"/>
          <w:szCs w:val="22"/>
        </w:rPr>
        <w:t xml:space="preserve">UFS will also be responsible for siting and project management for the installation of the various EV charging </w:t>
      </w:r>
      <w:r w:rsidR="39A4BD18" w:rsidRPr="00B8768F">
        <w:rPr>
          <w:rFonts w:ascii="Calibri" w:hAnsi="Calibri" w:cs="Calibri"/>
          <w:sz w:val="22"/>
          <w:szCs w:val="22"/>
        </w:rPr>
        <w:t>infrastructures</w:t>
      </w:r>
      <w:r w:rsidR="6F10F5C8" w:rsidRPr="00B8768F">
        <w:rPr>
          <w:rFonts w:ascii="Calibri" w:hAnsi="Calibri" w:cs="Calibri"/>
          <w:sz w:val="22"/>
          <w:szCs w:val="22"/>
        </w:rPr>
        <w:t xml:space="preserve">. </w:t>
      </w:r>
      <w:r w:rsidR="00D7650B" w:rsidRPr="287A5F53">
        <w:rPr>
          <w:rFonts w:ascii="Calibri" w:hAnsi="Calibri" w:cs="Calibri"/>
          <w:sz w:val="22"/>
          <w:szCs w:val="22"/>
        </w:rPr>
        <w:t xml:space="preserve">Parking and Transportation Services manages and operates the fleet of transit buses on campus. PTS will be responsible for the purchasing and subsequent maintenance of the new EX heavy-duty buses. </w:t>
      </w:r>
    </w:p>
    <w:p w14:paraId="0A2F23DA" w14:textId="0B12C2A4" w:rsidR="4DB95A59" w:rsidRDefault="4DB95A59" w:rsidP="00D7650B">
      <w:pPr>
        <w:pStyle w:val="ListParagraph"/>
        <w:numPr>
          <w:ilvl w:val="2"/>
          <w:numId w:val="26"/>
        </w:numPr>
        <w:rPr>
          <w:rFonts w:ascii="Calibri" w:hAnsi="Calibri" w:cs="Calibri"/>
          <w:sz w:val="22"/>
          <w:szCs w:val="22"/>
        </w:rPr>
      </w:pPr>
      <w:r w:rsidRPr="38531412">
        <w:rPr>
          <w:rFonts w:ascii="Calibri" w:hAnsi="Calibri" w:cs="Calibri"/>
          <w:sz w:val="22"/>
          <w:szCs w:val="22"/>
        </w:rPr>
        <w:t>Christopher Kopach, Associate Vice President</w:t>
      </w:r>
    </w:p>
    <w:p w14:paraId="730572CB" w14:textId="2076277B" w:rsidR="7104A4EE" w:rsidRDefault="4CBFE885" w:rsidP="7DCAC027">
      <w:pPr>
        <w:pStyle w:val="ListParagraph"/>
        <w:numPr>
          <w:ilvl w:val="2"/>
          <w:numId w:val="26"/>
        </w:numPr>
        <w:rPr>
          <w:rFonts w:ascii="Calibri" w:hAnsi="Calibri" w:cs="Calibri"/>
          <w:sz w:val="22"/>
          <w:szCs w:val="22"/>
        </w:rPr>
      </w:pPr>
      <w:r w:rsidRPr="287A5F53">
        <w:rPr>
          <w:rFonts w:ascii="Calibri" w:hAnsi="Calibri" w:cs="Calibri"/>
          <w:sz w:val="22"/>
          <w:szCs w:val="22"/>
        </w:rPr>
        <w:t>Jim Sayer, Executive Director</w:t>
      </w:r>
    </w:p>
    <w:p w14:paraId="7C7D2868" w14:textId="476A4087" w:rsidR="7104A4EE" w:rsidRDefault="7104A4EE" w:rsidP="7104A4EE">
      <w:pPr>
        <w:ind w:left="720"/>
        <w:rPr>
          <w:rFonts w:ascii="Calibri" w:hAnsi="Calibri" w:cs="Calibri"/>
          <w:sz w:val="22"/>
          <w:szCs w:val="22"/>
        </w:rPr>
      </w:pPr>
    </w:p>
    <w:p w14:paraId="35E8F228" w14:textId="1F32568D" w:rsidR="00EE6719" w:rsidRPr="00996030" w:rsidRDefault="00E54C7F" w:rsidP="00E32F9D">
      <w:pPr>
        <w:spacing w:line="257" w:lineRule="auto"/>
        <w:rPr>
          <w:rFonts w:ascii="Calibri" w:eastAsia="Calibri" w:hAnsi="Calibri" w:cs="Calibri"/>
          <w:sz w:val="22"/>
          <w:szCs w:val="22"/>
          <w:u w:val="single"/>
        </w:rPr>
      </w:pPr>
      <w:r w:rsidRPr="00996030">
        <w:rPr>
          <w:rFonts w:ascii="Calibri" w:hAnsi="Calibri" w:cs="Calibri"/>
          <w:sz w:val="22"/>
          <w:szCs w:val="22"/>
          <w:u w:val="single"/>
        </w:rPr>
        <w:t>Timeline</w:t>
      </w:r>
      <w:r w:rsidR="00B66270">
        <w:rPr>
          <w:rFonts w:ascii="Calibri" w:hAnsi="Calibri" w:cs="Calibri"/>
          <w:sz w:val="22"/>
          <w:szCs w:val="22"/>
          <w:u w:val="single"/>
        </w:rPr>
        <w:t>-Enable zero emissions fleets</w:t>
      </w:r>
    </w:p>
    <w:p w14:paraId="7D830FC4" w14:textId="3051319C" w:rsidR="00C01692" w:rsidRPr="00996030" w:rsidRDefault="00684FE5" w:rsidP="00E32F9D">
      <w:pPr>
        <w:spacing w:line="257" w:lineRule="auto"/>
        <w:rPr>
          <w:rFonts w:ascii="Calibri" w:eastAsia="Calibri" w:hAnsi="Calibri" w:cs="Calibri"/>
          <w:sz w:val="22"/>
          <w:szCs w:val="22"/>
        </w:rPr>
      </w:pPr>
      <w:r w:rsidRPr="00996030">
        <w:rPr>
          <w:rFonts w:ascii="Calibri" w:eastAsia="Calibri" w:hAnsi="Calibri" w:cs="Calibri"/>
          <w:sz w:val="22"/>
          <w:szCs w:val="22"/>
        </w:rPr>
        <w:t xml:space="preserve">November </w:t>
      </w:r>
      <w:r w:rsidR="00E706C7" w:rsidRPr="00996030">
        <w:rPr>
          <w:rFonts w:ascii="Calibri" w:eastAsia="Calibri" w:hAnsi="Calibri" w:cs="Calibri"/>
          <w:sz w:val="22"/>
          <w:szCs w:val="22"/>
        </w:rPr>
        <w:t>2024-</w:t>
      </w:r>
      <w:r w:rsidR="00A80D18" w:rsidRPr="00996030">
        <w:rPr>
          <w:rFonts w:ascii="Calibri" w:eastAsia="Calibri" w:hAnsi="Calibri" w:cs="Calibri"/>
          <w:sz w:val="22"/>
          <w:szCs w:val="22"/>
        </w:rPr>
        <w:t>May</w:t>
      </w:r>
      <w:r w:rsidR="00851D05" w:rsidRPr="00996030">
        <w:rPr>
          <w:rFonts w:ascii="Calibri" w:eastAsia="Calibri" w:hAnsi="Calibri" w:cs="Calibri"/>
          <w:sz w:val="22"/>
          <w:szCs w:val="22"/>
        </w:rPr>
        <w:t xml:space="preserve"> 2025</w:t>
      </w:r>
    </w:p>
    <w:p w14:paraId="36753EBF" w14:textId="39640FD1" w:rsidR="004C3A3D" w:rsidRPr="00996030" w:rsidRDefault="00B2402C" w:rsidP="00EE6719">
      <w:pPr>
        <w:pStyle w:val="ListParagraph"/>
        <w:numPr>
          <w:ilvl w:val="0"/>
          <w:numId w:val="41"/>
        </w:numPr>
        <w:spacing w:line="257" w:lineRule="auto"/>
        <w:rPr>
          <w:rFonts w:ascii="Calibri" w:eastAsia="Calibri" w:hAnsi="Calibri" w:cs="Calibri"/>
          <w:sz w:val="22"/>
          <w:szCs w:val="22"/>
        </w:rPr>
      </w:pPr>
      <w:proofErr w:type="spellStart"/>
      <w:r w:rsidRPr="00996030">
        <w:rPr>
          <w:rFonts w:ascii="Calibri" w:eastAsia="Calibri" w:hAnsi="Calibri" w:cs="Calibri"/>
          <w:sz w:val="22"/>
          <w:szCs w:val="22"/>
        </w:rPr>
        <w:t>UArizona</w:t>
      </w:r>
      <w:proofErr w:type="spellEnd"/>
      <w:r w:rsidR="00517C8B" w:rsidRPr="00996030">
        <w:rPr>
          <w:rFonts w:ascii="Calibri" w:eastAsia="Calibri" w:hAnsi="Calibri" w:cs="Calibri"/>
          <w:sz w:val="22"/>
          <w:szCs w:val="22"/>
        </w:rPr>
        <w:t xml:space="preserve"> and NAU, </w:t>
      </w:r>
      <w:r w:rsidR="00907235" w:rsidRPr="00996030">
        <w:rPr>
          <w:rFonts w:ascii="Calibri" w:eastAsia="Calibri" w:hAnsi="Calibri" w:cs="Calibri"/>
          <w:sz w:val="22"/>
          <w:szCs w:val="22"/>
        </w:rPr>
        <w:t xml:space="preserve">RFPs issued for the installation of EV charging </w:t>
      </w:r>
      <w:proofErr w:type="gramStart"/>
      <w:r w:rsidR="006C3FBB" w:rsidRPr="00996030">
        <w:rPr>
          <w:rFonts w:ascii="Calibri" w:eastAsia="Calibri" w:hAnsi="Calibri" w:cs="Calibri"/>
          <w:sz w:val="22"/>
          <w:szCs w:val="22"/>
        </w:rPr>
        <w:t>infrastructure</w:t>
      </w:r>
      <w:proofErr w:type="gramEnd"/>
    </w:p>
    <w:p w14:paraId="1F2C5F5E" w14:textId="38408DF8" w:rsidR="00F91FC7" w:rsidRPr="00996030" w:rsidRDefault="00F91FC7" w:rsidP="00EE6719">
      <w:pPr>
        <w:pStyle w:val="ListParagraph"/>
        <w:numPr>
          <w:ilvl w:val="0"/>
          <w:numId w:val="41"/>
        </w:numPr>
        <w:spacing w:line="257" w:lineRule="auto"/>
        <w:rPr>
          <w:rFonts w:ascii="Calibri" w:eastAsia="Calibri" w:hAnsi="Calibri" w:cs="Calibri"/>
          <w:sz w:val="22"/>
          <w:szCs w:val="22"/>
        </w:rPr>
      </w:pPr>
      <w:r w:rsidRPr="00996030">
        <w:rPr>
          <w:rFonts w:ascii="Calibri" w:eastAsia="Calibri" w:hAnsi="Calibri" w:cs="Calibri"/>
          <w:sz w:val="22"/>
          <w:szCs w:val="22"/>
        </w:rPr>
        <w:t>Selection of contractor</w:t>
      </w:r>
    </w:p>
    <w:p w14:paraId="1AC670AA" w14:textId="15F8DEAD" w:rsidR="00EB2DBA" w:rsidRPr="00996030" w:rsidRDefault="00B26118" w:rsidP="00EE6719">
      <w:pPr>
        <w:pStyle w:val="ListParagraph"/>
        <w:numPr>
          <w:ilvl w:val="0"/>
          <w:numId w:val="41"/>
        </w:numPr>
        <w:spacing w:line="257" w:lineRule="auto"/>
        <w:rPr>
          <w:rFonts w:ascii="Calibri" w:eastAsia="Calibri" w:hAnsi="Calibri" w:cs="Calibri"/>
          <w:sz w:val="22"/>
          <w:szCs w:val="22"/>
        </w:rPr>
      </w:pPr>
      <w:r w:rsidRPr="00996030">
        <w:rPr>
          <w:rFonts w:ascii="Calibri" w:eastAsia="Calibri" w:hAnsi="Calibri" w:cs="Calibri"/>
          <w:sz w:val="22"/>
          <w:szCs w:val="22"/>
        </w:rPr>
        <w:t xml:space="preserve">Initiate purchasing </w:t>
      </w:r>
      <w:r w:rsidR="00F91FC7" w:rsidRPr="00996030">
        <w:rPr>
          <w:rFonts w:ascii="Calibri" w:eastAsia="Calibri" w:hAnsi="Calibri" w:cs="Calibri"/>
          <w:sz w:val="22"/>
          <w:szCs w:val="22"/>
        </w:rPr>
        <w:t xml:space="preserve">of year one </w:t>
      </w:r>
      <w:r w:rsidR="003B7626" w:rsidRPr="00996030">
        <w:rPr>
          <w:rFonts w:ascii="Calibri" w:eastAsia="Calibri" w:hAnsi="Calibri" w:cs="Calibri"/>
          <w:sz w:val="22"/>
          <w:szCs w:val="22"/>
        </w:rPr>
        <w:t>tranche</w:t>
      </w:r>
      <w:r w:rsidR="00F91FC7" w:rsidRPr="00996030">
        <w:rPr>
          <w:rFonts w:ascii="Calibri" w:eastAsia="Calibri" w:hAnsi="Calibri" w:cs="Calibri"/>
          <w:sz w:val="22"/>
          <w:szCs w:val="22"/>
        </w:rPr>
        <w:t xml:space="preserve"> of </w:t>
      </w:r>
      <w:proofErr w:type="gramStart"/>
      <w:r w:rsidR="00F91FC7" w:rsidRPr="00996030">
        <w:rPr>
          <w:rFonts w:ascii="Calibri" w:eastAsia="Calibri" w:hAnsi="Calibri" w:cs="Calibri"/>
          <w:sz w:val="22"/>
          <w:szCs w:val="22"/>
        </w:rPr>
        <w:t>vehicles</w:t>
      </w:r>
      <w:proofErr w:type="gramEnd"/>
    </w:p>
    <w:p w14:paraId="3008852C" w14:textId="089016C6" w:rsidR="00810FBB" w:rsidRPr="00996030" w:rsidRDefault="00810FBB" w:rsidP="00EB2DBA">
      <w:pPr>
        <w:pStyle w:val="ListParagraph"/>
        <w:numPr>
          <w:ilvl w:val="0"/>
          <w:numId w:val="30"/>
        </w:numPr>
        <w:spacing w:line="257" w:lineRule="auto"/>
        <w:rPr>
          <w:rFonts w:ascii="Calibri" w:eastAsia="Calibri" w:hAnsi="Calibri" w:cs="Calibri"/>
          <w:sz w:val="22"/>
          <w:szCs w:val="22"/>
        </w:rPr>
      </w:pPr>
      <w:r w:rsidRPr="00996030">
        <w:rPr>
          <w:rFonts w:ascii="Calibri" w:eastAsia="Calibri" w:hAnsi="Calibri" w:cs="Calibri"/>
          <w:sz w:val="22"/>
          <w:szCs w:val="22"/>
        </w:rPr>
        <w:t xml:space="preserve">Milestone </w:t>
      </w:r>
      <w:r w:rsidR="00F91FC7" w:rsidRPr="00996030">
        <w:rPr>
          <w:rFonts w:ascii="Calibri" w:eastAsia="Calibri" w:hAnsi="Calibri" w:cs="Calibri"/>
          <w:sz w:val="22"/>
          <w:szCs w:val="22"/>
        </w:rPr>
        <w:t>1</w:t>
      </w:r>
      <w:r w:rsidRPr="00996030">
        <w:rPr>
          <w:rFonts w:ascii="Calibri" w:eastAsia="Calibri" w:hAnsi="Calibri" w:cs="Calibri"/>
          <w:sz w:val="22"/>
          <w:szCs w:val="22"/>
        </w:rPr>
        <w:t xml:space="preserve">: </w:t>
      </w:r>
      <w:r w:rsidR="0023768D" w:rsidRPr="00996030">
        <w:rPr>
          <w:rFonts w:ascii="Calibri" w:eastAsia="Calibri" w:hAnsi="Calibri" w:cs="Calibri"/>
          <w:sz w:val="22"/>
          <w:szCs w:val="22"/>
        </w:rPr>
        <w:t>C</w:t>
      </w:r>
      <w:r w:rsidR="003B7626" w:rsidRPr="00996030">
        <w:rPr>
          <w:rFonts w:ascii="Calibri" w:eastAsia="Calibri" w:hAnsi="Calibri" w:cs="Calibri"/>
          <w:sz w:val="22"/>
          <w:szCs w:val="22"/>
        </w:rPr>
        <w:t xml:space="preserve">ontractor </w:t>
      </w:r>
      <w:proofErr w:type="gramStart"/>
      <w:r w:rsidR="003B7626" w:rsidRPr="00996030">
        <w:rPr>
          <w:rFonts w:ascii="Calibri" w:eastAsia="Calibri" w:hAnsi="Calibri" w:cs="Calibri"/>
          <w:sz w:val="22"/>
          <w:szCs w:val="22"/>
        </w:rPr>
        <w:t>selected</w:t>
      </w:r>
      <w:proofErr w:type="gramEnd"/>
    </w:p>
    <w:p w14:paraId="51E9C598" w14:textId="77777777" w:rsidR="00810FBB" w:rsidRPr="00996030" w:rsidRDefault="00810FBB" w:rsidP="00E32F9D">
      <w:pPr>
        <w:spacing w:line="257" w:lineRule="auto"/>
        <w:rPr>
          <w:rFonts w:ascii="Calibri" w:eastAsia="Calibri" w:hAnsi="Calibri" w:cs="Calibri"/>
          <w:sz w:val="22"/>
          <w:szCs w:val="22"/>
        </w:rPr>
      </w:pPr>
    </w:p>
    <w:p w14:paraId="104E458B" w14:textId="372C2EA0" w:rsidR="00810FBB" w:rsidRPr="00996030" w:rsidRDefault="00A80D18" w:rsidP="00E32F9D">
      <w:pPr>
        <w:spacing w:line="257" w:lineRule="auto"/>
        <w:rPr>
          <w:rFonts w:ascii="Calibri" w:eastAsia="Calibri" w:hAnsi="Calibri" w:cs="Calibri"/>
          <w:sz w:val="22"/>
          <w:szCs w:val="22"/>
        </w:rPr>
      </w:pPr>
      <w:r w:rsidRPr="00996030">
        <w:rPr>
          <w:rFonts w:ascii="Calibri" w:eastAsia="Calibri" w:hAnsi="Calibri" w:cs="Calibri"/>
          <w:sz w:val="22"/>
          <w:szCs w:val="22"/>
        </w:rPr>
        <w:t xml:space="preserve">June </w:t>
      </w:r>
      <w:r w:rsidR="00DE2051" w:rsidRPr="00996030">
        <w:rPr>
          <w:rFonts w:ascii="Calibri" w:eastAsia="Calibri" w:hAnsi="Calibri" w:cs="Calibri"/>
          <w:sz w:val="22"/>
          <w:szCs w:val="22"/>
        </w:rPr>
        <w:t>2025-</w:t>
      </w:r>
      <w:r w:rsidR="000F68C4" w:rsidRPr="00996030">
        <w:rPr>
          <w:rFonts w:ascii="Calibri" w:eastAsia="Calibri" w:hAnsi="Calibri" w:cs="Calibri"/>
          <w:sz w:val="22"/>
          <w:szCs w:val="22"/>
        </w:rPr>
        <w:t>November</w:t>
      </w:r>
      <w:r w:rsidR="00194D45" w:rsidRPr="00996030">
        <w:rPr>
          <w:rFonts w:ascii="Calibri" w:eastAsia="Calibri" w:hAnsi="Calibri" w:cs="Calibri"/>
          <w:sz w:val="22"/>
          <w:szCs w:val="22"/>
        </w:rPr>
        <w:t xml:space="preserve"> 2025</w:t>
      </w:r>
      <w:r w:rsidR="00810FBB" w:rsidRPr="00996030">
        <w:rPr>
          <w:rFonts w:ascii="Calibri" w:eastAsia="Calibri" w:hAnsi="Calibri" w:cs="Calibri"/>
          <w:sz w:val="22"/>
          <w:szCs w:val="22"/>
        </w:rPr>
        <w:t xml:space="preserve"> </w:t>
      </w:r>
    </w:p>
    <w:p w14:paraId="0936210D" w14:textId="77777777" w:rsidR="007A4FE0" w:rsidRPr="00996030" w:rsidRDefault="007A4FE0" w:rsidP="00EE6719">
      <w:pPr>
        <w:pStyle w:val="ListParagraph"/>
        <w:numPr>
          <w:ilvl w:val="0"/>
          <w:numId w:val="41"/>
        </w:numPr>
        <w:spacing w:line="257" w:lineRule="auto"/>
        <w:rPr>
          <w:rFonts w:ascii="Calibri" w:eastAsia="Calibri" w:hAnsi="Calibri" w:cs="Calibri"/>
          <w:sz w:val="22"/>
          <w:szCs w:val="22"/>
        </w:rPr>
      </w:pPr>
      <w:r w:rsidRPr="00996030">
        <w:rPr>
          <w:rFonts w:ascii="Calibri" w:eastAsia="Calibri" w:hAnsi="Calibri" w:cs="Calibri"/>
          <w:sz w:val="22"/>
          <w:szCs w:val="22"/>
        </w:rPr>
        <w:t>Charging infrastructure installed</w:t>
      </w:r>
    </w:p>
    <w:p w14:paraId="1FB1FA6D" w14:textId="65ADC249" w:rsidR="007A4FE0" w:rsidRPr="00996030" w:rsidRDefault="007A4FE0" w:rsidP="00EE6719">
      <w:pPr>
        <w:pStyle w:val="ListParagraph"/>
        <w:numPr>
          <w:ilvl w:val="0"/>
          <w:numId w:val="41"/>
        </w:numPr>
        <w:spacing w:line="257" w:lineRule="auto"/>
        <w:rPr>
          <w:rFonts w:ascii="Calibri" w:eastAsia="Calibri" w:hAnsi="Calibri" w:cs="Calibri"/>
          <w:sz w:val="22"/>
          <w:szCs w:val="22"/>
        </w:rPr>
      </w:pPr>
      <w:r w:rsidRPr="00996030">
        <w:rPr>
          <w:rFonts w:ascii="Calibri" w:eastAsia="Calibri" w:hAnsi="Calibri" w:cs="Calibri"/>
          <w:sz w:val="22"/>
          <w:szCs w:val="22"/>
        </w:rPr>
        <w:t>Deliver</w:t>
      </w:r>
      <w:r w:rsidR="00E54C7F" w:rsidRPr="00996030">
        <w:rPr>
          <w:rFonts w:ascii="Calibri" w:eastAsia="Calibri" w:hAnsi="Calibri" w:cs="Calibri"/>
          <w:sz w:val="22"/>
          <w:szCs w:val="22"/>
        </w:rPr>
        <w:t xml:space="preserve">y </w:t>
      </w:r>
      <w:r w:rsidRPr="00996030">
        <w:rPr>
          <w:rFonts w:ascii="Calibri" w:eastAsia="Calibri" w:hAnsi="Calibri" w:cs="Calibri"/>
          <w:sz w:val="22"/>
          <w:szCs w:val="22"/>
        </w:rPr>
        <w:t>of Year 1 vehicles</w:t>
      </w:r>
    </w:p>
    <w:p w14:paraId="1339EB10" w14:textId="1F76D21E" w:rsidR="0070142C" w:rsidRPr="00996030" w:rsidRDefault="00DF1D83" w:rsidP="00E32F9D">
      <w:pPr>
        <w:pStyle w:val="ListParagraph"/>
        <w:numPr>
          <w:ilvl w:val="0"/>
          <w:numId w:val="41"/>
        </w:numPr>
        <w:spacing w:line="257" w:lineRule="auto"/>
        <w:rPr>
          <w:rFonts w:ascii="Calibri" w:eastAsia="Calibri" w:hAnsi="Calibri" w:cs="Calibri"/>
          <w:sz w:val="22"/>
          <w:szCs w:val="22"/>
        </w:rPr>
      </w:pPr>
      <w:r w:rsidRPr="00996030">
        <w:rPr>
          <w:rFonts w:ascii="Calibri" w:eastAsia="Calibri" w:hAnsi="Calibri" w:cs="Calibri"/>
          <w:sz w:val="22"/>
          <w:szCs w:val="22"/>
        </w:rPr>
        <w:t xml:space="preserve">Apply for IRA </w:t>
      </w:r>
      <w:r w:rsidR="000051CC" w:rsidRPr="00996030">
        <w:rPr>
          <w:rFonts w:ascii="Calibri" w:eastAsia="Calibri" w:hAnsi="Calibri" w:cs="Calibri"/>
          <w:sz w:val="22"/>
          <w:szCs w:val="22"/>
        </w:rPr>
        <w:t xml:space="preserve">vehicle direct pay </w:t>
      </w:r>
      <w:proofErr w:type="gramStart"/>
      <w:r w:rsidR="000051CC" w:rsidRPr="00996030">
        <w:rPr>
          <w:rFonts w:ascii="Calibri" w:eastAsia="Calibri" w:hAnsi="Calibri" w:cs="Calibri"/>
          <w:sz w:val="22"/>
          <w:szCs w:val="22"/>
        </w:rPr>
        <w:t>rebates</w:t>
      </w:r>
      <w:proofErr w:type="gramEnd"/>
    </w:p>
    <w:p w14:paraId="25CE9980" w14:textId="60D1C5D5" w:rsidR="00810FBB" w:rsidRPr="00996030" w:rsidRDefault="00810FBB" w:rsidP="008A5BDD">
      <w:pPr>
        <w:pStyle w:val="ListParagraph"/>
        <w:numPr>
          <w:ilvl w:val="0"/>
          <w:numId w:val="30"/>
        </w:numPr>
        <w:spacing w:line="257" w:lineRule="auto"/>
        <w:rPr>
          <w:rFonts w:ascii="Calibri" w:eastAsia="Calibri" w:hAnsi="Calibri" w:cs="Calibri"/>
          <w:sz w:val="22"/>
          <w:szCs w:val="22"/>
        </w:rPr>
      </w:pPr>
      <w:r w:rsidRPr="00996030">
        <w:rPr>
          <w:rFonts w:ascii="Calibri" w:eastAsia="Calibri" w:hAnsi="Calibri" w:cs="Calibri"/>
          <w:sz w:val="22"/>
          <w:szCs w:val="22"/>
        </w:rPr>
        <w:t xml:space="preserve">Milestone 2: </w:t>
      </w:r>
      <w:r w:rsidR="004C7CED" w:rsidRPr="00996030">
        <w:rPr>
          <w:rFonts w:ascii="Calibri" w:eastAsia="Calibri" w:hAnsi="Calibri" w:cs="Calibri"/>
          <w:sz w:val="22"/>
          <w:szCs w:val="22"/>
        </w:rPr>
        <w:t xml:space="preserve">Charging </w:t>
      </w:r>
      <w:r w:rsidRPr="00996030">
        <w:rPr>
          <w:rFonts w:ascii="Calibri" w:eastAsia="Calibri" w:hAnsi="Calibri" w:cs="Calibri"/>
          <w:sz w:val="22"/>
          <w:szCs w:val="22"/>
        </w:rPr>
        <w:t xml:space="preserve">Installation </w:t>
      </w:r>
      <w:proofErr w:type="gramStart"/>
      <w:r w:rsidRPr="00996030">
        <w:rPr>
          <w:rFonts w:ascii="Calibri" w:eastAsia="Calibri" w:hAnsi="Calibri" w:cs="Calibri"/>
          <w:sz w:val="22"/>
          <w:szCs w:val="22"/>
        </w:rPr>
        <w:t>complete</w:t>
      </w:r>
      <w:proofErr w:type="gramEnd"/>
    </w:p>
    <w:p w14:paraId="28DCF8E6" w14:textId="1B331133" w:rsidR="007A4FE0" w:rsidRPr="00996030" w:rsidRDefault="007A4FE0" w:rsidP="008A5BDD">
      <w:pPr>
        <w:pStyle w:val="ListParagraph"/>
        <w:numPr>
          <w:ilvl w:val="0"/>
          <w:numId w:val="30"/>
        </w:numPr>
        <w:spacing w:line="257" w:lineRule="auto"/>
        <w:rPr>
          <w:rFonts w:ascii="Calibri" w:eastAsia="Calibri" w:hAnsi="Calibri" w:cs="Calibri"/>
          <w:sz w:val="22"/>
          <w:szCs w:val="22"/>
        </w:rPr>
      </w:pPr>
      <w:r w:rsidRPr="00996030">
        <w:rPr>
          <w:rFonts w:ascii="Calibri" w:eastAsia="Calibri" w:hAnsi="Calibri" w:cs="Calibri"/>
          <w:sz w:val="22"/>
          <w:szCs w:val="22"/>
        </w:rPr>
        <w:t xml:space="preserve">Milestone 3: </w:t>
      </w:r>
      <w:r w:rsidR="004064FB" w:rsidRPr="00996030">
        <w:rPr>
          <w:rFonts w:ascii="Calibri" w:eastAsia="Calibri" w:hAnsi="Calibri" w:cs="Calibri"/>
          <w:sz w:val="22"/>
          <w:szCs w:val="22"/>
        </w:rPr>
        <w:t>Vehicles in service for Year 1</w:t>
      </w:r>
    </w:p>
    <w:p w14:paraId="01E3793A" w14:textId="77777777" w:rsidR="00810FBB" w:rsidRPr="00996030" w:rsidRDefault="00810FBB" w:rsidP="00E32F9D">
      <w:pPr>
        <w:spacing w:line="257" w:lineRule="auto"/>
        <w:rPr>
          <w:rFonts w:ascii="Calibri" w:eastAsia="Calibri" w:hAnsi="Calibri" w:cs="Calibri"/>
          <w:sz w:val="22"/>
          <w:szCs w:val="22"/>
        </w:rPr>
      </w:pPr>
    </w:p>
    <w:p w14:paraId="0EAE629E" w14:textId="69D7FDB3" w:rsidR="00810FBB" w:rsidRPr="00996030" w:rsidRDefault="000F68C4" w:rsidP="00E32F9D">
      <w:pPr>
        <w:spacing w:line="257" w:lineRule="auto"/>
        <w:rPr>
          <w:rFonts w:ascii="Calibri" w:eastAsia="Calibri" w:hAnsi="Calibri" w:cs="Calibri"/>
          <w:sz w:val="22"/>
          <w:szCs w:val="22"/>
        </w:rPr>
      </w:pPr>
      <w:r w:rsidRPr="00996030">
        <w:rPr>
          <w:rFonts w:ascii="Calibri" w:eastAsia="Calibri" w:hAnsi="Calibri" w:cs="Calibri"/>
          <w:sz w:val="22"/>
          <w:szCs w:val="22"/>
        </w:rPr>
        <w:t>December 2025</w:t>
      </w:r>
      <w:r w:rsidR="00501EEE" w:rsidRPr="00996030">
        <w:rPr>
          <w:rFonts w:ascii="Calibri" w:eastAsia="Calibri" w:hAnsi="Calibri" w:cs="Calibri"/>
          <w:sz w:val="22"/>
          <w:szCs w:val="22"/>
        </w:rPr>
        <w:t>-</w:t>
      </w:r>
      <w:r w:rsidR="00810FBB" w:rsidRPr="00996030">
        <w:rPr>
          <w:rFonts w:ascii="Calibri" w:eastAsia="Calibri" w:hAnsi="Calibri" w:cs="Calibri"/>
          <w:sz w:val="22"/>
          <w:szCs w:val="22"/>
        </w:rPr>
        <w:t xml:space="preserve"> </w:t>
      </w:r>
      <w:r w:rsidR="00484C65" w:rsidRPr="00996030">
        <w:rPr>
          <w:rFonts w:ascii="Calibri" w:eastAsia="Calibri" w:hAnsi="Calibri" w:cs="Calibri"/>
          <w:sz w:val="22"/>
          <w:szCs w:val="22"/>
        </w:rPr>
        <w:t>November</w:t>
      </w:r>
      <w:r w:rsidR="00045A72" w:rsidRPr="00996030">
        <w:rPr>
          <w:rFonts w:ascii="Calibri" w:eastAsia="Calibri" w:hAnsi="Calibri" w:cs="Calibri"/>
          <w:sz w:val="22"/>
          <w:szCs w:val="22"/>
        </w:rPr>
        <w:t xml:space="preserve"> 202</w:t>
      </w:r>
      <w:r w:rsidR="00204965" w:rsidRPr="00996030">
        <w:rPr>
          <w:rFonts w:ascii="Calibri" w:eastAsia="Calibri" w:hAnsi="Calibri" w:cs="Calibri"/>
          <w:sz w:val="22"/>
          <w:szCs w:val="22"/>
        </w:rPr>
        <w:t>6</w:t>
      </w:r>
      <w:r w:rsidR="00810FBB" w:rsidRPr="00996030">
        <w:rPr>
          <w:rFonts w:ascii="Calibri" w:eastAsia="Calibri" w:hAnsi="Calibri" w:cs="Calibri"/>
          <w:sz w:val="22"/>
          <w:szCs w:val="22"/>
        </w:rPr>
        <w:t xml:space="preserve">: </w:t>
      </w:r>
    </w:p>
    <w:p w14:paraId="3BA4EE5D" w14:textId="1A3511CC" w:rsidR="0005263D" w:rsidRPr="00996030" w:rsidRDefault="0005263D" w:rsidP="00EE6719">
      <w:pPr>
        <w:pStyle w:val="ListParagraph"/>
        <w:numPr>
          <w:ilvl w:val="0"/>
          <w:numId w:val="41"/>
        </w:numPr>
        <w:spacing w:line="257" w:lineRule="auto"/>
        <w:rPr>
          <w:rFonts w:ascii="Calibri" w:eastAsia="Calibri" w:hAnsi="Calibri" w:cs="Calibri"/>
          <w:sz w:val="22"/>
          <w:szCs w:val="22"/>
        </w:rPr>
      </w:pPr>
      <w:r w:rsidRPr="00996030">
        <w:rPr>
          <w:rFonts w:ascii="Calibri" w:eastAsia="Calibri" w:hAnsi="Calibri" w:cs="Calibri"/>
          <w:sz w:val="22"/>
          <w:szCs w:val="22"/>
        </w:rPr>
        <w:t xml:space="preserve">Purchase </w:t>
      </w:r>
      <w:r w:rsidR="000F6751" w:rsidRPr="00996030">
        <w:rPr>
          <w:rFonts w:ascii="Calibri" w:eastAsia="Calibri" w:hAnsi="Calibri" w:cs="Calibri"/>
          <w:sz w:val="22"/>
          <w:szCs w:val="22"/>
        </w:rPr>
        <w:t xml:space="preserve">and delivery </w:t>
      </w:r>
      <w:r w:rsidRPr="00996030">
        <w:rPr>
          <w:rFonts w:ascii="Calibri" w:eastAsia="Calibri" w:hAnsi="Calibri" w:cs="Calibri"/>
          <w:sz w:val="22"/>
          <w:szCs w:val="22"/>
        </w:rPr>
        <w:t xml:space="preserve">of year two </w:t>
      </w:r>
      <w:proofErr w:type="gramStart"/>
      <w:r w:rsidRPr="00996030">
        <w:rPr>
          <w:rFonts w:ascii="Calibri" w:eastAsia="Calibri" w:hAnsi="Calibri" w:cs="Calibri"/>
          <w:sz w:val="22"/>
          <w:szCs w:val="22"/>
        </w:rPr>
        <w:t>vehicles</w:t>
      </w:r>
      <w:proofErr w:type="gramEnd"/>
    </w:p>
    <w:p w14:paraId="6F240B53" w14:textId="4BB28A0D" w:rsidR="000051CC" w:rsidRPr="00996030" w:rsidRDefault="000051CC" w:rsidP="00E32F9D">
      <w:pPr>
        <w:pStyle w:val="ListParagraph"/>
        <w:numPr>
          <w:ilvl w:val="0"/>
          <w:numId w:val="41"/>
        </w:numPr>
        <w:spacing w:line="257" w:lineRule="auto"/>
        <w:rPr>
          <w:rFonts w:ascii="Calibri" w:eastAsia="Calibri" w:hAnsi="Calibri" w:cs="Calibri"/>
          <w:sz w:val="22"/>
          <w:szCs w:val="22"/>
        </w:rPr>
      </w:pPr>
      <w:r w:rsidRPr="00996030">
        <w:rPr>
          <w:rFonts w:ascii="Calibri" w:eastAsia="Calibri" w:hAnsi="Calibri" w:cs="Calibri"/>
          <w:sz w:val="22"/>
          <w:szCs w:val="22"/>
        </w:rPr>
        <w:lastRenderedPageBreak/>
        <w:t xml:space="preserve">Apply for IRA vehicle direct pay </w:t>
      </w:r>
      <w:proofErr w:type="gramStart"/>
      <w:r w:rsidRPr="00996030">
        <w:rPr>
          <w:rFonts w:ascii="Calibri" w:eastAsia="Calibri" w:hAnsi="Calibri" w:cs="Calibri"/>
          <w:sz w:val="22"/>
          <w:szCs w:val="22"/>
        </w:rPr>
        <w:t>rebates</w:t>
      </w:r>
      <w:proofErr w:type="gramEnd"/>
    </w:p>
    <w:p w14:paraId="5309F1E2" w14:textId="28046698" w:rsidR="00810FBB" w:rsidRPr="00996030" w:rsidRDefault="00810FBB" w:rsidP="008A5BDD">
      <w:pPr>
        <w:pStyle w:val="ListParagraph"/>
        <w:numPr>
          <w:ilvl w:val="0"/>
          <w:numId w:val="30"/>
        </w:numPr>
        <w:spacing w:line="257" w:lineRule="auto"/>
        <w:rPr>
          <w:rFonts w:ascii="Calibri" w:eastAsia="Calibri" w:hAnsi="Calibri" w:cs="Calibri"/>
          <w:sz w:val="22"/>
          <w:szCs w:val="22"/>
        </w:rPr>
      </w:pPr>
      <w:r w:rsidRPr="00996030">
        <w:rPr>
          <w:rFonts w:ascii="Calibri" w:eastAsia="Calibri" w:hAnsi="Calibri" w:cs="Calibri"/>
          <w:sz w:val="22"/>
          <w:szCs w:val="22"/>
        </w:rPr>
        <w:t xml:space="preserve">Milestone </w:t>
      </w:r>
      <w:r w:rsidR="000F68C4" w:rsidRPr="00996030">
        <w:rPr>
          <w:rFonts w:ascii="Calibri" w:eastAsia="Calibri" w:hAnsi="Calibri" w:cs="Calibri"/>
          <w:sz w:val="22"/>
          <w:szCs w:val="22"/>
        </w:rPr>
        <w:t>4</w:t>
      </w:r>
      <w:r w:rsidRPr="00996030">
        <w:rPr>
          <w:rFonts w:ascii="Calibri" w:eastAsia="Calibri" w:hAnsi="Calibri" w:cs="Calibri"/>
          <w:sz w:val="22"/>
          <w:szCs w:val="22"/>
        </w:rPr>
        <w:t>: Vehicles delivered</w:t>
      </w:r>
      <w:r w:rsidR="000443A3" w:rsidRPr="00996030">
        <w:rPr>
          <w:rFonts w:ascii="Calibri" w:eastAsia="Calibri" w:hAnsi="Calibri" w:cs="Calibri"/>
          <w:sz w:val="22"/>
          <w:szCs w:val="22"/>
        </w:rPr>
        <w:t xml:space="preserve"> and in</w:t>
      </w:r>
      <w:r w:rsidR="008A5BDD" w:rsidRPr="00996030">
        <w:rPr>
          <w:rFonts w:ascii="Calibri" w:eastAsia="Calibri" w:hAnsi="Calibri" w:cs="Calibri"/>
          <w:sz w:val="22"/>
          <w:szCs w:val="22"/>
        </w:rPr>
        <w:t xml:space="preserve"> </w:t>
      </w:r>
      <w:proofErr w:type="gramStart"/>
      <w:r w:rsidR="000443A3" w:rsidRPr="00996030">
        <w:rPr>
          <w:rFonts w:ascii="Calibri" w:eastAsia="Calibri" w:hAnsi="Calibri" w:cs="Calibri"/>
          <w:sz w:val="22"/>
          <w:szCs w:val="22"/>
        </w:rPr>
        <w:t>service</w:t>
      </w:r>
      <w:proofErr w:type="gramEnd"/>
      <w:r w:rsidR="000443A3" w:rsidRPr="00996030">
        <w:rPr>
          <w:rFonts w:ascii="Calibri" w:eastAsia="Calibri" w:hAnsi="Calibri" w:cs="Calibri"/>
          <w:sz w:val="22"/>
          <w:szCs w:val="22"/>
        </w:rPr>
        <w:t xml:space="preserve"> </w:t>
      </w:r>
    </w:p>
    <w:p w14:paraId="6BB32AF9" w14:textId="77777777" w:rsidR="000F68C4" w:rsidRPr="00996030" w:rsidRDefault="000F68C4" w:rsidP="000F68C4">
      <w:pPr>
        <w:spacing w:line="257" w:lineRule="auto"/>
        <w:rPr>
          <w:rFonts w:ascii="Calibri" w:eastAsia="Calibri" w:hAnsi="Calibri" w:cs="Calibri"/>
          <w:sz w:val="22"/>
          <w:szCs w:val="22"/>
        </w:rPr>
      </w:pPr>
    </w:p>
    <w:p w14:paraId="44BFFBAE" w14:textId="06C62CFA" w:rsidR="000F68C4" w:rsidRPr="00996030" w:rsidRDefault="000F68C4" w:rsidP="000F68C4">
      <w:pPr>
        <w:spacing w:line="257" w:lineRule="auto"/>
        <w:rPr>
          <w:rFonts w:ascii="Calibri" w:eastAsia="Calibri" w:hAnsi="Calibri" w:cs="Calibri"/>
          <w:sz w:val="22"/>
          <w:szCs w:val="22"/>
        </w:rPr>
      </w:pPr>
      <w:r w:rsidRPr="00996030">
        <w:rPr>
          <w:rFonts w:ascii="Calibri" w:eastAsia="Calibri" w:hAnsi="Calibri" w:cs="Calibri"/>
          <w:sz w:val="22"/>
          <w:szCs w:val="22"/>
        </w:rPr>
        <w:t xml:space="preserve">December 2026- November 2027: </w:t>
      </w:r>
    </w:p>
    <w:p w14:paraId="14270E7E" w14:textId="497EEC52" w:rsidR="000F68C4" w:rsidRPr="00996030" w:rsidRDefault="000F68C4" w:rsidP="00EE6719">
      <w:pPr>
        <w:pStyle w:val="ListParagraph"/>
        <w:numPr>
          <w:ilvl w:val="0"/>
          <w:numId w:val="41"/>
        </w:numPr>
        <w:spacing w:line="257" w:lineRule="auto"/>
        <w:rPr>
          <w:rFonts w:ascii="Calibri" w:eastAsia="Calibri" w:hAnsi="Calibri" w:cs="Calibri"/>
          <w:sz w:val="22"/>
          <w:szCs w:val="22"/>
        </w:rPr>
      </w:pPr>
      <w:r w:rsidRPr="00996030">
        <w:rPr>
          <w:rFonts w:ascii="Calibri" w:eastAsia="Calibri" w:hAnsi="Calibri" w:cs="Calibri"/>
          <w:sz w:val="22"/>
          <w:szCs w:val="22"/>
        </w:rPr>
        <w:t xml:space="preserve">Purchase and delivery of year three </w:t>
      </w:r>
      <w:proofErr w:type="gramStart"/>
      <w:r w:rsidRPr="00996030">
        <w:rPr>
          <w:rFonts w:ascii="Calibri" w:eastAsia="Calibri" w:hAnsi="Calibri" w:cs="Calibri"/>
          <w:sz w:val="22"/>
          <w:szCs w:val="22"/>
        </w:rPr>
        <w:t>vehicles</w:t>
      </w:r>
      <w:proofErr w:type="gramEnd"/>
    </w:p>
    <w:p w14:paraId="3963A7CE" w14:textId="4BE09E93" w:rsidR="000F68C4" w:rsidRPr="00996030" w:rsidRDefault="000F68C4" w:rsidP="008A5BDD">
      <w:pPr>
        <w:pStyle w:val="ListParagraph"/>
        <w:numPr>
          <w:ilvl w:val="0"/>
          <w:numId w:val="30"/>
        </w:numPr>
        <w:spacing w:line="257" w:lineRule="auto"/>
        <w:rPr>
          <w:rFonts w:ascii="Calibri" w:eastAsia="Calibri" w:hAnsi="Calibri" w:cs="Calibri"/>
          <w:sz w:val="22"/>
          <w:szCs w:val="22"/>
        </w:rPr>
      </w:pPr>
      <w:r w:rsidRPr="00996030">
        <w:rPr>
          <w:rFonts w:ascii="Calibri" w:eastAsia="Calibri" w:hAnsi="Calibri" w:cs="Calibri"/>
          <w:sz w:val="22"/>
          <w:szCs w:val="22"/>
        </w:rPr>
        <w:t>Milestone 5: Vehicles delivered and in</w:t>
      </w:r>
      <w:r w:rsidR="008A5BDD" w:rsidRPr="00996030">
        <w:rPr>
          <w:rFonts w:ascii="Calibri" w:eastAsia="Calibri" w:hAnsi="Calibri" w:cs="Calibri"/>
          <w:sz w:val="22"/>
          <w:szCs w:val="22"/>
        </w:rPr>
        <w:t xml:space="preserve"> </w:t>
      </w:r>
      <w:proofErr w:type="gramStart"/>
      <w:r w:rsidRPr="00996030">
        <w:rPr>
          <w:rFonts w:ascii="Calibri" w:eastAsia="Calibri" w:hAnsi="Calibri" w:cs="Calibri"/>
          <w:sz w:val="22"/>
          <w:szCs w:val="22"/>
        </w:rPr>
        <w:t>service</w:t>
      </w:r>
      <w:proofErr w:type="gramEnd"/>
      <w:r w:rsidRPr="00996030">
        <w:rPr>
          <w:rFonts w:ascii="Calibri" w:eastAsia="Calibri" w:hAnsi="Calibri" w:cs="Calibri"/>
          <w:sz w:val="22"/>
          <w:szCs w:val="22"/>
        </w:rPr>
        <w:t xml:space="preserve"> </w:t>
      </w:r>
    </w:p>
    <w:p w14:paraId="316C5F04" w14:textId="77777777" w:rsidR="000F68C4" w:rsidRPr="00996030" w:rsidRDefault="000F68C4" w:rsidP="000F68C4">
      <w:pPr>
        <w:spacing w:line="257" w:lineRule="auto"/>
        <w:rPr>
          <w:rFonts w:ascii="Calibri" w:eastAsia="Calibri" w:hAnsi="Calibri" w:cs="Calibri"/>
          <w:sz w:val="22"/>
          <w:szCs w:val="22"/>
        </w:rPr>
      </w:pPr>
    </w:p>
    <w:p w14:paraId="6B3FE19B" w14:textId="4C2E8D1C" w:rsidR="000F68C4" w:rsidRPr="00996030" w:rsidRDefault="000F68C4" w:rsidP="000F68C4">
      <w:pPr>
        <w:spacing w:line="257" w:lineRule="auto"/>
        <w:rPr>
          <w:rFonts w:ascii="Calibri" w:eastAsia="Calibri" w:hAnsi="Calibri" w:cs="Calibri"/>
          <w:sz w:val="22"/>
          <w:szCs w:val="22"/>
        </w:rPr>
      </w:pPr>
      <w:r w:rsidRPr="00996030">
        <w:rPr>
          <w:rFonts w:ascii="Calibri" w:eastAsia="Calibri" w:hAnsi="Calibri" w:cs="Calibri"/>
          <w:sz w:val="22"/>
          <w:szCs w:val="22"/>
        </w:rPr>
        <w:t xml:space="preserve">December 2027- November 2028: </w:t>
      </w:r>
    </w:p>
    <w:p w14:paraId="0CBEF26B" w14:textId="3E86A0E0" w:rsidR="000F68C4" w:rsidRPr="00996030" w:rsidRDefault="000F68C4" w:rsidP="00EE6719">
      <w:pPr>
        <w:pStyle w:val="ListParagraph"/>
        <w:numPr>
          <w:ilvl w:val="0"/>
          <w:numId w:val="41"/>
        </w:numPr>
        <w:spacing w:line="257" w:lineRule="auto"/>
        <w:rPr>
          <w:rFonts w:ascii="Calibri" w:eastAsia="Calibri" w:hAnsi="Calibri" w:cs="Calibri"/>
          <w:sz w:val="22"/>
          <w:szCs w:val="22"/>
        </w:rPr>
      </w:pPr>
      <w:r w:rsidRPr="00996030">
        <w:rPr>
          <w:rFonts w:ascii="Calibri" w:eastAsia="Calibri" w:hAnsi="Calibri" w:cs="Calibri"/>
          <w:sz w:val="22"/>
          <w:szCs w:val="22"/>
        </w:rPr>
        <w:t xml:space="preserve">Purchase and delivery of year four </w:t>
      </w:r>
      <w:proofErr w:type="gramStart"/>
      <w:r w:rsidRPr="00996030">
        <w:rPr>
          <w:rFonts w:ascii="Calibri" w:eastAsia="Calibri" w:hAnsi="Calibri" w:cs="Calibri"/>
          <w:sz w:val="22"/>
          <w:szCs w:val="22"/>
        </w:rPr>
        <w:t>vehicles</w:t>
      </w:r>
      <w:proofErr w:type="gramEnd"/>
    </w:p>
    <w:p w14:paraId="1466B722" w14:textId="2233E948" w:rsidR="000F68C4" w:rsidRPr="00996030" w:rsidRDefault="000F68C4" w:rsidP="008A5BDD">
      <w:pPr>
        <w:pStyle w:val="ListParagraph"/>
        <w:numPr>
          <w:ilvl w:val="0"/>
          <w:numId w:val="30"/>
        </w:numPr>
        <w:spacing w:line="257" w:lineRule="auto"/>
        <w:rPr>
          <w:rFonts w:ascii="Calibri" w:eastAsia="Calibri" w:hAnsi="Calibri" w:cs="Calibri"/>
          <w:sz w:val="22"/>
          <w:szCs w:val="22"/>
        </w:rPr>
      </w:pPr>
      <w:r w:rsidRPr="00996030">
        <w:rPr>
          <w:rFonts w:ascii="Calibri" w:eastAsia="Calibri" w:hAnsi="Calibri" w:cs="Calibri"/>
          <w:sz w:val="22"/>
          <w:szCs w:val="22"/>
        </w:rPr>
        <w:t>Milestone 6: Vehicles delivered and in</w:t>
      </w:r>
      <w:r w:rsidR="008A5BDD" w:rsidRPr="00996030">
        <w:rPr>
          <w:rFonts w:ascii="Calibri" w:eastAsia="Calibri" w:hAnsi="Calibri" w:cs="Calibri"/>
          <w:sz w:val="22"/>
          <w:szCs w:val="22"/>
        </w:rPr>
        <w:t xml:space="preserve"> </w:t>
      </w:r>
      <w:proofErr w:type="gramStart"/>
      <w:r w:rsidRPr="00996030">
        <w:rPr>
          <w:rFonts w:ascii="Calibri" w:eastAsia="Calibri" w:hAnsi="Calibri" w:cs="Calibri"/>
          <w:sz w:val="22"/>
          <w:szCs w:val="22"/>
        </w:rPr>
        <w:t>service</w:t>
      </w:r>
      <w:proofErr w:type="gramEnd"/>
      <w:r w:rsidRPr="00996030">
        <w:rPr>
          <w:rFonts w:ascii="Calibri" w:eastAsia="Calibri" w:hAnsi="Calibri" w:cs="Calibri"/>
          <w:sz w:val="22"/>
          <w:szCs w:val="22"/>
        </w:rPr>
        <w:t xml:space="preserve"> </w:t>
      </w:r>
    </w:p>
    <w:p w14:paraId="0993BC2D" w14:textId="77777777" w:rsidR="000F68C4" w:rsidRPr="00996030" w:rsidRDefault="000F68C4" w:rsidP="000F68C4">
      <w:pPr>
        <w:spacing w:line="257" w:lineRule="auto"/>
        <w:rPr>
          <w:rFonts w:ascii="Calibri" w:eastAsia="Calibri" w:hAnsi="Calibri" w:cs="Calibri"/>
          <w:sz w:val="22"/>
          <w:szCs w:val="22"/>
        </w:rPr>
      </w:pPr>
    </w:p>
    <w:p w14:paraId="25D8AE17" w14:textId="1E238DDC" w:rsidR="000F68C4" w:rsidRPr="00996030" w:rsidRDefault="000F68C4" w:rsidP="000F68C4">
      <w:pPr>
        <w:spacing w:line="257" w:lineRule="auto"/>
        <w:rPr>
          <w:rFonts w:ascii="Calibri" w:eastAsia="Calibri" w:hAnsi="Calibri" w:cs="Calibri"/>
          <w:sz w:val="22"/>
          <w:szCs w:val="22"/>
        </w:rPr>
      </w:pPr>
      <w:r w:rsidRPr="00996030">
        <w:rPr>
          <w:rFonts w:ascii="Calibri" w:eastAsia="Calibri" w:hAnsi="Calibri" w:cs="Calibri"/>
          <w:sz w:val="22"/>
          <w:szCs w:val="22"/>
        </w:rPr>
        <w:t xml:space="preserve">December 2028- November 2029: </w:t>
      </w:r>
    </w:p>
    <w:p w14:paraId="049B608E" w14:textId="3F3EC0F8" w:rsidR="000F68C4" w:rsidRPr="00996030" w:rsidRDefault="000F68C4" w:rsidP="00EE6719">
      <w:pPr>
        <w:pStyle w:val="ListParagraph"/>
        <w:numPr>
          <w:ilvl w:val="0"/>
          <w:numId w:val="41"/>
        </w:numPr>
        <w:spacing w:line="257" w:lineRule="auto"/>
        <w:rPr>
          <w:rFonts w:ascii="Calibri" w:eastAsia="Calibri" w:hAnsi="Calibri" w:cs="Calibri"/>
          <w:sz w:val="22"/>
          <w:szCs w:val="22"/>
        </w:rPr>
      </w:pPr>
      <w:r w:rsidRPr="00996030">
        <w:rPr>
          <w:rFonts w:ascii="Calibri" w:eastAsia="Calibri" w:hAnsi="Calibri" w:cs="Calibri"/>
          <w:sz w:val="22"/>
          <w:szCs w:val="22"/>
        </w:rPr>
        <w:t xml:space="preserve">Purchase and delivery of year five </w:t>
      </w:r>
      <w:proofErr w:type="gramStart"/>
      <w:r w:rsidRPr="00996030">
        <w:rPr>
          <w:rFonts w:ascii="Calibri" w:eastAsia="Calibri" w:hAnsi="Calibri" w:cs="Calibri"/>
          <w:sz w:val="22"/>
          <w:szCs w:val="22"/>
        </w:rPr>
        <w:t>vehicles</w:t>
      </w:r>
      <w:proofErr w:type="gramEnd"/>
    </w:p>
    <w:p w14:paraId="57D3E3E7" w14:textId="657DC355" w:rsidR="000F68C4" w:rsidRPr="00996030" w:rsidRDefault="000F68C4" w:rsidP="00EE6719">
      <w:pPr>
        <w:pStyle w:val="ListParagraph"/>
        <w:numPr>
          <w:ilvl w:val="0"/>
          <w:numId w:val="30"/>
        </w:numPr>
        <w:spacing w:line="257" w:lineRule="auto"/>
        <w:rPr>
          <w:rFonts w:ascii="Calibri" w:eastAsia="Calibri" w:hAnsi="Calibri" w:cs="Calibri"/>
          <w:sz w:val="22"/>
          <w:szCs w:val="22"/>
        </w:rPr>
      </w:pPr>
      <w:r w:rsidRPr="00996030">
        <w:rPr>
          <w:rFonts w:ascii="Calibri" w:eastAsia="Calibri" w:hAnsi="Calibri" w:cs="Calibri"/>
          <w:sz w:val="22"/>
          <w:szCs w:val="22"/>
        </w:rPr>
        <w:t>Milestone 7: Vehicles delivered and in</w:t>
      </w:r>
      <w:r w:rsidR="008A5BDD" w:rsidRPr="00996030">
        <w:rPr>
          <w:rFonts w:ascii="Calibri" w:eastAsia="Calibri" w:hAnsi="Calibri" w:cs="Calibri"/>
          <w:sz w:val="22"/>
          <w:szCs w:val="22"/>
        </w:rPr>
        <w:t xml:space="preserve"> </w:t>
      </w:r>
      <w:proofErr w:type="gramStart"/>
      <w:r w:rsidRPr="00996030">
        <w:rPr>
          <w:rFonts w:ascii="Calibri" w:eastAsia="Calibri" w:hAnsi="Calibri" w:cs="Calibri"/>
          <w:sz w:val="22"/>
          <w:szCs w:val="22"/>
        </w:rPr>
        <w:t>service</w:t>
      </w:r>
      <w:proofErr w:type="gramEnd"/>
      <w:r w:rsidRPr="00996030">
        <w:rPr>
          <w:rFonts w:ascii="Calibri" w:eastAsia="Calibri" w:hAnsi="Calibri" w:cs="Calibri"/>
          <w:sz w:val="22"/>
          <w:szCs w:val="22"/>
        </w:rPr>
        <w:t xml:space="preserve"> </w:t>
      </w:r>
    </w:p>
    <w:p w14:paraId="3F915B92" w14:textId="77777777" w:rsidR="00810FBB" w:rsidRPr="00890908" w:rsidRDefault="00810FBB" w:rsidP="00E32F9D">
      <w:pPr>
        <w:spacing w:line="257" w:lineRule="auto"/>
        <w:rPr>
          <w:rFonts w:ascii="Calibri" w:eastAsia="Calibri" w:hAnsi="Calibri" w:cs="Calibri"/>
          <w:sz w:val="22"/>
          <w:szCs w:val="22"/>
          <w:highlight w:val="yellow"/>
        </w:rPr>
      </w:pPr>
    </w:p>
    <w:p w14:paraId="01838937" w14:textId="77777777" w:rsidR="00737F96" w:rsidRDefault="00737F96" w:rsidP="00737F96">
      <w:pPr>
        <w:spacing w:line="257" w:lineRule="auto"/>
        <w:rPr>
          <w:rFonts w:ascii="Calibri" w:eastAsia="Calibri" w:hAnsi="Calibri" w:cs="Calibri"/>
          <w:sz w:val="22"/>
          <w:szCs w:val="22"/>
        </w:rPr>
      </w:pPr>
      <w:r w:rsidRPr="10A7F449">
        <w:rPr>
          <w:rFonts w:ascii="Calibri" w:eastAsia="Calibri" w:hAnsi="Calibri" w:cs="Calibri"/>
          <w:sz w:val="22"/>
          <w:szCs w:val="22"/>
        </w:rPr>
        <w:t xml:space="preserve">November 2024-November </w:t>
      </w:r>
      <w:r w:rsidRPr="11B8A7DC">
        <w:rPr>
          <w:rFonts w:ascii="Calibri" w:eastAsia="Calibri" w:hAnsi="Calibri" w:cs="Calibri"/>
          <w:sz w:val="22"/>
          <w:szCs w:val="22"/>
        </w:rPr>
        <w:t>20</w:t>
      </w:r>
      <w:r>
        <w:rPr>
          <w:rFonts w:ascii="Calibri" w:eastAsia="Calibri" w:hAnsi="Calibri" w:cs="Calibri"/>
          <w:sz w:val="22"/>
          <w:szCs w:val="22"/>
        </w:rPr>
        <w:t>29</w:t>
      </w:r>
      <w:r w:rsidRPr="0160827B">
        <w:rPr>
          <w:rFonts w:ascii="Calibri" w:eastAsia="Calibri" w:hAnsi="Calibri" w:cs="Calibri"/>
          <w:sz w:val="22"/>
          <w:szCs w:val="22"/>
        </w:rPr>
        <w:t xml:space="preserve"> (Entire </w:t>
      </w:r>
      <w:r w:rsidRPr="306610AA">
        <w:rPr>
          <w:rFonts w:ascii="Calibri" w:eastAsia="Calibri" w:hAnsi="Calibri" w:cs="Calibri"/>
          <w:sz w:val="22"/>
          <w:szCs w:val="22"/>
        </w:rPr>
        <w:t xml:space="preserve">construction and reporting </w:t>
      </w:r>
      <w:r w:rsidRPr="5B1C5A18">
        <w:rPr>
          <w:rFonts w:ascii="Calibri" w:eastAsia="Calibri" w:hAnsi="Calibri" w:cs="Calibri"/>
          <w:sz w:val="22"/>
          <w:szCs w:val="22"/>
        </w:rPr>
        <w:t>period)</w:t>
      </w:r>
    </w:p>
    <w:p w14:paraId="2E33B868" w14:textId="458C88F2" w:rsidR="00737F96" w:rsidRDefault="00737F96" w:rsidP="00737F96">
      <w:pPr>
        <w:pStyle w:val="ListParagraph"/>
        <w:numPr>
          <w:ilvl w:val="1"/>
          <w:numId w:val="25"/>
        </w:numPr>
        <w:spacing w:line="257" w:lineRule="auto"/>
        <w:rPr>
          <w:rFonts w:ascii="Calibri" w:eastAsia="Calibri" w:hAnsi="Calibri" w:cs="Calibri"/>
          <w:sz w:val="22"/>
          <w:szCs w:val="22"/>
        </w:rPr>
      </w:pPr>
      <w:r w:rsidRPr="164E7E99">
        <w:rPr>
          <w:rFonts w:ascii="Calibri" w:eastAsia="Calibri" w:hAnsi="Calibri" w:cs="Calibri"/>
          <w:sz w:val="22"/>
          <w:szCs w:val="22"/>
        </w:rPr>
        <w:t>Monthly</w:t>
      </w:r>
      <w:r w:rsidRPr="24E6BFBC">
        <w:rPr>
          <w:rFonts w:ascii="Calibri" w:eastAsia="Calibri" w:hAnsi="Calibri" w:cs="Calibri"/>
          <w:sz w:val="22"/>
          <w:szCs w:val="22"/>
        </w:rPr>
        <w:t xml:space="preserve"> reporting on status of construction </w:t>
      </w:r>
      <w:r w:rsidR="008A5BDD">
        <w:rPr>
          <w:rFonts w:ascii="Calibri" w:eastAsia="Calibri" w:hAnsi="Calibri" w:cs="Calibri"/>
          <w:sz w:val="22"/>
          <w:szCs w:val="22"/>
        </w:rPr>
        <w:t>and procurement</w:t>
      </w:r>
    </w:p>
    <w:p w14:paraId="113634D1" w14:textId="77777777" w:rsidR="00737F96" w:rsidRDefault="00737F96" w:rsidP="00737F96">
      <w:pPr>
        <w:pStyle w:val="ListParagraph"/>
        <w:numPr>
          <w:ilvl w:val="1"/>
          <w:numId w:val="25"/>
        </w:numPr>
        <w:spacing w:line="257" w:lineRule="auto"/>
        <w:rPr>
          <w:rFonts w:ascii="Calibri" w:eastAsia="Calibri" w:hAnsi="Calibri" w:cs="Calibri"/>
          <w:sz w:val="22"/>
          <w:szCs w:val="22"/>
        </w:rPr>
      </w:pPr>
      <w:r>
        <w:rPr>
          <w:rFonts w:ascii="Calibri" w:eastAsia="Calibri" w:hAnsi="Calibri" w:cs="Calibri"/>
          <w:sz w:val="22"/>
          <w:szCs w:val="22"/>
        </w:rPr>
        <w:t>Quarterly meetings with ABOR and all sub awardees</w:t>
      </w:r>
    </w:p>
    <w:p w14:paraId="6794FC65" w14:textId="698F4C03" w:rsidR="00737F96" w:rsidRDefault="00737F96" w:rsidP="00737F96">
      <w:pPr>
        <w:pStyle w:val="ListParagraph"/>
        <w:numPr>
          <w:ilvl w:val="1"/>
          <w:numId w:val="25"/>
        </w:numPr>
        <w:spacing w:line="257" w:lineRule="auto"/>
        <w:rPr>
          <w:rFonts w:ascii="Calibri" w:eastAsia="Calibri" w:hAnsi="Calibri" w:cs="Calibri"/>
          <w:sz w:val="22"/>
          <w:szCs w:val="22"/>
        </w:rPr>
      </w:pPr>
      <w:r>
        <w:rPr>
          <w:rFonts w:ascii="Calibri" w:eastAsia="Calibri" w:hAnsi="Calibri" w:cs="Calibri"/>
          <w:sz w:val="22"/>
          <w:szCs w:val="22"/>
        </w:rPr>
        <w:t>Annual engagement and communication with university stakeholders and community members on project progress, outcomes, and issues.</w:t>
      </w:r>
    </w:p>
    <w:p w14:paraId="59A3954E" w14:textId="77777777" w:rsidR="00737F96" w:rsidRDefault="00737F96" w:rsidP="00737F96">
      <w:pPr>
        <w:pStyle w:val="ListParagraph"/>
        <w:numPr>
          <w:ilvl w:val="1"/>
          <w:numId w:val="25"/>
        </w:numPr>
        <w:spacing w:line="257" w:lineRule="auto"/>
        <w:rPr>
          <w:rFonts w:ascii="Calibri" w:eastAsia="Calibri" w:hAnsi="Calibri" w:cs="Calibri"/>
          <w:sz w:val="22"/>
          <w:szCs w:val="22"/>
        </w:rPr>
      </w:pPr>
      <w:r w:rsidRPr="18CEFAAF">
        <w:rPr>
          <w:rFonts w:ascii="Calibri" w:eastAsia="Calibri" w:hAnsi="Calibri" w:cs="Calibri"/>
          <w:sz w:val="22"/>
          <w:szCs w:val="22"/>
        </w:rPr>
        <w:t xml:space="preserve">Reporting on GHG reduction performance at the end of Year 1, then </w:t>
      </w:r>
      <w:r w:rsidRPr="5F6AA4A4">
        <w:rPr>
          <w:rFonts w:ascii="Calibri" w:eastAsia="Calibri" w:hAnsi="Calibri" w:cs="Calibri"/>
          <w:sz w:val="22"/>
          <w:szCs w:val="22"/>
        </w:rPr>
        <w:t>annually</w:t>
      </w:r>
      <w:r w:rsidRPr="18CEFAAF">
        <w:rPr>
          <w:rFonts w:ascii="Calibri" w:eastAsia="Calibri" w:hAnsi="Calibri" w:cs="Calibri"/>
          <w:sz w:val="22"/>
          <w:szCs w:val="22"/>
        </w:rPr>
        <w:t xml:space="preserve"> throughout the </w:t>
      </w:r>
      <w:proofErr w:type="gramStart"/>
      <w:r w:rsidRPr="226FB6D2">
        <w:rPr>
          <w:rFonts w:ascii="Calibri" w:eastAsia="Calibri" w:hAnsi="Calibri" w:cs="Calibri"/>
          <w:sz w:val="22"/>
          <w:szCs w:val="22"/>
        </w:rPr>
        <w:t>five year</w:t>
      </w:r>
      <w:proofErr w:type="gramEnd"/>
      <w:r w:rsidRPr="226FB6D2">
        <w:rPr>
          <w:rFonts w:ascii="Calibri" w:eastAsia="Calibri" w:hAnsi="Calibri" w:cs="Calibri"/>
          <w:sz w:val="22"/>
          <w:szCs w:val="22"/>
        </w:rPr>
        <w:t xml:space="preserve"> reporting period</w:t>
      </w:r>
    </w:p>
    <w:p w14:paraId="6972A148" w14:textId="428506D8" w:rsidR="79530E28" w:rsidRPr="00E32F9D" w:rsidRDefault="79530E28" w:rsidP="00E32F9D">
      <w:pPr>
        <w:spacing w:line="257" w:lineRule="auto"/>
        <w:rPr>
          <w:rFonts w:ascii="Calibri" w:eastAsia="Calibri" w:hAnsi="Calibri" w:cs="Calibri"/>
          <w:sz w:val="22"/>
          <w:szCs w:val="22"/>
        </w:rPr>
      </w:pPr>
    </w:p>
    <w:p w14:paraId="03ACDFF0" w14:textId="1168EAEE" w:rsidR="79530E28" w:rsidRDefault="79530E28" w:rsidP="79530E28">
      <w:pPr>
        <w:ind w:left="1620"/>
        <w:rPr>
          <w:rFonts w:ascii="Calibri" w:hAnsi="Calibri" w:cs="Calibri"/>
          <w:sz w:val="22"/>
          <w:szCs w:val="22"/>
        </w:rPr>
      </w:pPr>
    </w:p>
    <w:p w14:paraId="25ACE856" w14:textId="625B3596" w:rsidR="00BB074A" w:rsidRPr="00E564BE" w:rsidRDefault="7668D818" w:rsidP="002E17D9">
      <w:pPr>
        <w:pStyle w:val="ListParagraph"/>
        <w:numPr>
          <w:ilvl w:val="0"/>
          <w:numId w:val="3"/>
        </w:numPr>
        <w:rPr>
          <w:rFonts w:ascii="Calibri" w:hAnsi="Calibri" w:cs="Calibri"/>
          <w:sz w:val="22"/>
          <w:szCs w:val="22"/>
        </w:rPr>
      </w:pPr>
      <w:r w:rsidRPr="79530E28">
        <w:rPr>
          <w:rFonts w:ascii="Calibri" w:hAnsi="Calibri" w:cs="Calibri"/>
          <w:sz w:val="22"/>
          <w:szCs w:val="22"/>
        </w:rPr>
        <w:t>Low</w:t>
      </w:r>
      <w:r w:rsidR="004E48E0">
        <w:rPr>
          <w:rFonts w:ascii="Calibri" w:hAnsi="Calibri" w:cs="Calibri"/>
          <w:sz w:val="22"/>
          <w:szCs w:val="22"/>
        </w:rPr>
        <w:t>-</w:t>
      </w:r>
      <w:r w:rsidRPr="79530E28">
        <w:rPr>
          <w:rFonts w:ascii="Calibri" w:hAnsi="Calibri" w:cs="Calibri"/>
          <w:sz w:val="22"/>
          <w:szCs w:val="22"/>
        </w:rPr>
        <w:t xml:space="preserve">income and disadvantaged communities </w:t>
      </w:r>
    </w:p>
    <w:p w14:paraId="52DD54B5" w14:textId="4A14C7D1" w:rsidR="1FB1AB8A" w:rsidRDefault="1FB1AB8A" w:rsidP="002E17D9">
      <w:pPr>
        <w:pStyle w:val="ListParagraph"/>
        <w:numPr>
          <w:ilvl w:val="1"/>
          <w:numId w:val="3"/>
        </w:numPr>
        <w:rPr>
          <w:sz w:val="22"/>
          <w:szCs w:val="22"/>
        </w:rPr>
      </w:pPr>
      <w:r w:rsidRPr="49CE6345">
        <w:rPr>
          <w:rFonts w:ascii="Calibri" w:hAnsi="Calibri" w:cs="Calibri"/>
          <w:sz w:val="22"/>
          <w:szCs w:val="22"/>
        </w:rPr>
        <w:t xml:space="preserve">Community benefits </w:t>
      </w:r>
    </w:p>
    <w:p w14:paraId="0FC43E20" w14:textId="77777777" w:rsidR="002A48B0" w:rsidRDefault="002A48B0" w:rsidP="79530E28">
      <w:pPr>
        <w:spacing w:line="247" w:lineRule="auto"/>
        <w:rPr>
          <w:sz w:val="22"/>
          <w:szCs w:val="22"/>
          <w:highlight w:val="yellow"/>
        </w:rPr>
      </w:pPr>
    </w:p>
    <w:p w14:paraId="7046DB47" w14:textId="16DA6BD9" w:rsidR="002A48B0" w:rsidRPr="00102012" w:rsidRDefault="002A48B0" w:rsidP="002A48B0">
      <w:pPr>
        <w:rPr>
          <w:rFonts w:ascii="Calibri" w:hAnsi="Calibri" w:cs="Calibri"/>
          <w:sz w:val="22"/>
          <w:szCs w:val="22"/>
        </w:rPr>
      </w:pPr>
      <w:r w:rsidRPr="00102012">
        <w:rPr>
          <w:rFonts w:ascii="Calibri" w:hAnsi="Calibri" w:cs="Calibri"/>
          <w:sz w:val="22"/>
          <w:szCs w:val="22"/>
        </w:rPr>
        <w:t xml:space="preserve">In 2023, </w:t>
      </w:r>
      <w:r w:rsidR="007C34B9">
        <w:rPr>
          <w:rFonts w:ascii="Calibri" w:hAnsi="Calibri" w:cs="Calibri"/>
          <w:sz w:val="22"/>
          <w:szCs w:val="22"/>
        </w:rPr>
        <w:t xml:space="preserve">the </w:t>
      </w:r>
      <w:r w:rsidRPr="00102012">
        <w:rPr>
          <w:rFonts w:ascii="Calibri" w:hAnsi="Calibri" w:cs="Calibri"/>
          <w:sz w:val="22"/>
          <w:szCs w:val="22"/>
        </w:rPr>
        <w:t>three universities</w:t>
      </w:r>
      <w:r w:rsidR="007C34B9">
        <w:rPr>
          <w:rFonts w:ascii="Calibri" w:hAnsi="Calibri" w:cs="Calibri"/>
          <w:sz w:val="22"/>
          <w:szCs w:val="22"/>
        </w:rPr>
        <w:t xml:space="preserve"> under ABOR</w:t>
      </w:r>
      <w:r w:rsidR="00997A36">
        <w:rPr>
          <w:rFonts w:ascii="Calibri" w:hAnsi="Calibri" w:cs="Calibri"/>
          <w:sz w:val="22"/>
          <w:szCs w:val="22"/>
        </w:rPr>
        <w:t xml:space="preserve"> authority</w:t>
      </w:r>
      <w:r w:rsidR="007C34B9">
        <w:rPr>
          <w:rFonts w:ascii="Calibri" w:hAnsi="Calibri" w:cs="Calibri"/>
          <w:sz w:val="22"/>
          <w:szCs w:val="22"/>
        </w:rPr>
        <w:t xml:space="preserve">, </w:t>
      </w:r>
      <w:r w:rsidRPr="00102012">
        <w:rPr>
          <w:rFonts w:ascii="Calibri" w:hAnsi="Calibri" w:cs="Calibri"/>
          <w:sz w:val="22"/>
          <w:szCs w:val="22"/>
        </w:rPr>
        <w:t>collectively enrolled a total of 2</w:t>
      </w:r>
      <w:r w:rsidR="00C90FB5">
        <w:rPr>
          <w:rFonts w:ascii="Calibri" w:hAnsi="Calibri" w:cs="Calibri"/>
          <w:sz w:val="22"/>
          <w:szCs w:val="22"/>
        </w:rPr>
        <w:t>53</w:t>
      </w:r>
      <w:r w:rsidRPr="00102012">
        <w:rPr>
          <w:rFonts w:ascii="Calibri" w:hAnsi="Calibri" w:cs="Calibri"/>
          <w:sz w:val="22"/>
          <w:szCs w:val="22"/>
        </w:rPr>
        <w:t>,</w:t>
      </w:r>
      <w:r w:rsidR="003A06C9">
        <w:rPr>
          <w:rFonts w:ascii="Calibri" w:hAnsi="Calibri" w:cs="Calibri"/>
          <w:sz w:val="22"/>
          <w:szCs w:val="22"/>
        </w:rPr>
        <w:t>024</w:t>
      </w:r>
      <w:r w:rsidRPr="00102012">
        <w:rPr>
          <w:rFonts w:ascii="Calibri" w:hAnsi="Calibri" w:cs="Calibri"/>
          <w:sz w:val="22"/>
          <w:szCs w:val="22"/>
        </w:rPr>
        <w:t xml:space="preserve"> undergraduate students</w:t>
      </w:r>
      <w:r w:rsidR="00BA704E">
        <w:rPr>
          <w:rFonts w:ascii="Calibri" w:hAnsi="Calibri" w:cs="Calibri"/>
          <w:sz w:val="22"/>
          <w:szCs w:val="22"/>
        </w:rPr>
        <w:t>,</w:t>
      </w:r>
      <w:r w:rsidR="007D765C">
        <w:rPr>
          <w:rFonts w:ascii="Calibri" w:hAnsi="Calibri" w:cs="Calibri"/>
          <w:sz w:val="22"/>
          <w:szCs w:val="22"/>
        </w:rPr>
        <w:t xml:space="preserve"> representing </w:t>
      </w:r>
      <w:r w:rsidR="00F7251C">
        <w:rPr>
          <w:rFonts w:ascii="Calibri" w:hAnsi="Calibri" w:cs="Calibri"/>
          <w:sz w:val="22"/>
          <w:szCs w:val="22"/>
        </w:rPr>
        <w:t>broad</w:t>
      </w:r>
      <w:r w:rsidR="007D765C">
        <w:rPr>
          <w:rFonts w:ascii="Calibri" w:hAnsi="Calibri" w:cs="Calibri"/>
          <w:sz w:val="22"/>
          <w:szCs w:val="22"/>
        </w:rPr>
        <w:t xml:space="preserve"> </w:t>
      </w:r>
      <w:r w:rsidR="00AF168C">
        <w:rPr>
          <w:rFonts w:ascii="Calibri" w:hAnsi="Calibri" w:cs="Calibri"/>
          <w:sz w:val="22"/>
          <w:szCs w:val="22"/>
        </w:rPr>
        <w:t>socio-economic diversity</w:t>
      </w:r>
      <w:r w:rsidRPr="00102012">
        <w:rPr>
          <w:rFonts w:ascii="Calibri" w:hAnsi="Calibri" w:cs="Calibri"/>
          <w:sz w:val="22"/>
          <w:szCs w:val="22"/>
        </w:rPr>
        <w:t xml:space="preserve">. </w:t>
      </w:r>
      <w:r w:rsidR="001E1E24">
        <w:rPr>
          <w:rFonts w:ascii="Calibri" w:hAnsi="Calibri" w:cs="Calibri"/>
          <w:sz w:val="22"/>
          <w:szCs w:val="22"/>
        </w:rPr>
        <w:t xml:space="preserve">In alignment with ABOR’s </w:t>
      </w:r>
      <w:r w:rsidR="00F7251C">
        <w:rPr>
          <w:rFonts w:ascii="Calibri" w:hAnsi="Calibri" w:cs="Calibri"/>
          <w:sz w:val="22"/>
          <w:szCs w:val="22"/>
        </w:rPr>
        <w:t xml:space="preserve">strategic </w:t>
      </w:r>
      <w:r w:rsidR="001E1E24">
        <w:rPr>
          <w:rFonts w:ascii="Calibri" w:hAnsi="Calibri" w:cs="Calibri"/>
          <w:sz w:val="22"/>
          <w:szCs w:val="22"/>
        </w:rPr>
        <w:t>goals of access and affordability</w:t>
      </w:r>
      <w:r w:rsidR="008C3B03">
        <w:rPr>
          <w:rFonts w:ascii="Calibri" w:hAnsi="Calibri" w:cs="Calibri"/>
          <w:sz w:val="22"/>
          <w:szCs w:val="22"/>
        </w:rPr>
        <w:t xml:space="preserve">, </w:t>
      </w:r>
      <w:r w:rsidRPr="00102012">
        <w:rPr>
          <w:rFonts w:ascii="Calibri" w:hAnsi="Calibri" w:cs="Calibri"/>
          <w:sz w:val="22"/>
          <w:szCs w:val="22"/>
        </w:rPr>
        <w:t xml:space="preserve">66,415 </w:t>
      </w:r>
      <w:r w:rsidR="00411B4A">
        <w:rPr>
          <w:rFonts w:ascii="Calibri" w:hAnsi="Calibri" w:cs="Calibri"/>
          <w:sz w:val="22"/>
          <w:szCs w:val="22"/>
        </w:rPr>
        <w:t>(</w:t>
      </w:r>
      <w:r w:rsidR="007E7397">
        <w:rPr>
          <w:rFonts w:ascii="Calibri" w:hAnsi="Calibri" w:cs="Calibri"/>
          <w:sz w:val="22"/>
          <w:szCs w:val="22"/>
        </w:rPr>
        <w:t>32.2%</w:t>
      </w:r>
      <w:r w:rsidR="00840A1C">
        <w:rPr>
          <w:rFonts w:ascii="Calibri" w:hAnsi="Calibri" w:cs="Calibri"/>
          <w:sz w:val="22"/>
          <w:szCs w:val="22"/>
        </w:rPr>
        <w:t xml:space="preserve">) </w:t>
      </w:r>
      <w:r w:rsidR="000C7191">
        <w:rPr>
          <w:rFonts w:ascii="Calibri" w:hAnsi="Calibri" w:cs="Calibri"/>
          <w:sz w:val="22"/>
          <w:szCs w:val="22"/>
        </w:rPr>
        <w:t xml:space="preserve">of these </w:t>
      </w:r>
      <w:r w:rsidR="00BA4337">
        <w:rPr>
          <w:rFonts w:ascii="Calibri" w:hAnsi="Calibri" w:cs="Calibri"/>
          <w:sz w:val="22"/>
          <w:szCs w:val="22"/>
        </w:rPr>
        <w:t xml:space="preserve">students </w:t>
      </w:r>
      <w:r w:rsidRPr="00102012">
        <w:rPr>
          <w:rFonts w:ascii="Calibri" w:hAnsi="Calibri" w:cs="Calibri"/>
          <w:sz w:val="22"/>
          <w:szCs w:val="22"/>
        </w:rPr>
        <w:t>received Pell Grants, with a total value of $289,620,107</w:t>
      </w:r>
      <w:r w:rsidR="006F51E6">
        <w:rPr>
          <w:rFonts w:ascii="Calibri" w:hAnsi="Calibri" w:cs="Calibri"/>
          <w:sz w:val="22"/>
          <w:szCs w:val="22"/>
        </w:rPr>
        <w:t xml:space="preserve"> and </w:t>
      </w:r>
      <w:r w:rsidR="00D6089B">
        <w:rPr>
          <w:rFonts w:ascii="Calibri" w:hAnsi="Calibri" w:cs="Calibri"/>
          <w:sz w:val="22"/>
          <w:szCs w:val="22"/>
        </w:rPr>
        <w:t>overall</w:t>
      </w:r>
      <w:r w:rsidR="0091230F">
        <w:rPr>
          <w:rFonts w:ascii="Calibri" w:hAnsi="Calibri" w:cs="Calibri"/>
          <w:sz w:val="22"/>
          <w:szCs w:val="22"/>
        </w:rPr>
        <w:t>,</w:t>
      </w:r>
      <w:r w:rsidR="00D6089B">
        <w:rPr>
          <w:rFonts w:ascii="Calibri" w:hAnsi="Calibri" w:cs="Calibri"/>
          <w:sz w:val="22"/>
          <w:szCs w:val="22"/>
        </w:rPr>
        <w:t xml:space="preserve"> 75% of enrolled undergraduates receive gift aid.</w:t>
      </w:r>
      <w:r w:rsidRPr="00102012">
        <w:rPr>
          <w:rFonts w:ascii="Calibri" w:hAnsi="Calibri" w:cs="Calibri"/>
          <w:sz w:val="22"/>
          <w:szCs w:val="22"/>
        </w:rPr>
        <w:t xml:space="preserve"> </w:t>
      </w:r>
      <w:r w:rsidR="00A74066">
        <w:rPr>
          <w:rFonts w:ascii="Calibri" w:hAnsi="Calibri" w:cs="Calibri"/>
          <w:sz w:val="22"/>
          <w:szCs w:val="22"/>
        </w:rPr>
        <w:t>Additionally</w:t>
      </w:r>
      <w:r w:rsidR="00E01E80">
        <w:rPr>
          <w:rFonts w:ascii="Calibri" w:hAnsi="Calibri" w:cs="Calibri"/>
          <w:sz w:val="22"/>
          <w:szCs w:val="22"/>
        </w:rPr>
        <w:t>,</w:t>
      </w:r>
      <w:r w:rsidR="004842C9">
        <w:rPr>
          <w:rFonts w:ascii="Calibri" w:hAnsi="Calibri" w:cs="Calibri"/>
          <w:sz w:val="22"/>
          <w:szCs w:val="22"/>
        </w:rPr>
        <w:t xml:space="preserve"> 51,</w:t>
      </w:r>
      <w:r w:rsidR="00BD4563">
        <w:rPr>
          <w:rFonts w:ascii="Calibri" w:hAnsi="Calibri" w:cs="Calibri"/>
          <w:sz w:val="22"/>
          <w:szCs w:val="22"/>
        </w:rPr>
        <w:t xml:space="preserve">477 </w:t>
      </w:r>
      <w:r w:rsidR="005B3327">
        <w:rPr>
          <w:rFonts w:ascii="Calibri" w:hAnsi="Calibri" w:cs="Calibri"/>
          <w:sz w:val="22"/>
          <w:szCs w:val="22"/>
        </w:rPr>
        <w:t xml:space="preserve">(20%) represent </w:t>
      </w:r>
      <w:r w:rsidR="003C7F18">
        <w:rPr>
          <w:rFonts w:ascii="Calibri" w:hAnsi="Calibri" w:cs="Calibri"/>
          <w:sz w:val="22"/>
          <w:szCs w:val="22"/>
        </w:rPr>
        <w:t>first</w:t>
      </w:r>
      <w:r w:rsidR="00C03474">
        <w:rPr>
          <w:rFonts w:ascii="Calibri" w:hAnsi="Calibri" w:cs="Calibri"/>
          <w:sz w:val="22"/>
          <w:szCs w:val="22"/>
        </w:rPr>
        <w:t>-</w:t>
      </w:r>
      <w:r w:rsidR="003C7F18">
        <w:rPr>
          <w:rFonts w:ascii="Calibri" w:hAnsi="Calibri" w:cs="Calibri"/>
          <w:sz w:val="22"/>
          <w:szCs w:val="22"/>
        </w:rPr>
        <w:t>generation college students</w:t>
      </w:r>
      <w:r w:rsidR="00960413">
        <w:rPr>
          <w:rFonts w:ascii="Calibri" w:hAnsi="Calibri" w:cs="Calibri"/>
          <w:sz w:val="22"/>
          <w:szCs w:val="22"/>
        </w:rPr>
        <w:t>,</w:t>
      </w:r>
      <w:r w:rsidRPr="00102012">
        <w:rPr>
          <w:rFonts w:ascii="Calibri" w:hAnsi="Calibri" w:cs="Calibri"/>
          <w:sz w:val="22"/>
          <w:szCs w:val="22"/>
        </w:rPr>
        <w:t xml:space="preserve"> demonstra</w:t>
      </w:r>
      <w:r w:rsidR="00960413">
        <w:rPr>
          <w:rFonts w:ascii="Calibri" w:hAnsi="Calibri" w:cs="Calibri"/>
          <w:sz w:val="22"/>
          <w:szCs w:val="22"/>
        </w:rPr>
        <w:t>ting</w:t>
      </w:r>
      <w:r w:rsidRPr="00102012">
        <w:rPr>
          <w:rFonts w:ascii="Calibri" w:hAnsi="Calibri" w:cs="Calibri"/>
          <w:sz w:val="22"/>
          <w:szCs w:val="22"/>
        </w:rPr>
        <w:t xml:space="preserve"> </w:t>
      </w:r>
      <w:r w:rsidR="00C06AAF">
        <w:rPr>
          <w:rFonts w:ascii="Calibri" w:hAnsi="Calibri" w:cs="Calibri"/>
          <w:sz w:val="22"/>
          <w:szCs w:val="22"/>
        </w:rPr>
        <w:t>each</w:t>
      </w:r>
      <w:r w:rsidRPr="00102012">
        <w:rPr>
          <w:rFonts w:ascii="Calibri" w:hAnsi="Calibri" w:cs="Calibri"/>
          <w:sz w:val="22"/>
          <w:szCs w:val="22"/>
        </w:rPr>
        <w:t xml:space="preserve"> universit</w:t>
      </w:r>
      <w:r w:rsidR="00C06AAF">
        <w:rPr>
          <w:rFonts w:ascii="Calibri" w:hAnsi="Calibri" w:cs="Calibri"/>
          <w:sz w:val="22"/>
          <w:szCs w:val="22"/>
        </w:rPr>
        <w:t>y’s</w:t>
      </w:r>
      <w:r w:rsidRPr="00102012">
        <w:rPr>
          <w:rFonts w:ascii="Calibri" w:hAnsi="Calibri" w:cs="Calibri"/>
          <w:sz w:val="22"/>
          <w:szCs w:val="22"/>
        </w:rPr>
        <w:t xml:space="preserve"> commitment to </w:t>
      </w:r>
      <w:r w:rsidR="00F54F3C">
        <w:rPr>
          <w:rFonts w:ascii="Calibri" w:hAnsi="Calibri" w:cs="Calibri"/>
          <w:sz w:val="22"/>
          <w:szCs w:val="22"/>
        </w:rPr>
        <w:t xml:space="preserve">admitting and </w:t>
      </w:r>
      <w:r w:rsidRPr="00102012">
        <w:rPr>
          <w:rFonts w:ascii="Calibri" w:hAnsi="Calibri" w:cs="Calibri"/>
          <w:sz w:val="22"/>
          <w:szCs w:val="22"/>
        </w:rPr>
        <w:t xml:space="preserve">supporting students from </w:t>
      </w:r>
      <w:r w:rsidR="003048B3">
        <w:rPr>
          <w:rFonts w:ascii="Calibri" w:hAnsi="Calibri" w:cs="Calibri"/>
          <w:sz w:val="22"/>
          <w:szCs w:val="22"/>
        </w:rPr>
        <w:t>low-income</w:t>
      </w:r>
      <w:r w:rsidRPr="00102012">
        <w:rPr>
          <w:rFonts w:ascii="Calibri" w:hAnsi="Calibri" w:cs="Calibri"/>
          <w:sz w:val="22"/>
          <w:szCs w:val="22"/>
        </w:rPr>
        <w:t xml:space="preserve"> backgrounds. The student body </w:t>
      </w:r>
      <w:r w:rsidR="003C7F18">
        <w:rPr>
          <w:rFonts w:ascii="Calibri" w:hAnsi="Calibri" w:cs="Calibri"/>
          <w:sz w:val="22"/>
          <w:szCs w:val="22"/>
        </w:rPr>
        <w:t xml:space="preserve">benefitting from this proposal </w:t>
      </w:r>
      <w:r w:rsidRPr="00102012">
        <w:rPr>
          <w:rFonts w:ascii="Calibri" w:hAnsi="Calibri" w:cs="Calibri"/>
          <w:sz w:val="22"/>
          <w:szCs w:val="22"/>
        </w:rPr>
        <w:t>is also diverse in terms of race and ethnicity</w:t>
      </w:r>
      <w:r w:rsidR="00650E71">
        <w:rPr>
          <w:rFonts w:ascii="Calibri" w:hAnsi="Calibri" w:cs="Calibri"/>
          <w:sz w:val="22"/>
          <w:szCs w:val="22"/>
        </w:rPr>
        <w:t xml:space="preserve"> with 51% </w:t>
      </w:r>
      <w:r w:rsidR="00171E1F">
        <w:rPr>
          <w:rFonts w:ascii="Calibri" w:hAnsi="Calibri" w:cs="Calibri"/>
          <w:sz w:val="22"/>
          <w:szCs w:val="22"/>
        </w:rPr>
        <w:t xml:space="preserve">classified as </w:t>
      </w:r>
      <w:r w:rsidR="00350CCC">
        <w:rPr>
          <w:rFonts w:ascii="Calibri" w:hAnsi="Calibri" w:cs="Calibri"/>
          <w:sz w:val="22"/>
          <w:szCs w:val="22"/>
        </w:rPr>
        <w:t xml:space="preserve">non-white, </w:t>
      </w:r>
      <w:r w:rsidR="008B56F8">
        <w:rPr>
          <w:rFonts w:ascii="Calibri" w:hAnsi="Calibri" w:cs="Calibri"/>
          <w:sz w:val="22"/>
          <w:szCs w:val="22"/>
        </w:rPr>
        <w:t>25% Hispanic enrollment</w:t>
      </w:r>
      <w:r w:rsidR="00D21CE6">
        <w:rPr>
          <w:rFonts w:ascii="Calibri" w:hAnsi="Calibri" w:cs="Calibri"/>
          <w:sz w:val="22"/>
          <w:szCs w:val="22"/>
        </w:rPr>
        <w:t>,</w:t>
      </w:r>
      <w:r w:rsidR="008B56F8">
        <w:rPr>
          <w:rFonts w:ascii="Calibri" w:hAnsi="Calibri" w:cs="Calibri"/>
          <w:sz w:val="22"/>
          <w:szCs w:val="22"/>
        </w:rPr>
        <w:t xml:space="preserve"> and </w:t>
      </w:r>
      <w:r w:rsidR="00E1746E">
        <w:rPr>
          <w:rFonts w:ascii="Calibri" w:hAnsi="Calibri" w:cs="Calibri"/>
          <w:sz w:val="22"/>
          <w:szCs w:val="22"/>
        </w:rPr>
        <w:t xml:space="preserve">1.4% Native </w:t>
      </w:r>
      <w:r w:rsidR="00D21CE6">
        <w:rPr>
          <w:rFonts w:ascii="Calibri" w:hAnsi="Calibri" w:cs="Calibri"/>
          <w:sz w:val="22"/>
          <w:szCs w:val="22"/>
        </w:rPr>
        <w:t>American</w:t>
      </w:r>
      <w:r w:rsidR="00E1746E">
        <w:rPr>
          <w:rFonts w:ascii="Calibri" w:hAnsi="Calibri" w:cs="Calibri"/>
          <w:sz w:val="22"/>
          <w:szCs w:val="22"/>
        </w:rPr>
        <w:t>.</w:t>
      </w:r>
      <w:r w:rsidR="00D21CE6">
        <w:rPr>
          <w:rFonts w:ascii="Calibri" w:hAnsi="Calibri" w:cs="Calibri"/>
          <w:sz w:val="22"/>
          <w:szCs w:val="22"/>
        </w:rPr>
        <w:t xml:space="preserve"> </w:t>
      </w:r>
    </w:p>
    <w:p w14:paraId="7AAF83FE" w14:textId="77777777" w:rsidR="00723C22" w:rsidRDefault="00723C22" w:rsidP="002A48B0">
      <w:pPr>
        <w:rPr>
          <w:rFonts w:ascii="Calibri" w:hAnsi="Calibri" w:cs="Calibri"/>
          <w:sz w:val="22"/>
          <w:szCs w:val="22"/>
        </w:rPr>
      </w:pPr>
    </w:p>
    <w:p w14:paraId="69571F36" w14:textId="5962A62C" w:rsidR="002A48B0" w:rsidRPr="00102012" w:rsidRDefault="002A48B0" w:rsidP="002A48B0">
      <w:pPr>
        <w:rPr>
          <w:rFonts w:ascii="Calibri" w:hAnsi="Calibri" w:cs="Calibri"/>
          <w:sz w:val="22"/>
          <w:szCs w:val="22"/>
        </w:rPr>
      </w:pPr>
      <w:r w:rsidRPr="00102012">
        <w:rPr>
          <w:rFonts w:ascii="Calibri" w:hAnsi="Calibri" w:cs="Calibri"/>
          <w:sz w:val="22"/>
          <w:szCs w:val="22"/>
        </w:rPr>
        <w:t xml:space="preserve">These </w:t>
      </w:r>
      <w:r w:rsidR="00960413">
        <w:rPr>
          <w:rFonts w:ascii="Calibri" w:hAnsi="Calibri" w:cs="Calibri"/>
          <w:sz w:val="22"/>
          <w:szCs w:val="22"/>
        </w:rPr>
        <w:t xml:space="preserve">socio-economic and demographic </w:t>
      </w:r>
      <w:r w:rsidR="00D92DCF">
        <w:rPr>
          <w:rFonts w:ascii="Calibri" w:hAnsi="Calibri" w:cs="Calibri"/>
          <w:sz w:val="22"/>
          <w:szCs w:val="22"/>
        </w:rPr>
        <w:t>data</w:t>
      </w:r>
      <w:r w:rsidRPr="00102012">
        <w:rPr>
          <w:rFonts w:ascii="Calibri" w:hAnsi="Calibri" w:cs="Calibri"/>
          <w:sz w:val="22"/>
          <w:szCs w:val="22"/>
        </w:rPr>
        <w:t xml:space="preserve"> reflect </w:t>
      </w:r>
      <w:r w:rsidR="00D21CE6">
        <w:rPr>
          <w:rFonts w:ascii="Calibri" w:hAnsi="Calibri" w:cs="Calibri"/>
          <w:sz w:val="22"/>
          <w:szCs w:val="22"/>
        </w:rPr>
        <w:t>each</w:t>
      </w:r>
      <w:r w:rsidRPr="00102012">
        <w:rPr>
          <w:rFonts w:ascii="Calibri" w:hAnsi="Calibri" w:cs="Calibri"/>
          <w:sz w:val="22"/>
          <w:szCs w:val="22"/>
        </w:rPr>
        <w:t xml:space="preserve"> universit</w:t>
      </w:r>
      <w:r w:rsidR="00D21CE6">
        <w:rPr>
          <w:rFonts w:ascii="Calibri" w:hAnsi="Calibri" w:cs="Calibri"/>
          <w:sz w:val="22"/>
          <w:szCs w:val="22"/>
        </w:rPr>
        <w:t>y’s</w:t>
      </w:r>
      <w:r w:rsidRPr="00102012">
        <w:rPr>
          <w:rFonts w:ascii="Calibri" w:hAnsi="Calibri" w:cs="Calibri"/>
          <w:sz w:val="22"/>
          <w:szCs w:val="22"/>
        </w:rPr>
        <w:t xml:space="preserve"> dedication to </w:t>
      </w:r>
      <w:r w:rsidR="00723C22">
        <w:rPr>
          <w:rFonts w:ascii="Calibri" w:hAnsi="Calibri" w:cs="Calibri"/>
          <w:sz w:val="22"/>
          <w:szCs w:val="22"/>
        </w:rPr>
        <w:t>serving the diversity of the state with</w:t>
      </w:r>
      <w:r w:rsidRPr="00102012">
        <w:rPr>
          <w:rFonts w:ascii="Calibri" w:hAnsi="Calibri" w:cs="Calibri"/>
          <w:sz w:val="22"/>
          <w:szCs w:val="22"/>
        </w:rPr>
        <w:t xml:space="preserve"> inclusive campus</w:t>
      </w:r>
      <w:r w:rsidR="00D21CE6">
        <w:rPr>
          <w:rFonts w:ascii="Calibri" w:hAnsi="Calibri" w:cs="Calibri"/>
          <w:sz w:val="22"/>
          <w:szCs w:val="22"/>
        </w:rPr>
        <w:t xml:space="preserve"> communities</w:t>
      </w:r>
      <w:r w:rsidRPr="00102012">
        <w:rPr>
          <w:rFonts w:ascii="Calibri" w:hAnsi="Calibri" w:cs="Calibri"/>
          <w:sz w:val="22"/>
          <w:szCs w:val="22"/>
        </w:rPr>
        <w:t>. They bring together students from diverse backgrounds, enriching the academic experience for everyone.</w:t>
      </w:r>
    </w:p>
    <w:p w14:paraId="19571A95" w14:textId="77777777" w:rsidR="00001765" w:rsidRDefault="00001765" w:rsidP="002A48B0">
      <w:pPr>
        <w:rPr>
          <w:rFonts w:ascii="Calibri" w:hAnsi="Calibri" w:cs="Calibri"/>
          <w:sz w:val="22"/>
          <w:szCs w:val="22"/>
        </w:rPr>
      </w:pPr>
    </w:p>
    <w:p w14:paraId="546D098A" w14:textId="1C9A09CD" w:rsidR="00523231" w:rsidRDefault="00523231" w:rsidP="00102012">
      <w:pPr>
        <w:rPr>
          <w:rFonts w:ascii="Calibri" w:hAnsi="Calibri" w:cs="Calibri"/>
          <w:sz w:val="22"/>
          <w:szCs w:val="22"/>
        </w:rPr>
      </w:pPr>
      <w:r>
        <w:rPr>
          <w:rFonts w:ascii="Calibri" w:hAnsi="Calibri" w:cs="Calibri"/>
          <w:sz w:val="22"/>
          <w:szCs w:val="22"/>
        </w:rPr>
        <w:t>Each university is</w:t>
      </w:r>
      <w:r w:rsidR="002A48B0" w:rsidRPr="00102012">
        <w:rPr>
          <w:rFonts w:ascii="Calibri" w:hAnsi="Calibri" w:cs="Calibri"/>
          <w:sz w:val="22"/>
          <w:szCs w:val="22"/>
        </w:rPr>
        <w:t xml:space="preserve"> a </w:t>
      </w:r>
      <w:r>
        <w:rPr>
          <w:rFonts w:ascii="Calibri" w:hAnsi="Calibri" w:cs="Calibri"/>
          <w:sz w:val="22"/>
          <w:szCs w:val="22"/>
        </w:rPr>
        <w:t xml:space="preserve">federally recognized </w:t>
      </w:r>
      <w:r w:rsidR="002A48B0" w:rsidRPr="00102012">
        <w:rPr>
          <w:rFonts w:ascii="Calibri" w:hAnsi="Calibri" w:cs="Calibri"/>
          <w:sz w:val="22"/>
          <w:szCs w:val="22"/>
        </w:rPr>
        <w:t>Hispanic</w:t>
      </w:r>
      <w:r>
        <w:rPr>
          <w:rFonts w:ascii="Calibri" w:hAnsi="Calibri" w:cs="Calibri"/>
          <w:sz w:val="22"/>
          <w:szCs w:val="22"/>
        </w:rPr>
        <w:t xml:space="preserve"> S</w:t>
      </w:r>
      <w:r w:rsidR="002A48B0" w:rsidRPr="00102012">
        <w:rPr>
          <w:rFonts w:ascii="Calibri" w:hAnsi="Calibri" w:cs="Calibri"/>
          <w:sz w:val="22"/>
          <w:szCs w:val="22"/>
        </w:rPr>
        <w:t xml:space="preserve">erving </w:t>
      </w:r>
      <w:r>
        <w:rPr>
          <w:rFonts w:ascii="Calibri" w:hAnsi="Calibri" w:cs="Calibri"/>
          <w:sz w:val="22"/>
          <w:szCs w:val="22"/>
        </w:rPr>
        <w:t>I</w:t>
      </w:r>
      <w:r w:rsidR="002A48B0" w:rsidRPr="00102012">
        <w:rPr>
          <w:rFonts w:ascii="Calibri" w:hAnsi="Calibri" w:cs="Calibri"/>
          <w:sz w:val="22"/>
          <w:szCs w:val="22"/>
        </w:rPr>
        <w:t>nstitution</w:t>
      </w:r>
      <w:r>
        <w:rPr>
          <w:rFonts w:ascii="Calibri" w:hAnsi="Calibri" w:cs="Calibri"/>
          <w:sz w:val="22"/>
          <w:szCs w:val="22"/>
        </w:rPr>
        <w:t>, with additional</w:t>
      </w:r>
      <w:r w:rsidR="00BE0547">
        <w:rPr>
          <w:rFonts w:ascii="Calibri" w:hAnsi="Calibri" w:cs="Calibri"/>
          <w:sz w:val="22"/>
          <w:szCs w:val="22"/>
        </w:rPr>
        <w:t xml:space="preserve"> programs to serve the needs of </w:t>
      </w:r>
      <w:r w:rsidR="002A48B0" w:rsidRPr="00102012">
        <w:rPr>
          <w:rFonts w:ascii="Calibri" w:hAnsi="Calibri" w:cs="Calibri"/>
          <w:sz w:val="22"/>
          <w:szCs w:val="22"/>
        </w:rPr>
        <w:t>Native American</w:t>
      </w:r>
      <w:r w:rsidR="00BE0547">
        <w:rPr>
          <w:rFonts w:ascii="Calibri" w:hAnsi="Calibri" w:cs="Calibri"/>
          <w:sz w:val="22"/>
          <w:szCs w:val="22"/>
        </w:rPr>
        <w:t xml:space="preserve"> students. </w:t>
      </w:r>
      <w:r w:rsidR="002A48B0" w:rsidRPr="00102012">
        <w:rPr>
          <w:rFonts w:ascii="Calibri" w:hAnsi="Calibri" w:cs="Calibri"/>
          <w:sz w:val="22"/>
          <w:szCs w:val="22"/>
        </w:rPr>
        <w:t xml:space="preserve">These </w:t>
      </w:r>
      <w:r w:rsidR="00D92DCF">
        <w:rPr>
          <w:rFonts w:ascii="Calibri" w:hAnsi="Calibri" w:cs="Calibri"/>
          <w:sz w:val="22"/>
          <w:szCs w:val="22"/>
        </w:rPr>
        <w:t xml:space="preserve">two </w:t>
      </w:r>
      <w:r w:rsidR="002A48B0" w:rsidRPr="00102012">
        <w:rPr>
          <w:rFonts w:ascii="Calibri" w:hAnsi="Calibri" w:cs="Calibri"/>
          <w:sz w:val="22"/>
          <w:szCs w:val="22"/>
        </w:rPr>
        <w:t xml:space="preserve">communities are particularly vulnerable to climate change impacts in Arizona due to their close connection to the land and reliance on natural resources. By engaging with tribal </w:t>
      </w:r>
      <w:r w:rsidR="003E19A5">
        <w:rPr>
          <w:rFonts w:ascii="Calibri" w:hAnsi="Calibri" w:cs="Calibri"/>
          <w:sz w:val="22"/>
          <w:szCs w:val="22"/>
        </w:rPr>
        <w:t xml:space="preserve">and Hispanic </w:t>
      </w:r>
      <w:r w:rsidR="002A48B0" w:rsidRPr="00102012">
        <w:rPr>
          <w:rFonts w:ascii="Calibri" w:hAnsi="Calibri" w:cs="Calibri"/>
          <w:sz w:val="22"/>
          <w:szCs w:val="22"/>
        </w:rPr>
        <w:t xml:space="preserve">communities, </w:t>
      </w:r>
      <w:r w:rsidR="00BE0547">
        <w:rPr>
          <w:rFonts w:ascii="Calibri" w:hAnsi="Calibri" w:cs="Calibri"/>
          <w:sz w:val="22"/>
          <w:szCs w:val="22"/>
        </w:rPr>
        <w:t>the universities</w:t>
      </w:r>
      <w:r w:rsidR="002A48B0" w:rsidRPr="00102012">
        <w:rPr>
          <w:rFonts w:ascii="Calibri" w:hAnsi="Calibri" w:cs="Calibri"/>
          <w:sz w:val="22"/>
          <w:szCs w:val="22"/>
        </w:rPr>
        <w:t xml:space="preserve"> not only </w:t>
      </w:r>
      <w:r>
        <w:rPr>
          <w:rFonts w:ascii="Calibri" w:hAnsi="Calibri" w:cs="Calibri"/>
          <w:sz w:val="22"/>
          <w:szCs w:val="22"/>
        </w:rPr>
        <w:t>contribute</w:t>
      </w:r>
      <w:r w:rsidR="002A48B0" w:rsidRPr="00102012">
        <w:rPr>
          <w:rFonts w:ascii="Calibri" w:hAnsi="Calibri" w:cs="Calibri"/>
          <w:sz w:val="22"/>
          <w:szCs w:val="22"/>
        </w:rPr>
        <w:t xml:space="preserve"> to climate resilience but also </w:t>
      </w:r>
      <w:r>
        <w:rPr>
          <w:rFonts w:ascii="Calibri" w:hAnsi="Calibri" w:cs="Calibri"/>
          <w:sz w:val="22"/>
          <w:szCs w:val="22"/>
        </w:rPr>
        <w:t>strengthen</w:t>
      </w:r>
      <w:r w:rsidR="002A48B0" w:rsidRPr="00102012">
        <w:rPr>
          <w:rFonts w:ascii="Calibri" w:hAnsi="Calibri" w:cs="Calibri"/>
          <w:sz w:val="22"/>
          <w:szCs w:val="22"/>
        </w:rPr>
        <w:t xml:space="preserve"> cultural ties and </w:t>
      </w:r>
      <w:r>
        <w:rPr>
          <w:rFonts w:ascii="Calibri" w:hAnsi="Calibri" w:cs="Calibri"/>
          <w:sz w:val="22"/>
          <w:szCs w:val="22"/>
        </w:rPr>
        <w:t>promote</w:t>
      </w:r>
      <w:r w:rsidR="002A48B0" w:rsidRPr="00102012">
        <w:rPr>
          <w:rFonts w:ascii="Calibri" w:hAnsi="Calibri" w:cs="Calibri"/>
          <w:sz w:val="22"/>
          <w:szCs w:val="22"/>
        </w:rPr>
        <w:t xml:space="preserve"> mutual understanding.</w:t>
      </w:r>
      <w:r w:rsidR="00023543">
        <w:rPr>
          <w:rFonts w:ascii="Calibri" w:hAnsi="Calibri" w:cs="Calibri"/>
          <w:sz w:val="22"/>
          <w:szCs w:val="22"/>
        </w:rPr>
        <w:t xml:space="preserve"> </w:t>
      </w:r>
    </w:p>
    <w:p w14:paraId="0F7C5879" w14:textId="4FBAE6CE" w:rsidR="002A48B0" w:rsidRPr="00102012" w:rsidRDefault="00523231" w:rsidP="00102012">
      <w:pPr>
        <w:rPr>
          <w:rFonts w:ascii="Calibri" w:hAnsi="Calibri" w:cs="Calibri"/>
          <w:sz w:val="22"/>
          <w:szCs w:val="22"/>
          <w:highlight w:val="yellow"/>
        </w:rPr>
      </w:pPr>
      <w:r>
        <w:rPr>
          <w:rFonts w:ascii="Calibri" w:hAnsi="Calibri" w:cs="Calibri"/>
          <w:sz w:val="22"/>
          <w:szCs w:val="22"/>
        </w:rPr>
        <w:lastRenderedPageBreak/>
        <w:br/>
      </w:r>
      <w:r w:rsidR="002A48B0" w:rsidRPr="00102012">
        <w:rPr>
          <w:rFonts w:ascii="Calibri" w:hAnsi="Calibri" w:cs="Calibri"/>
          <w:sz w:val="22"/>
          <w:szCs w:val="22"/>
        </w:rPr>
        <w:t xml:space="preserve">All three universities prioritize supporting Native American students on their educational journeys. NAU provides full tuition coverage for Native American students, regardless of their family income. Through the Access2Excellence (A2E) program, NAU extends this aid to members of Arizona’s 22 federally recognized tribes. ASU offers the American Indian Funding program, covering tuition and mandatory fees based on financial need. Similarly, </w:t>
      </w:r>
      <w:proofErr w:type="spellStart"/>
      <w:r>
        <w:rPr>
          <w:rFonts w:ascii="Calibri" w:hAnsi="Calibri" w:cs="Calibri"/>
          <w:sz w:val="22"/>
          <w:szCs w:val="22"/>
        </w:rPr>
        <w:t>U</w:t>
      </w:r>
      <w:r w:rsidR="002A48B0" w:rsidRPr="00102012">
        <w:rPr>
          <w:rFonts w:ascii="Calibri" w:hAnsi="Calibri" w:cs="Calibri"/>
          <w:sz w:val="22"/>
          <w:szCs w:val="22"/>
        </w:rPr>
        <w:t>Arizona</w:t>
      </w:r>
      <w:proofErr w:type="spellEnd"/>
      <w:r w:rsidR="002A48B0" w:rsidRPr="00102012">
        <w:rPr>
          <w:rFonts w:ascii="Calibri" w:hAnsi="Calibri" w:cs="Calibri"/>
          <w:sz w:val="22"/>
          <w:szCs w:val="22"/>
        </w:rPr>
        <w:t xml:space="preserve"> provides the Arizona Native Scholars Grant (ANS), ensuring tuition and fees are covered for Native, Arizona resident undergraduates.</w:t>
      </w:r>
    </w:p>
    <w:p w14:paraId="38B27761" w14:textId="77777777" w:rsidR="00023543" w:rsidRDefault="00023543" w:rsidP="79530E28">
      <w:pPr>
        <w:spacing w:line="247" w:lineRule="auto"/>
        <w:rPr>
          <w:sz w:val="22"/>
          <w:szCs w:val="22"/>
          <w:highlight w:val="yellow"/>
        </w:rPr>
      </w:pPr>
    </w:p>
    <w:p w14:paraId="15F50839" w14:textId="459DE708" w:rsidR="001473E4" w:rsidRPr="00C76BB2" w:rsidRDefault="00023543" w:rsidP="001473E4">
      <w:pPr>
        <w:spacing w:line="247" w:lineRule="auto"/>
        <w:rPr>
          <w:rFonts w:ascii="Calibri" w:hAnsi="Calibri" w:cs="Calibri"/>
          <w:sz w:val="22"/>
          <w:szCs w:val="22"/>
        </w:rPr>
      </w:pPr>
      <w:r w:rsidRPr="00C76BB2">
        <w:rPr>
          <w:rFonts w:ascii="Calibri" w:hAnsi="Calibri" w:cs="Calibri"/>
          <w:sz w:val="22"/>
          <w:szCs w:val="22"/>
        </w:rPr>
        <w:t>ABOR’s universitie</w:t>
      </w:r>
      <w:r w:rsidR="00573153" w:rsidRPr="00C76BB2">
        <w:rPr>
          <w:rFonts w:ascii="Calibri" w:hAnsi="Calibri" w:cs="Calibri"/>
          <w:sz w:val="22"/>
          <w:szCs w:val="22"/>
        </w:rPr>
        <w:t>s</w:t>
      </w:r>
      <w:r w:rsidR="000276F4" w:rsidRPr="00C76BB2">
        <w:rPr>
          <w:rFonts w:ascii="Calibri" w:hAnsi="Calibri" w:cs="Calibri"/>
          <w:sz w:val="22"/>
          <w:szCs w:val="22"/>
        </w:rPr>
        <w:t xml:space="preserve"> are embedded within their local communities</w:t>
      </w:r>
      <w:r w:rsidR="00CA08F2" w:rsidRPr="00C76BB2">
        <w:rPr>
          <w:rFonts w:ascii="Calibri" w:hAnsi="Calibri" w:cs="Calibri"/>
          <w:sz w:val="22"/>
          <w:szCs w:val="22"/>
        </w:rPr>
        <w:t xml:space="preserve"> and these actions will benefit no</w:t>
      </w:r>
      <w:r w:rsidR="001F7973" w:rsidRPr="00C76BB2">
        <w:rPr>
          <w:rFonts w:ascii="Calibri" w:hAnsi="Calibri" w:cs="Calibri"/>
          <w:sz w:val="22"/>
          <w:szCs w:val="22"/>
        </w:rPr>
        <w:t xml:space="preserve">t </w:t>
      </w:r>
      <w:r w:rsidR="00CA08F2" w:rsidRPr="00C76BB2">
        <w:rPr>
          <w:rFonts w:ascii="Calibri" w:hAnsi="Calibri" w:cs="Calibri"/>
          <w:sz w:val="22"/>
          <w:szCs w:val="22"/>
        </w:rPr>
        <w:t xml:space="preserve">only the diverse student body </w:t>
      </w:r>
      <w:r w:rsidR="00AF49F2">
        <w:rPr>
          <w:rFonts w:ascii="Calibri" w:hAnsi="Calibri" w:cs="Calibri"/>
          <w:sz w:val="22"/>
          <w:szCs w:val="22"/>
        </w:rPr>
        <w:t xml:space="preserve">each year </w:t>
      </w:r>
      <w:r w:rsidR="001F7973" w:rsidRPr="00C76BB2">
        <w:rPr>
          <w:rFonts w:ascii="Calibri" w:hAnsi="Calibri" w:cs="Calibri"/>
          <w:sz w:val="22"/>
          <w:szCs w:val="22"/>
        </w:rPr>
        <w:t xml:space="preserve">but the neighborhoods </w:t>
      </w:r>
      <w:r w:rsidR="001F4B28">
        <w:rPr>
          <w:rFonts w:ascii="Calibri" w:hAnsi="Calibri" w:cs="Calibri"/>
          <w:sz w:val="22"/>
          <w:szCs w:val="22"/>
        </w:rPr>
        <w:t xml:space="preserve">encompassing and adjacent to </w:t>
      </w:r>
      <w:r w:rsidR="001F7973" w:rsidRPr="00C76BB2">
        <w:rPr>
          <w:rFonts w:ascii="Calibri" w:hAnsi="Calibri" w:cs="Calibri"/>
          <w:sz w:val="22"/>
          <w:szCs w:val="22"/>
        </w:rPr>
        <w:t>the universi</w:t>
      </w:r>
      <w:r w:rsidR="004B5F8B" w:rsidRPr="00C76BB2">
        <w:rPr>
          <w:rFonts w:ascii="Calibri" w:hAnsi="Calibri" w:cs="Calibri"/>
          <w:sz w:val="22"/>
          <w:szCs w:val="22"/>
        </w:rPr>
        <w:t>ties</w:t>
      </w:r>
      <w:r w:rsidR="001F7973" w:rsidRPr="00C76BB2">
        <w:rPr>
          <w:rFonts w:ascii="Calibri" w:hAnsi="Calibri" w:cs="Calibri"/>
          <w:sz w:val="22"/>
          <w:szCs w:val="22"/>
        </w:rPr>
        <w:t xml:space="preserve">. </w:t>
      </w:r>
      <w:r w:rsidR="001473E4" w:rsidRPr="00C76BB2">
        <w:rPr>
          <w:rFonts w:ascii="Calibri" w:hAnsi="Calibri" w:cs="Calibri"/>
          <w:sz w:val="22"/>
          <w:szCs w:val="22"/>
        </w:rPr>
        <w:t>(A full listing of each university census tracts is included as an appendix)</w:t>
      </w:r>
    </w:p>
    <w:p w14:paraId="18452F7B" w14:textId="77777777" w:rsidR="001F7973" w:rsidRPr="00C76BB2" w:rsidRDefault="001F7973" w:rsidP="79530E28">
      <w:pPr>
        <w:spacing w:line="247" w:lineRule="auto"/>
        <w:rPr>
          <w:rFonts w:ascii="Calibri" w:hAnsi="Calibri" w:cs="Calibri"/>
          <w:b/>
          <w:bCs/>
          <w:sz w:val="22"/>
          <w:szCs w:val="22"/>
        </w:rPr>
      </w:pPr>
    </w:p>
    <w:p w14:paraId="39C70FEE" w14:textId="15C38520" w:rsidR="004D6028" w:rsidRPr="004D6028" w:rsidRDefault="001F7973" w:rsidP="001473E4">
      <w:pPr>
        <w:spacing w:line="247" w:lineRule="auto"/>
        <w:rPr>
          <w:rFonts w:ascii="Aptos" w:hAnsi="Aptos"/>
          <w:color w:val="000000"/>
        </w:rPr>
      </w:pPr>
      <w:r>
        <w:rPr>
          <w:rFonts w:ascii="Calibri" w:hAnsi="Calibri" w:cs="Calibri"/>
          <w:sz w:val="22"/>
          <w:szCs w:val="22"/>
        </w:rPr>
        <w:t xml:space="preserve">At </w:t>
      </w:r>
      <w:r w:rsidR="004B5F8B">
        <w:rPr>
          <w:rFonts w:ascii="Calibri" w:hAnsi="Calibri" w:cs="Calibri"/>
          <w:sz w:val="22"/>
          <w:szCs w:val="22"/>
        </w:rPr>
        <w:t>NAU</w:t>
      </w:r>
      <w:r>
        <w:rPr>
          <w:rFonts w:ascii="Calibri" w:hAnsi="Calibri" w:cs="Calibri"/>
          <w:sz w:val="22"/>
          <w:szCs w:val="22"/>
        </w:rPr>
        <w:t xml:space="preserve">, located in Flagstaff, </w:t>
      </w:r>
      <w:r w:rsidRPr="7DCAC027">
        <w:rPr>
          <w:rFonts w:ascii="Calibri" w:hAnsi="Calibri" w:cs="Calibri"/>
          <w:sz w:val="22"/>
          <w:szCs w:val="22"/>
        </w:rPr>
        <w:t>A</w:t>
      </w:r>
      <w:r w:rsidR="3CF855B5" w:rsidRPr="7DCAC027">
        <w:rPr>
          <w:rFonts w:ascii="Calibri" w:hAnsi="Calibri" w:cs="Calibri"/>
          <w:sz w:val="22"/>
          <w:szCs w:val="22"/>
        </w:rPr>
        <w:t>rizona</w:t>
      </w:r>
      <w:r>
        <w:rPr>
          <w:rFonts w:ascii="Calibri" w:hAnsi="Calibri" w:cs="Calibri"/>
          <w:sz w:val="22"/>
          <w:szCs w:val="22"/>
        </w:rPr>
        <w:t xml:space="preserve">, </w:t>
      </w:r>
      <w:proofErr w:type="gramStart"/>
      <w:r>
        <w:rPr>
          <w:rFonts w:ascii="Calibri" w:hAnsi="Calibri" w:cs="Calibri"/>
          <w:sz w:val="22"/>
          <w:szCs w:val="22"/>
        </w:rPr>
        <w:t>t</w:t>
      </w:r>
      <w:r w:rsidR="1FB1AB8A" w:rsidRPr="49CE6345">
        <w:rPr>
          <w:rFonts w:ascii="Calibri" w:hAnsi="Calibri" w:cs="Calibri"/>
          <w:sz w:val="22"/>
          <w:szCs w:val="22"/>
        </w:rPr>
        <w:t>he majority of</w:t>
      </w:r>
      <w:proofErr w:type="gramEnd"/>
      <w:r w:rsidR="1FB1AB8A" w:rsidRPr="49CE6345">
        <w:rPr>
          <w:rFonts w:ascii="Calibri" w:hAnsi="Calibri" w:cs="Calibri"/>
          <w:sz w:val="22"/>
          <w:szCs w:val="22"/>
        </w:rPr>
        <w:t xml:space="preserve"> the campus is not located in a CEJST </w:t>
      </w:r>
      <w:r>
        <w:rPr>
          <w:rFonts w:ascii="Calibri" w:hAnsi="Calibri" w:cs="Calibri"/>
          <w:sz w:val="22"/>
          <w:szCs w:val="22"/>
        </w:rPr>
        <w:t xml:space="preserve">disadvantaged </w:t>
      </w:r>
      <w:r w:rsidR="1FB1AB8A" w:rsidRPr="49CE6345">
        <w:rPr>
          <w:rFonts w:ascii="Calibri" w:hAnsi="Calibri" w:cs="Calibri"/>
          <w:sz w:val="22"/>
          <w:szCs w:val="22"/>
        </w:rPr>
        <w:t>census tract</w:t>
      </w:r>
      <w:r w:rsidR="004B5F8B">
        <w:rPr>
          <w:rFonts w:ascii="Calibri" w:hAnsi="Calibri" w:cs="Calibri"/>
          <w:sz w:val="22"/>
          <w:szCs w:val="22"/>
        </w:rPr>
        <w:t>,</w:t>
      </w:r>
      <w:r w:rsidR="1FB1AB8A" w:rsidRPr="49CE6345">
        <w:rPr>
          <w:rFonts w:ascii="Calibri" w:hAnsi="Calibri" w:cs="Calibri"/>
          <w:sz w:val="22"/>
          <w:szCs w:val="22"/>
        </w:rPr>
        <w:t xml:space="preserve"> but a portion of campus and </w:t>
      </w:r>
      <w:r w:rsidR="00EA6CD0">
        <w:rPr>
          <w:rFonts w:ascii="Calibri" w:hAnsi="Calibri" w:cs="Calibri"/>
          <w:sz w:val="22"/>
          <w:szCs w:val="22"/>
        </w:rPr>
        <w:t>an</w:t>
      </w:r>
      <w:r w:rsidR="1FB1AB8A" w:rsidRPr="49CE6345">
        <w:rPr>
          <w:rFonts w:ascii="Calibri" w:hAnsi="Calibri" w:cs="Calibri"/>
          <w:sz w:val="22"/>
          <w:szCs w:val="22"/>
        </w:rPr>
        <w:t xml:space="preserve"> adjacent neighborhood (tract # 04005000800) is considered disadvantaged. </w:t>
      </w:r>
      <w:r w:rsidR="1FB1AB8A" w:rsidRPr="79530E28">
        <w:rPr>
          <w:rFonts w:ascii="Calibri" w:hAnsi="Calibri" w:cs="Calibri"/>
          <w:sz w:val="22"/>
          <w:szCs w:val="22"/>
        </w:rPr>
        <w:t xml:space="preserve">The vehicles targeted for EV conversion replacement operate for up to 12 hours a day on NAU’s campus. Emissions exposure at campus bus stops is likely much higher than </w:t>
      </w:r>
      <w:r w:rsidR="001B69B8">
        <w:rPr>
          <w:rFonts w:ascii="Calibri" w:hAnsi="Calibri" w:cs="Calibri"/>
          <w:sz w:val="22"/>
          <w:szCs w:val="22"/>
        </w:rPr>
        <w:t xml:space="preserve">in </w:t>
      </w:r>
      <w:r w:rsidR="1FB1AB8A" w:rsidRPr="79530E28">
        <w:rPr>
          <w:rFonts w:ascii="Calibri" w:hAnsi="Calibri" w:cs="Calibri"/>
          <w:sz w:val="22"/>
          <w:szCs w:val="22"/>
        </w:rPr>
        <w:t>surrounding areas. Emissions exposures are also likely higher for low-income students who do not own vehicles and walk, bike</w:t>
      </w:r>
      <w:r w:rsidR="001B69B8">
        <w:rPr>
          <w:rFonts w:ascii="Calibri" w:hAnsi="Calibri" w:cs="Calibri"/>
          <w:sz w:val="22"/>
          <w:szCs w:val="22"/>
        </w:rPr>
        <w:t>,</w:t>
      </w:r>
      <w:r w:rsidR="1FB1AB8A" w:rsidRPr="79530E28">
        <w:rPr>
          <w:rFonts w:ascii="Calibri" w:hAnsi="Calibri" w:cs="Calibri"/>
          <w:sz w:val="22"/>
          <w:szCs w:val="22"/>
        </w:rPr>
        <w:t xml:space="preserve"> or use the shuttle buses to commute between classes. The EJ index </w:t>
      </w:r>
      <w:r w:rsidR="00930C85">
        <w:rPr>
          <w:rFonts w:ascii="Calibri" w:hAnsi="Calibri" w:cs="Calibri"/>
          <w:sz w:val="22"/>
          <w:szCs w:val="22"/>
        </w:rPr>
        <w:t>indicated</w:t>
      </w:r>
      <w:r w:rsidR="00930C85" w:rsidRPr="79530E28">
        <w:rPr>
          <w:rFonts w:ascii="Calibri" w:hAnsi="Calibri" w:cs="Calibri"/>
          <w:sz w:val="22"/>
          <w:szCs w:val="22"/>
        </w:rPr>
        <w:t xml:space="preserve"> that</w:t>
      </w:r>
      <w:r w:rsidR="1FB1AB8A" w:rsidRPr="79530E28">
        <w:rPr>
          <w:rFonts w:ascii="Calibri" w:hAnsi="Calibri" w:cs="Calibri"/>
          <w:sz w:val="22"/>
          <w:szCs w:val="22"/>
        </w:rPr>
        <w:t xml:space="preserve"> the campus</w:t>
      </w:r>
      <w:r w:rsidR="009C5621">
        <w:rPr>
          <w:rFonts w:ascii="Calibri" w:hAnsi="Calibri" w:cs="Calibri"/>
          <w:sz w:val="22"/>
          <w:szCs w:val="22"/>
        </w:rPr>
        <w:t xml:space="preserve"> and surroundings are</w:t>
      </w:r>
      <w:r w:rsidR="1FB1AB8A" w:rsidRPr="79530E28">
        <w:rPr>
          <w:rFonts w:ascii="Calibri" w:hAnsi="Calibri" w:cs="Calibri"/>
          <w:sz w:val="22"/>
          <w:szCs w:val="22"/>
        </w:rPr>
        <w:t xml:space="preserve"> in the 80-90</w:t>
      </w:r>
      <w:r w:rsidR="001B69B8" w:rsidRPr="001B69B8">
        <w:rPr>
          <w:rFonts w:ascii="Calibri" w:hAnsi="Calibri" w:cs="Calibri"/>
          <w:sz w:val="22"/>
          <w:szCs w:val="22"/>
          <w:vertAlign w:val="superscript"/>
        </w:rPr>
        <w:t>th</w:t>
      </w:r>
      <w:r w:rsidR="1FB1AB8A" w:rsidRPr="79530E28">
        <w:rPr>
          <w:rFonts w:ascii="Calibri" w:hAnsi="Calibri" w:cs="Calibri"/>
          <w:sz w:val="22"/>
          <w:szCs w:val="22"/>
        </w:rPr>
        <w:t xml:space="preserve"> percentile for ozone</w:t>
      </w:r>
      <w:r w:rsidR="001B69B8">
        <w:rPr>
          <w:rFonts w:ascii="Calibri" w:hAnsi="Calibri" w:cs="Calibri"/>
          <w:sz w:val="22"/>
          <w:szCs w:val="22"/>
        </w:rPr>
        <w:t xml:space="preserve"> and the</w:t>
      </w:r>
      <w:r w:rsidR="1FB1AB8A" w:rsidRPr="79530E28">
        <w:rPr>
          <w:rFonts w:ascii="Calibri" w:hAnsi="Calibri" w:cs="Calibri"/>
          <w:sz w:val="22"/>
          <w:szCs w:val="22"/>
        </w:rPr>
        <w:t xml:space="preserve"> 90-95</w:t>
      </w:r>
      <w:r w:rsidR="1FB1AB8A" w:rsidRPr="79530E28">
        <w:rPr>
          <w:rFonts w:ascii="Calibri" w:hAnsi="Calibri" w:cs="Calibri"/>
          <w:sz w:val="22"/>
          <w:szCs w:val="22"/>
          <w:vertAlign w:val="superscript"/>
        </w:rPr>
        <w:t>th</w:t>
      </w:r>
      <w:r w:rsidR="1FB1AB8A" w:rsidRPr="79530E28">
        <w:rPr>
          <w:rFonts w:ascii="Calibri" w:hAnsi="Calibri" w:cs="Calibri"/>
          <w:sz w:val="22"/>
          <w:szCs w:val="22"/>
        </w:rPr>
        <w:t xml:space="preserve"> percentile for traffic proximity. </w:t>
      </w:r>
      <w:r w:rsidR="007B0201">
        <w:rPr>
          <w:rFonts w:ascii="Calibri" w:hAnsi="Calibri" w:cs="Calibri"/>
          <w:sz w:val="22"/>
          <w:szCs w:val="22"/>
        </w:rPr>
        <w:t>Additionally,</w:t>
      </w:r>
      <w:r w:rsidR="0080643D">
        <w:rPr>
          <w:rFonts w:ascii="Calibri" w:hAnsi="Calibri" w:cs="Calibri"/>
          <w:sz w:val="22"/>
          <w:szCs w:val="22"/>
        </w:rPr>
        <w:t xml:space="preserve"> 95-</w:t>
      </w:r>
      <w:r w:rsidR="00A31544">
        <w:rPr>
          <w:rFonts w:ascii="Calibri" w:hAnsi="Calibri" w:cs="Calibri"/>
          <w:sz w:val="22"/>
          <w:szCs w:val="22"/>
        </w:rPr>
        <w:t xml:space="preserve">99 percent of individuals </w:t>
      </w:r>
      <w:r w:rsidR="00BC0E13">
        <w:rPr>
          <w:rFonts w:ascii="Calibri" w:hAnsi="Calibri" w:cs="Calibri"/>
          <w:sz w:val="22"/>
          <w:szCs w:val="22"/>
        </w:rPr>
        <w:t>are below 200% of the federal poverty line</w:t>
      </w:r>
      <w:r w:rsidR="00CE2AA7">
        <w:rPr>
          <w:rFonts w:ascii="Calibri" w:hAnsi="Calibri" w:cs="Calibri"/>
          <w:sz w:val="22"/>
          <w:szCs w:val="22"/>
        </w:rPr>
        <w:t xml:space="preserve">. Flagstaff in general is highly vulnerable </w:t>
      </w:r>
      <w:r w:rsidR="003B0020">
        <w:rPr>
          <w:rFonts w:ascii="Calibri" w:hAnsi="Calibri" w:cs="Calibri"/>
          <w:sz w:val="22"/>
          <w:szCs w:val="22"/>
        </w:rPr>
        <w:t>to the effects of climate change</w:t>
      </w:r>
      <w:r w:rsidR="00E003B5">
        <w:rPr>
          <w:rFonts w:ascii="Calibri" w:hAnsi="Calibri" w:cs="Calibri"/>
          <w:sz w:val="22"/>
          <w:szCs w:val="22"/>
        </w:rPr>
        <w:t xml:space="preserve"> with </w:t>
      </w:r>
      <w:r w:rsidR="00DE19D6">
        <w:rPr>
          <w:rFonts w:ascii="Calibri" w:hAnsi="Calibri" w:cs="Calibri"/>
          <w:sz w:val="22"/>
          <w:szCs w:val="22"/>
        </w:rPr>
        <w:t xml:space="preserve">both campus census tracts </w:t>
      </w:r>
      <w:r w:rsidR="007B3E3F">
        <w:rPr>
          <w:rFonts w:ascii="Calibri" w:hAnsi="Calibri" w:cs="Calibri"/>
          <w:sz w:val="22"/>
          <w:szCs w:val="22"/>
        </w:rPr>
        <w:t>assessed with</w:t>
      </w:r>
      <w:r w:rsidR="008C3733">
        <w:rPr>
          <w:rFonts w:ascii="Calibri" w:hAnsi="Calibri" w:cs="Calibri"/>
          <w:sz w:val="22"/>
          <w:szCs w:val="22"/>
        </w:rPr>
        <w:t xml:space="preserve"> over 90%</w:t>
      </w:r>
      <w:r w:rsidR="0090726B">
        <w:rPr>
          <w:rFonts w:ascii="Calibri" w:hAnsi="Calibri" w:cs="Calibri"/>
          <w:sz w:val="22"/>
          <w:szCs w:val="22"/>
        </w:rPr>
        <w:t xml:space="preserve"> share of properties at risk of fire and </w:t>
      </w:r>
      <w:r w:rsidR="00416E32">
        <w:rPr>
          <w:rFonts w:ascii="Calibri" w:hAnsi="Calibri" w:cs="Calibri"/>
          <w:sz w:val="22"/>
          <w:szCs w:val="22"/>
        </w:rPr>
        <w:t>77-</w:t>
      </w:r>
      <w:r w:rsidR="003F4C5B">
        <w:rPr>
          <w:rFonts w:ascii="Calibri" w:hAnsi="Calibri" w:cs="Calibri"/>
          <w:sz w:val="22"/>
          <w:szCs w:val="22"/>
        </w:rPr>
        <w:t>92% at risk for flood in 30 years.</w:t>
      </w:r>
    </w:p>
    <w:p w14:paraId="0DFF59E9" w14:textId="77777777" w:rsidR="005D3F7E" w:rsidRDefault="005D3F7E" w:rsidP="79530E28">
      <w:pPr>
        <w:spacing w:line="247" w:lineRule="auto"/>
        <w:rPr>
          <w:rFonts w:ascii="Calibri" w:hAnsi="Calibri" w:cs="Calibri"/>
          <w:sz w:val="22"/>
          <w:szCs w:val="22"/>
        </w:rPr>
      </w:pPr>
    </w:p>
    <w:p w14:paraId="7453FD5F" w14:textId="061B3B9B" w:rsidR="0012216B" w:rsidRDefault="005D3F7E" w:rsidP="0012216B">
      <w:pPr>
        <w:spacing w:line="247" w:lineRule="auto"/>
        <w:rPr>
          <w:rFonts w:ascii="Calibri" w:hAnsi="Calibri" w:cs="Calibri"/>
          <w:sz w:val="22"/>
          <w:szCs w:val="22"/>
        </w:rPr>
      </w:pPr>
      <w:r>
        <w:rPr>
          <w:rFonts w:ascii="Calibri" w:hAnsi="Calibri" w:cs="Calibri"/>
          <w:sz w:val="22"/>
          <w:szCs w:val="22"/>
        </w:rPr>
        <w:t xml:space="preserve">At University of Arizona, located in </w:t>
      </w:r>
      <w:r w:rsidR="00416F37">
        <w:rPr>
          <w:rFonts w:ascii="Calibri" w:hAnsi="Calibri" w:cs="Calibri"/>
          <w:sz w:val="22"/>
          <w:szCs w:val="22"/>
        </w:rPr>
        <w:t>Tucson</w:t>
      </w:r>
      <w:r w:rsidR="6ED44BD2" w:rsidRPr="7DCAC027">
        <w:rPr>
          <w:rFonts w:ascii="Calibri" w:hAnsi="Calibri" w:cs="Calibri"/>
          <w:sz w:val="22"/>
          <w:szCs w:val="22"/>
        </w:rPr>
        <w:t>,</w:t>
      </w:r>
      <w:r>
        <w:rPr>
          <w:rFonts w:ascii="Calibri" w:hAnsi="Calibri" w:cs="Calibri"/>
          <w:sz w:val="22"/>
          <w:szCs w:val="22"/>
        </w:rPr>
        <w:t xml:space="preserve"> Arizona, </w:t>
      </w:r>
      <w:r w:rsidR="008B48EE">
        <w:rPr>
          <w:rFonts w:ascii="Calibri" w:hAnsi="Calibri" w:cs="Calibri"/>
          <w:sz w:val="22"/>
          <w:szCs w:val="22"/>
        </w:rPr>
        <w:t xml:space="preserve">none of the census tracts </w:t>
      </w:r>
      <w:r w:rsidR="00311CCA">
        <w:rPr>
          <w:rFonts w:ascii="Calibri" w:hAnsi="Calibri" w:cs="Calibri"/>
          <w:sz w:val="22"/>
          <w:szCs w:val="22"/>
        </w:rPr>
        <w:t xml:space="preserve">encompassing campus are considered disadvantaged however adjacent </w:t>
      </w:r>
      <w:r w:rsidR="003C0B4A">
        <w:rPr>
          <w:rFonts w:ascii="Calibri" w:hAnsi="Calibri" w:cs="Calibri"/>
          <w:sz w:val="22"/>
          <w:szCs w:val="22"/>
        </w:rPr>
        <w:t xml:space="preserve">census tracts are considered </w:t>
      </w:r>
      <w:r w:rsidR="007B0201">
        <w:rPr>
          <w:rFonts w:ascii="Calibri" w:hAnsi="Calibri" w:cs="Calibri"/>
          <w:sz w:val="22"/>
          <w:szCs w:val="22"/>
        </w:rPr>
        <w:t xml:space="preserve">disadvantaged. </w:t>
      </w:r>
      <w:r w:rsidR="00171545">
        <w:rPr>
          <w:rFonts w:ascii="Calibri" w:hAnsi="Calibri" w:cs="Calibri"/>
          <w:sz w:val="22"/>
          <w:szCs w:val="22"/>
        </w:rPr>
        <w:t xml:space="preserve">Key concerns </w:t>
      </w:r>
      <w:r w:rsidR="002635B4">
        <w:rPr>
          <w:rFonts w:ascii="Calibri" w:hAnsi="Calibri" w:cs="Calibri"/>
          <w:sz w:val="22"/>
          <w:szCs w:val="22"/>
        </w:rPr>
        <w:t xml:space="preserve">on campus tracts </w:t>
      </w:r>
      <w:r w:rsidR="00171545">
        <w:rPr>
          <w:rFonts w:ascii="Calibri" w:hAnsi="Calibri" w:cs="Calibri"/>
          <w:sz w:val="22"/>
          <w:szCs w:val="22"/>
        </w:rPr>
        <w:t xml:space="preserve">include </w:t>
      </w:r>
      <w:proofErr w:type="gramStart"/>
      <w:r w:rsidR="00FE4E92">
        <w:rPr>
          <w:rFonts w:ascii="Calibri" w:hAnsi="Calibri" w:cs="Calibri"/>
          <w:sz w:val="22"/>
          <w:szCs w:val="22"/>
        </w:rPr>
        <w:t>in excess of</w:t>
      </w:r>
      <w:proofErr w:type="gramEnd"/>
      <w:r w:rsidR="00FE4E92">
        <w:rPr>
          <w:rFonts w:ascii="Calibri" w:hAnsi="Calibri" w:cs="Calibri"/>
          <w:sz w:val="22"/>
          <w:szCs w:val="22"/>
        </w:rPr>
        <w:t xml:space="preserve"> </w:t>
      </w:r>
      <w:r w:rsidR="00CC292B">
        <w:rPr>
          <w:rFonts w:ascii="Calibri" w:hAnsi="Calibri" w:cs="Calibri"/>
          <w:sz w:val="22"/>
          <w:szCs w:val="22"/>
        </w:rPr>
        <w:t>80</w:t>
      </w:r>
      <w:r w:rsidR="00CC292B" w:rsidRPr="00CC292B">
        <w:rPr>
          <w:rFonts w:ascii="Calibri" w:hAnsi="Calibri" w:cs="Calibri"/>
          <w:sz w:val="22"/>
          <w:szCs w:val="22"/>
          <w:vertAlign w:val="superscript"/>
        </w:rPr>
        <w:t>th</w:t>
      </w:r>
      <w:r w:rsidR="00CC292B">
        <w:rPr>
          <w:rFonts w:ascii="Calibri" w:hAnsi="Calibri" w:cs="Calibri"/>
          <w:sz w:val="22"/>
          <w:szCs w:val="22"/>
        </w:rPr>
        <w:t xml:space="preserve"> percentile for diesel PM</w:t>
      </w:r>
      <w:r w:rsidR="002E2E8F">
        <w:rPr>
          <w:rFonts w:ascii="Calibri" w:hAnsi="Calibri" w:cs="Calibri"/>
          <w:sz w:val="22"/>
          <w:szCs w:val="22"/>
        </w:rPr>
        <w:t xml:space="preserve"> exposure</w:t>
      </w:r>
      <w:r w:rsidR="008D6E9D">
        <w:rPr>
          <w:rFonts w:ascii="Calibri" w:hAnsi="Calibri" w:cs="Calibri"/>
          <w:sz w:val="22"/>
          <w:szCs w:val="22"/>
        </w:rPr>
        <w:t xml:space="preserve"> and 86-9</w:t>
      </w:r>
      <w:r w:rsidR="00DE3100">
        <w:rPr>
          <w:rFonts w:ascii="Calibri" w:hAnsi="Calibri" w:cs="Calibri"/>
          <w:sz w:val="22"/>
          <w:szCs w:val="22"/>
        </w:rPr>
        <w:t>6</w:t>
      </w:r>
      <w:r w:rsidR="00175085">
        <w:rPr>
          <w:rFonts w:ascii="Calibri" w:hAnsi="Calibri" w:cs="Calibri"/>
          <w:sz w:val="22"/>
          <w:szCs w:val="22"/>
        </w:rPr>
        <w:t xml:space="preserve"> percentile</w:t>
      </w:r>
      <w:r w:rsidR="00B7684E">
        <w:rPr>
          <w:rFonts w:ascii="Calibri" w:hAnsi="Calibri" w:cs="Calibri"/>
          <w:sz w:val="22"/>
          <w:szCs w:val="22"/>
        </w:rPr>
        <w:t xml:space="preserve"> of current asthma among adults</w:t>
      </w:r>
      <w:r w:rsidR="00D30B76">
        <w:rPr>
          <w:rFonts w:ascii="Calibri" w:hAnsi="Calibri" w:cs="Calibri"/>
          <w:sz w:val="22"/>
          <w:szCs w:val="22"/>
        </w:rPr>
        <w:t xml:space="preserve">. </w:t>
      </w:r>
      <w:r w:rsidR="00902140">
        <w:rPr>
          <w:rFonts w:ascii="Calibri" w:hAnsi="Calibri" w:cs="Calibri"/>
          <w:sz w:val="22"/>
          <w:szCs w:val="22"/>
        </w:rPr>
        <w:t xml:space="preserve">The campus is also in the </w:t>
      </w:r>
      <w:r w:rsidR="00F86484">
        <w:rPr>
          <w:rFonts w:ascii="Calibri" w:hAnsi="Calibri" w:cs="Calibri"/>
          <w:sz w:val="22"/>
          <w:szCs w:val="22"/>
        </w:rPr>
        <w:t xml:space="preserve">73-86 percentile </w:t>
      </w:r>
      <w:r w:rsidR="00BE1F78">
        <w:rPr>
          <w:rFonts w:ascii="Calibri" w:hAnsi="Calibri" w:cs="Calibri"/>
          <w:sz w:val="22"/>
          <w:szCs w:val="22"/>
        </w:rPr>
        <w:t xml:space="preserve">for impervious surfaces </w:t>
      </w:r>
      <w:r w:rsidR="00BF3259">
        <w:rPr>
          <w:rFonts w:ascii="Calibri" w:hAnsi="Calibri" w:cs="Calibri"/>
          <w:sz w:val="22"/>
          <w:szCs w:val="22"/>
        </w:rPr>
        <w:t>which aggravates t</w:t>
      </w:r>
      <w:r w:rsidR="00BE1F78">
        <w:rPr>
          <w:rFonts w:ascii="Calibri" w:hAnsi="Calibri" w:cs="Calibri"/>
          <w:sz w:val="22"/>
          <w:szCs w:val="22"/>
        </w:rPr>
        <w:t>he urban heat island effect.</w:t>
      </w:r>
    </w:p>
    <w:p w14:paraId="6002289C" w14:textId="77777777" w:rsidR="00BD0407" w:rsidRDefault="00BD0407" w:rsidP="79530E28">
      <w:pPr>
        <w:spacing w:line="247" w:lineRule="auto"/>
        <w:rPr>
          <w:rFonts w:ascii="Calibri" w:hAnsi="Calibri" w:cs="Calibri"/>
          <w:sz w:val="22"/>
          <w:szCs w:val="22"/>
        </w:rPr>
      </w:pPr>
    </w:p>
    <w:p w14:paraId="2DE7762C" w14:textId="1B3B27F5" w:rsidR="00BD0407" w:rsidRDefault="00BD0407" w:rsidP="008F5555">
      <w:pPr>
        <w:rPr>
          <w:rFonts w:ascii="Calibri" w:hAnsi="Calibri" w:cs="Calibri"/>
          <w:sz w:val="22"/>
          <w:szCs w:val="22"/>
        </w:rPr>
      </w:pPr>
      <w:r>
        <w:rPr>
          <w:rFonts w:ascii="Calibri" w:hAnsi="Calibri" w:cs="Calibri"/>
          <w:sz w:val="22"/>
          <w:szCs w:val="22"/>
        </w:rPr>
        <w:t xml:space="preserve">At Arizona State University, </w:t>
      </w:r>
      <w:proofErr w:type="gramStart"/>
      <w:r w:rsidR="007D6C92">
        <w:rPr>
          <w:rFonts w:ascii="Calibri" w:hAnsi="Calibri" w:cs="Calibri"/>
          <w:sz w:val="22"/>
          <w:szCs w:val="22"/>
        </w:rPr>
        <w:t>t</w:t>
      </w:r>
      <w:r w:rsidR="007D6C92" w:rsidRPr="49CE6345">
        <w:rPr>
          <w:rFonts w:ascii="Calibri" w:hAnsi="Calibri" w:cs="Calibri"/>
          <w:sz w:val="22"/>
          <w:szCs w:val="22"/>
        </w:rPr>
        <w:t>he majority of</w:t>
      </w:r>
      <w:proofErr w:type="gramEnd"/>
      <w:r w:rsidR="007D6C92" w:rsidRPr="49CE6345">
        <w:rPr>
          <w:rFonts w:ascii="Calibri" w:hAnsi="Calibri" w:cs="Calibri"/>
          <w:sz w:val="22"/>
          <w:szCs w:val="22"/>
        </w:rPr>
        <w:t xml:space="preserve"> the campus is not located in a CEJST </w:t>
      </w:r>
      <w:r w:rsidR="007D6C92">
        <w:rPr>
          <w:rFonts w:ascii="Calibri" w:hAnsi="Calibri" w:cs="Calibri"/>
          <w:sz w:val="22"/>
          <w:szCs w:val="22"/>
        </w:rPr>
        <w:t xml:space="preserve">disadvantaged </w:t>
      </w:r>
      <w:r w:rsidR="007D6C92" w:rsidRPr="49CE6345">
        <w:rPr>
          <w:rFonts w:ascii="Calibri" w:hAnsi="Calibri" w:cs="Calibri"/>
          <w:sz w:val="22"/>
          <w:szCs w:val="22"/>
        </w:rPr>
        <w:t>census tract</w:t>
      </w:r>
      <w:r w:rsidR="007D6C92">
        <w:rPr>
          <w:rFonts w:ascii="Calibri" w:hAnsi="Calibri" w:cs="Calibri"/>
          <w:sz w:val="22"/>
          <w:szCs w:val="22"/>
        </w:rPr>
        <w:t>,</w:t>
      </w:r>
      <w:r w:rsidR="007D6C92" w:rsidRPr="49CE6345">
        <w:rPr>
          <w:rFonts w:ascii="Calibri" w:hAnsi="Calibri" w:cs="Calibri"/>
          <w:sz w:val="22"/>
          <w:szCs w:val="22"/>
        </w:rPr>
        <w:t xml:space="preserve"> but a portion of campus and </w:t>
      </w:r>
      <w:r w:rsidR="00EA6CD0">
        <w:rPr>
          <w:rFonts w:ascii="Calibri" w:hAnsi="Calibri" w:cs="Calibri"/>
          <w:sz w:val="22"/>
          <w:szCs w:val="22"/>
        </w:rPr>
        <w:t>an</w:t>
      </w:r>
      <w:r w:rsidR="007D6C92" w:rsidRPr="49CE6345">
        <w:rPr>
          <w:rFonts w:ascii="Calibri" w:hAnsi="Calibri" w:cs="Calibri"/>
          <w:sz w:val="22"/>
          <w:szCs w:val="22"/>
        </w:rPr>
        <w:t xml:space="preserve"> adjacent neighborhood (tract # </w:t>
      </w:r>
      <w:r w:rsidR="00A04D1D">
        <w:rPr>
          <w:rFonts w:ascii="Calibri" w:hAnsi="Calibri" w:cs="Calibri"/>
          <w:sz w:val="22"/>
          <w:szCs w:val="22"/>
        </w:rPr>
        <w:t>0</w:t>
      </w:r>
      <w:r w:rsidR="001867C1" w:rsidRPr="7DCAC027">
        <w:rPr>
          <w:rFonts w:ascii="Calibri" w:hAnsi="Calibri" w:cs="Calibri"/>
          <w:color w:val="000000" w:themeColor="text1"/>
          <w:sz w:val="22"/>
          <w:szCs w:val="22"/>
        </w:rPr>
        <w:t>4013319103</w:t>
      </w:r>
      <w:r w:rsidR="007D6C92" w:rsidRPr="49CE6345">
        <w:rPr>
          <w:rFonts w:ascii="Calibri" w:hAnsi="Calibri" w:cs="Calibri"/>
          <w:sz w:val="22"/>
          <w:szCs w:val="22"/>
        </w:rPr>
        <w:t xml:space="preserve">) is considered disadvantaged. </w:t>
      </w:r>
      <w:r w:rsidR="009F0581">
        <w:rPr>
          <w:rFonts w:ascii="Calibri" w:hAnsi="Calibri" w:cs="Calibri"/>
          <w:sz w:val="22"/>
          <w:szCs w:val="22"/>
        </w:rPr>
        <w:t xml:space="preserve">All census tracts </w:t>
      </w:r>
      <w:r w:rsidR="006F2270">
        <w:rPr>
          <w:rFonts w:ascii="Calibri" w:hAnsi="Calibri" w:cs="Calibri"/>
          <w:sz w:val="22"/>
          <w:szCs w:val="22"/>
        </w:rPr>
        <w:t xml:space="preserve">containing ASU campuses affected by these measures </w:t>
      </w:r>
      <w:r w:rsidR="00EA5EAC">
        <w:rPr>
          <w:rFonts w:ascii="Calibri" w:hAnsi="Calibri" w:cs="Calibri"/>
          <w:sz w:val="22"/>
          <w:szCs w:val="22"/>
        </w:rPr>
        <w:t>have high levels of diesel particulate matter exposure</w:t>
      </w:r>
      <w:r w:rsidR="0092451C">
        <w:rPr>
          <w:rFonts w:ascii="Calibri" w:hAnsi="Calibri" w:cs="Calibri"/>
          <w:sz w:val="22"/>
          <w:szCs w:val="22"/>
        </w:rPr>
        <w:t xml:space="preserve"> over 90</w:t>
      </w:r>
      <w:r w:rsidR="0092451C" w:rsidRPr="0092451C">
        <w:rPr>
          <w:rFonts w:ascii="Calibri" w:hAnsi="Calibri" w:cs="Calibri"/>
          <w:sz w:val="22"/>
          <w:szCs w:val="22"/>
          <w:vertAlign w:val="superscript"/>
        </w:rPr>
        <w:t>th</w:t>
      </w:r>
      <w:r w:rsidR="0092451C">
        <w:rPr>
          <w:rFonts w:ascii="Calibri" w:hAnsi="Calibri" w:cs="Calibri"/>
          <w:sz w:val="22"/>
          <w:szCs w:val="22"/>
        </w:rPr>
        <w:t xml:space="preserve"> percentile</w:t>
      </w:r>
      <w:r w:rsidR="00816AB9">
        <w:rPr>
          <w:rFonts w:ascii="Calibri" w:hAnsi="Calibri" w:cs="Calibri"/>
          <w:sz w:val="22"/>
          <w:szCs w:val="22"/>
        </w:rPr>
        <w:t xml:space="preserve"> and </w:t>
      </w:r>
      <w:r w:rsidR="00323CD0">
        <w:rPr>
          <w:rFonts w:ascii="Calibri" w:hAnsi="Calibri" w:cs="Calibri"/>
          <w:sz w:val="22"/>
          <w:szCs w:val="22"/>
        </w:rPr>
        <w:t>61-</w:t>
      </w:r>
      <w:r w:rsidR="00DF4AA2">
        <w:rPr>
          <w:rFonts w:ascii="Calibri" w:hAnsi="Calibri" w:cs="Calibri"/>
          <w:sz w:val="22"/>
          <w:szCs w:val="22"/>
        </w:rPr>
        <w:t>86</w:t>
      </w:r>
      <w:r w:rsidR="00DF4AA2" w:rsidRPr="00DF4AA2">
        <w:rPr>
          <w:rFonts w:ascii="Calibri" w:hAnsi="Calibri" w:cs="Calibri"/>
          <w:sz w:val="22"/>
          <w:szCs w:val="22"/>
          <w:vertAlign w:val="superscript"/>
        </w:rPr>
        <w:t>th</w:t>
      </w:r>
      <w:r w:rsidR="00DF4AA2">
        <w:rPr>
          <w:rFonts w:ascii="Calibri" w:hAnsi="Calibri" w:cs="Calibri"/>
          <w:sz w:val="22"/>
          <w:szCs w:val="22"/>
        </w:rPr>
        <w:t xml:space="preserve"> percentile for traffic proximity</w:t>
      </w:r>
      <w:r w:rsidR="00AE6DB4">
        <w:rPr>
          <w:rFonts w:ascii="Calibri" w:hAnsi="Calibri" w:cs="Calibri"/>
          <w:sz w:val="22"/>
          <w:szCs w:val="22"/>
        </w:rPr>
        <w:t xml:space="preserve"> </w:t>
      </w:r>
      <w:r w:rsidR="009D4EE4">
        <w:rPr>
          <w:rFonts w:ascii="Calibri" w:hAnsi="Calibri" w:cs="Calibri"/>
          <w:sz w:val="22"/>
          <w:szCs w:val="22"/>
        </w:rPr>
        <w:t xml:space="preserve">and </w:t>
      </w:r>
      <w:r w:rsidR="009B725F">
        <w:rPr>
          <w:rFonts w:ascii="Calibri" w:hAnsi="Calibri" w:cs="Calibri"/>
          <w:sz w:val="22"/>
          <w:szCs w:val="22"/>
        </w:rPr>
        <w:t xml:space="preserve">one tract in </w:t>
      </w:r>
      <w:r w:rsidR="004D6772">
        <w:rPr>
          <w:rFonts w:ascii="Calibri" w:hAnsi="Calibri" w:cs="Calibri"/>
          <w:sz w:val="22"/>
          <w:szCs w:val="22"/>
        </w:rPr>
        <w:t>98</w:t>
      </w:r>
      <w:r w:rsidR="004D6772" w:rsidRPr="004D6772">
        <w:rPr>
          <w:rFonts w:ascii="Calibri" w:hAnsi="Calibri" w:cs="Calibri"/>
          <w:sz w:val="22"/>
          <w:szCs w:val="22"/>
          <w:vertAlign w:val="superscript"/>
        </w:rPr>
        <w:t>th</w:t>
      </w:r>
      <w:r w:rsidR="004D6772">
        <w:rPr>
          <w:rFonts w:ascii="Calibri" w:hAnsi="Calibri" w:cs="Calibri"/>
          <w:sz w:val="22"/>
          <w:szCs w:val="22"/>
        </w:rPr>
        <w:t xml:space="preserve"> percentile for </w:t>
      </w:r>
      <w:r w:rsidR="00F35C4D">
        <w:rPr>
          <w:rFonts w:ascii="Calibri" w:hAnsi="Calibri" w:cs="Calibri"/>
          <w:sz w:val="22"/>
          <w:szCs w:val="22"/>
        </w:rPr>
        <w:t>housing burden</w:t>
      </w:r>
      <w:r w:rsidR="00603A68">
        <w:rPr>
          <w:rFonts w:ascii="Calibri" w:hAnsi="Calibri" w:cs="Calibri"/>
          <w:sz w:val="22"/>
          <w:szCs w:val="22"/>
        </w:rPr>
        <w:t>.</w:t>
      </w:r>
      <w:r w:rsidR="000B0496">
        <w:rPr>
          <w:rFonts w:ascii="Calibri" w:hAnsi="Calibri" w:cs="Calibri"/>
          <w:sz w:val="22"/>
          <w:szCs w:val="22"/>
        </w:rPr>
        <w:t xml:space="preserve"> </w:t>
      </w:r>
      <w:r w:rsidR="002549C7">
        <w:rPr>
          <w:rFonts w:ascii="Calibri" w:hAnsi="Calibri" w:cs="Calibri"/>
          <w:sz w:val="22"/>
          <w:szCs w:val="22"/>
        </w:rPr>
        <w:t>Census trac</w:t>
      </w:r>
      <w:r w:rsidR="004C6218">
        <w:rPr>
          <w:rFonts w:ascii="Calibri" w:hAnsi="Calibri" w:cs="Calibri"/>
          <w:sz w:val="22"/>
          <w:szCs w:val="22"/>
        </w:rPr>
        <w:t>ts</w:t>
      </w:r>
      <w:r w:rsidR="0020760E">
        <w:rPr>
          <w:rFonts w:ascii="Calibri" w:hAnsi="Calibri" w:cs="Calibri"/>
          <w:sz w:val="22"/>
          <w:szCs w:val="22"/>
        </w:rPr>
        <w:t xml:space="preserve"> intersecting </w:t>
      </w:r>
      <w:r w:rsidR="00580930">
        <w:rPr>
          <w:rFonts w:ascii="Calibri" w:hAnsi="Calibri" w:cs="Calibri"/>
          <w:sz w:val="22"/>
          <w:szCs w:val="22"/>
        </w:rPr>
        <w:t xml:space="preserve">ASU also have 75-88% of impervious surface </w:t>
      </w:r>
      <w:r w:rsidR="00416F37">
        <w:rPr>
          <w:rFonts w:ascii="Calibri" w:hAnsi="Calibri" w:cs="Calibri"/>
          <w:sz w:val="22"/>
          <w:szCs w:val="22"/>
        </w:rPr>
        <w:t>contributing</w:t>
      </w:r>
      <w:r w:rsidR="00580930">
        <w:rPr>
          <w:rFonts w:ascii="Calibri" w:hAnsi="Calibri" w:cs="Calibri"/>
          <w:sz w:val="22"/>
          <w:szCs w:val="22"/>
        </w:rPr>
        <w:t xml:space="preserve"> to the urban heat island effect</w:t>
      </w:r>
      <w:r w:rsidR="00416F37">
        <w:rPr>
          <w:rFonts w:ascii="Calibri" w:hAnsi="Calibri" w:cs="Calibri"/>
          <w:sz w:val="22"/>
          <w:szCs w:val="22"/>
        </w:rPr>
        <w:t>.</w:t>
      </w:r>
    </w:p>
    <w:p w14:paraId="4557C659" w14:textId="7834CE32" w:rsidR="79530E28" w:rsidRDefault="79530E28" w:rsidP="79530E28">
      <w:pPr>
        <w:spacing w:line="247" w:lineRule="auto"/>
        <w:ind w:left="720"/>
        <w:rPr>
          <w:rFonts w:ascii="Calibri" w:hAnsi="Calibri" w:cs="Calibri"/>
          <w:sz w:val="22"/>
          <w:szCs w:val="22"/>
        </w:rPr>
      </w:pPr>
    </w:p>
    <w:p w14:paraId="0697E0B8" w14:textId="7DF8A6CB" w:rsidR="076282E9" w:rsidRPr="008127C0" w:rsidRDefault="076282E9" w:rsidP="008127C0">
      <w:pPr>
        <w:rPr>
          <w:rFonts w:ascii="Calibri" w:hAnsi="Calibri" w:cs="Calibri"/>
          <w:sz w:val="22"/>
          <w:szCs w:val="22"/>
        </w:rPr>
      </w:pPr>
      <w:r w:rsidRPr="008127C0">
        <w:rPr>
          <w:rFonts w:ascii="Calibri" w:hAnsi="Calibri" w:cs="Calibri"/>
          <w:sz w:val="22"/>
          <w:szCs w:val="22"/>
        </w:rPr>
        <w:t>The integration of solar panels, batteries, and electric fleets</w:t>
      </w:r>
      <w:r w:rsidR="2CBF6210" w:rsidRPr="008127C0">
        <w:rPr>
          <w:rFonts w:ascii="Calibri" w:hAnsi="Calibri" w:cs="Calibri"/>
          <w:sz w:val="22"/>
          <w:szCs w:val="22"/>
        </w:rPr>
        <w:t xml:space="preserve"> </w:t>
      </w:r>
      <w:r w:rsidR="4A3287B8" w:rsidRPr="008127C0">
        <w:rPr>
          <w:rFonts w:ascii="Calibri" w:hAnsi="Calibri" w:cs="Calibri"/>
          <w:sz w:val="22"/>
          <w:szCs w:val="22"/>
        </w:rPr>
        <w:t>will positively</w:t>
      </w:r>
      <w:r w:rsidRPr="008127C0">
        <w:rPr>
          <w:rFonts w:ascii="Calibri" w:hAnsi="Calibri" w:cs="Calibri"/>
          <w:sz w:val="22"/>
          <w:szCs w:val="22"/>
        </w:rPr>
        <w:t xml:space="preserve"> </w:t>
      </w:r>
      <w:r w:rsidR="70278F8D" w:rsidRPr="008127C0">
        <w:rPr>
          <w:rFonts w:ascii="Calibri" w:hAnsi="Calibri" w:cs="Calibri"/>
          <w:sz w:val="22"/>
          <w:szCs w:val="22"/>
        </w:rPr>
        <w:t>impact</w:t>
      </w:r>
      <w:r w:rsidRPr="008127C0">
        <w:rPr>
          <w:rFonts w:ascii="Calibri" w:hAnsi="Calibri" w:cs="Calibri"/>
          <w:sz w:val="22"/>
          <w:szCs w:val="22"/>
        </w:rPr>
        <w:t xml:space="preserve"> the </w:t>
      </w:r>
      <w:r w:rsidR="00340271" w:rsidRPr="008127C0">
        <w:rPr>
          <w:rFonts w:ascii="Calibri" w:hAnsi="Calibri" w:cs="Calibri"/>
          <w:sz w:val="22"/>
          <w:szCs w:val="22"/>
        </w:rPr>
        <w:t xml:space="preserve">communities </w:t>
      </w:r>
      <w:r w:rsidRPr="008127C0">
        <w:rPr>
          <w:rFonts w:ascii="Calibri" w:hAnsi="Calibri" w:cs="Calibri"/>
          <w:sz w:val="22"/>
          <w:szCs w:val="22"/>
        </w:rPr>
        <w:t xml:space="preserve">surrounding </w:t>
      </w:r>
      <w:r w:rsidR="00B810DA" w:rsidRPr="008127C0">
        <w:rPr>
          <w:rFonts w:ascii="Calibri" w:hAnsi="Calibri" w:cs="Calibri"/>
          <w:sz w:val="22"/>
          <w:szCs w:val="22"/>
        </w:rPr>
        <w:t>each university</w:t>
      </w:r>
      <w:r w:rsidR="5B3BE435" w:rsidRPr="008127C0">
        <w:rPr>
          <w:rFonts w:ascii="Calibri" w:hAnsi="Calibri" w:cs="Calibri"/>
          <w:sz w:val="22"/>
          <w:szCs w:val="22"/>
        </w:rPr>
        <w:t xml:space="preserve">. </w:t>
      </w:r>
      <w:r w:rsidRPr="008127C0">
        <w:rPr>
          <w:rFonts w:ascii="Calibri" w:hAnsi="Calibri" w:cs="Calibri"/>
          <w:sz w:val="22"/>
          <w:szCs w:val="22"/>
        </w:rPr>
        <w:t xml:space="preserve">Some </w:t>
      </w:r>
      <w:r w:rsidR="1B666453" w:rsidRPr="008127C0">
        <w:rPr>
          <w:rFonts w:ascii="Calibri" w:hAnsi="Calibri" w:cs="Calibri"/>
          <w:sz w:val="22"/>
          <w:szCs w:val="22"/>
        </w:rPr>
        <w:t xml:space="preserve">specific </w:t>
      </w:r>
      <w:r w:rsidRPr="008127C0">
        <w:rPr>
          <w:rFonts w:ascii="Calibri" w:hAnsi="Calibri" w:cs="Calibri"/>
          <w:sz w:val="22"/>
          <w:szCs w:val="22"/>
        </w:rPr>
        <w:t>benefits include</w:t>
      </w:r>
      <w:r w:rsidR="1D3BFFAB" w:rsidRPr="008127C0">
        <w:rPr>
          <w:rFonts w:ascii="Calibri" w:hAnsi="Calibri" w:cs="Calibri"/>
          <w:sz w:val="22"/>
          <w:szCs w:val="22"/>
        </w:rPr>
        <w:t xml:space="preserve">: 1. </w:t>
      </w:r>
      <w:r w:rsidRPr="008127C0">
        <w:rPr>
          <w:rFonts w:ascii="Calibri" w:hAnsi="Calibri" w:cs="Calibri"/>
          <w:b/>
          <w:bCs/>
          <w:sz w:val="22"/>
          <w:szCs w:val="22"/>
        </w:rPr>
        <w:t xml:space="preserve">Renewable Energy Generation and </w:t>
      </w:r>
      <w:r w:rsidR="4B90434D" w:rsidRPr="008127C0">
        <w:rPr>
          <w:rFonts w:ascii="Calibri" w:hAnsi="Calibri" w:cs="Calibri"/>
          <w:b/>
          <w:bCs/>
          <w:sz w:val="22"/>
          <w:szCs w:val="22"/>
        </w:rPr>
        <w:t>R</w:t>
      </w:r>
      <w:r w:rsidRPr="008127C0">
        <w:rPr>
          <w:rFonts w:ascii="Calibri" w:hAnsi="Calibri" w:cs="Calibri"/>
          <w:b/>
          <w:bCs/>
          <w:sz w:val="22"/>
          <w:szCs w:val="22"/>
        </w:rPr>
        <w:t xml:space="preserve">eduction </w:t>
      </w:r>
      <w:r w:rsidR="5D2B6EB1" w:rsidRPr="008127C0">
        <w:rPr>
          <w:rFonts w:ascii="Calibri" w:hAnsi="Calibri" w:cs="Calibri"/>
          <w:b/>
          <w:bCs/>
          <w:sz w:val="22"/>
          <w:szCs w:val="22"/>
        </w:rPr>
        <w:t>of G</w:t>
      </w:r>
      <w:r w:rsidRPr="008127C0">
        <w:rPr>
          <w:rFonts w:ascii="Calibri" w:hAnsi="Calibri" w:cs="Calibri"/>
          <w:b/>
          <w:bCs/>
          <w:sz w:val="22"/>
          <w:szCs w:val="22"/>
        </w:rPr>
        <w:t xml:space="preserve">reenhouse </w:t>
      </w:r>
      <w:r w:rsidR="4A5432D4" w:rsidRPr="008127C0">
        <w:rPr>
          <w:rFonts w:ascii="Calibri" w:hAnsi="Calibri" w:cs="Calibri"/>
          <w:b/>
          <w:bCs/>
          <w:sz w:val="22"/>
          <w:szCs w:val="22"/>
        </w:rPr>
        <w:t>G</w:t>
      </w:r>
      <w:r w:rsidRPr="008127C0">
        <w:rPr>
          <w:rFonts w:ascii="Calibri" w:hAnsi="Calibri" w:cs="Calibri"/>
          <w:b/>
          <w:bCs/>
          <w:sz w:val="22"/>
          <w:szCs w:val="22"/>
        </w:rPr>
        <w:t xml:space="preserve">as </w:t>
      </w:r>
      <w:r w:rsidR="7E171109" w:rsidRPr="008127C0">
        <w:rPr>
          <w:rFonts w:ascii="Calibri" w:hAnsi="Calibri" w:cs="Calibri"/>
          <w:b/>
          <w:bCs/>
          <w:sz w:val="22"/>
          <w:szCs w:val="22"/>
        </w:rPr>
        <w:t>E</w:t>
      </w:r>
      <w:r w:rsidRPr="008127C0">
        <w:rPr>
          <w:rFonts w:ascii="Calibri" w:hAnsi="Calibri" w:cs="Calibri"/>
          <w:b/>
          <w:bCs/>
          <w:sz w:val="22"/>
          <w:szCs w:val="22"/>
        </w:rPr>
        <w:t xml:space="preserve">missions </w:t>
      </w:r>
      <w:r w:rsidRPr="008127C0">
        <w:rPr>
          <w:rFonts w:ascii="Calibri" w:hAnsi="Calibri" w:cs="Calibri"/>
          <w:sz w:val="22"/>
          <w:szCs w:val="22"/>
        </w:rPr>
        <w:t xml:space="preserve">to </w:t>
      </w:r>
      <w:r w:rsidR="7C8E7243" w:rsidRPr="008127C0">
        <w:rPr>
          <w:rFonts w:ascii="Calibri" w:hAnsi="Calibri" w:cs="Calibri"/>
          <w:sz w:val="22"/>
          <w:szCs w:val="22"/>
        </w:rPr>
        <w:t xml:space="preserve">directly </w:t>
      </w:r>
      <w:r w:rsidRPr="008127C0">
        <w:rPr>
          <w:rFonts w:ascii="Calibri" w:hAnsi="Calibri" w:cs="Calibri"/>
          <w:sz w:val="22"/>
          <w:szCs w:val="22"/>
        </w:rPr>
        <w:t>mitigate climate change</w:t>
      </w:r>
      <w:r w:rsidR="48E11E82" w:rsidRPr="008127C0">
        <w:rPr>
          <w:rFonts w:ascii="Calibri" w:hAnsi="Calibri" w:cs="Calibri"/>
          <w:sz w:val="22"/>
          <w:szCs w:val="22"/>
        </w:rPr>
        <w:t xml:space="preserve"> and </w:t>
      </w:r>
      <w:r w:rsidRPr="008127C0">
        <w:rPr>
          <w:rFonts w:ascii="Calibri" w:hAnsi="Calibri" w:cs="Calibri"/>
          <w:sz w:val="22"/>
          <w:szCs w:val="22"/>
        </w:rPr>
        <w:t>contribute to a cleaner, less polluted, and healthier environment for the surrounding community</w:t>
      </w:r>
      <w:r w:rsidR="003C5949" w:rsidRPr="008127C0">
        <w:rPr>
          <w:rFonts w:ascii="Calibri" w:hAnsi="Calibri" w:cs="Calibri"/>
          <w:sz w:val="22"/>
          <w:szCs w:val="22"/>
        </w:rPr>
        <w:t xml:space="preserve"> and those where fossil generating </w:t>
      </w:r>
      <w:r w:rsidR="0054163C" w:rsidRPr="008127C0">
        <w:rPr>
          <w:rFonts w:ascii="Calibri" w:hAnsi="Calibri" w:cs="Calibri"/>
          <w:sz w:val="22"/>
          <w:szCs w:val="22"/>
        </w:rPr>
        <w:t>plants are located</w:t>
      </w:r>
      <w:r w:rsidRPr="008127C0">
        <w:rPr>
          <w:rFonts w:ascii="Calibri" w:hAnsi="Calibri" w:cs="Calibri"/>
          <w:sz w:val="22"/>
          <w:szCs w:val="22"/>
        </w:rPr>
        <w:t>.</w:t>
      </w:r>
      <w:r w:rsidR="0F3E034E" w:rsidRPr="008127C0">
        <w:rPr>
          <w:rFonts w:ascii="Calibri" w:hAnsi="Calibri" w:cs="Calibri"/>
          <w:sz w:val="22"/>
          <w:szCs w:val="22"/>
        </w:rPr>
        <w:t xml:space="preserve"> 2. </w:t>
      </w:r>
      <w:r w:rsidRPr="008127C0">
        <w:rPr>
          <w:rFonts w:ascii="Calibri" w:hAnsi="Calibri" w:cs="Calibri"/>
          <w:b/>
          <w:bCs/>
          <w:sz w:val="22"/>
          <w:szCs w:val="22"/>
        </w:rPr>
        <w:t>Energy Storage and Grid Stability</w:t>
      </w:r>
      <w:r w:rsidRPr="008127C0">
        <w:rPr>
          <w:rFonts w:ascii="Calibri" w:hAnsi="Calibri" w:cs="Calibri"/>
          <w:sz w:val="22"/>
          <w:szCs w:val="22"/>
        </w:rPr>
        <w:t>: Pairing solar panels with battery storage systems enhances grid stability</w:t>
      </w:r>
      <w:r w:rsidR="3B335775" w:rsidRPr="008127C0">
        <w:rPr>
          <w:rFonts w:ascii="Calibri" w:hAnsi="Calibri" w:cs="Calibri"/>
          <w:sz w:val="22"/>
          <w:szCs w:val="22"/>
        </w:rPr>
        <w:t xml:space="preserve">, </w:t>
      </w:r>
      <w:r w:rsidRPr="008127C0">
        <w:rPr>
          <w:rFonts w:ascii="Calibri" w:hAnsi="Calibri" w:cs="Calibri"/>
          <w:sz w:val="22"/>
          <w:szCs w:val="22"/>
        </w:rPr>
        <w:t>reduces strain on the local power grid and improves overall energy resilience for the nearby residents.</w:t>
      </w:r>
      <w:r w:rsidR="68AE11A4" w:rsidRPr="008127C0">
        <w:rPr>
          <w:rFonts w:ascii="Calibri" w:hAnsi="Calibri" w:cs="Calibri"/>
          <w:sz w:val="22"/>
          <w:szCs w:val="22"/>
        </w:rPr>
        <w:t xml:space="preserve"> 3. </w:t>
      </w:r>
      <w:r w:rsidRPr="008127C0">
        <w:rPr>
          <w:rFonts w:ascii="Calibri" w:hAnsi="Calibri" w:cs="Calibri"/>
          <w:b/>
          <w:bCs/>
          <w:sz w:val="22"/>
          <w:szCs w:val="22"/>
        </w:rPr>
        <w:t>Cost Savings and Circular Economy</w:t>
      </w:r>
      <w:r w:rsidRPr="008127C0">
        <w:rPr>
          <w:rFonts w:ascii="Calibri" w:hAnsi="Calibri" w:cs="Calibri"/>
          <w:sz w:val="22"/>
          <w:szCs w:val="22"/>
        </w:rPr>
        <w:t xml:space="preserve">: </w:t>
      </w:r>
      <w:r w:rsidR="4800843D" w:rsidRPr="008127C0">
        <w:rPr>
          <w:rFonts w:ascii="Calibri" w:hAnsi="Calibri" w:cs="Calibri"/>
          <w:sz w:val="22"/>
          <w:szCs w:val="22"/>
        </w:rPr>
        <w:t>Implementing these features will</w:t>
      </w:r>
      <w:r w:rsidRPr="008127C0">
        <w:rPr>
          <w:rFonts w:ascii="Calibri" w:hAnsi="Calibri" w:cs="Calibri"/>
          <w:sz w:val="22"/>
          <w:szCs w:val="22"/>
        </w:rPr>
        <w:t xml:space="preserve"> lower energy costs for the </w:t>
      </w:r>
      <w:r w:rsidR="4E40485B" w:rsidRPr="008127C0">
        <w:rPr>
          <w:rFonts w:ascii="Calibri" w:hAnsi="Calibri" w:cs="Calibri"/>
          <w:sz w:val="22"/>
          <w:szCs w:val="22"/>
        </w:rPr>
        <w:t>U</w:t>
      </w:r>
      <w:r w:rsidRPr="008127C0">
        <w:rPr>
          <w:rFonts w:ascii="Calibri" w:hAnsi="Calibri" w:cs="Calibri"/>
          <w:sz w:val="22"/>
          <w:szCs w:val="22"/>
        </w:rPr>
        <w:t>niversity, freeing up resources for academic programs, infrastructure, and student services</w:t>
      </w:r>
      <w:r w:rsidR="00B2362C" w:rsidRPr="008127C0">
        <w:rPr>
          <w:rFonts w:ascii="Calibri" w:hAnsi="Calibri" w:cs="Calibri"/>
          <w:sz w:val="22"/>
          <w:szCs w:val="22"/>
        </w:rPr>
        <w:t xml:space="preserve"> and reducing pressure on </w:t>
      </w:r>
      <w:r w:rsidR="00C44618" w:rsidRPr="008127C0">
        <w:rPr>
          <w:rFonts w:ascii="Calibri" w:hAnsi="Calibri" w:cs="Calibri"/>
          <w:sz w:val="22"/>
          <w:szCs w:val="22"/>
        </w:rPr>
        <w:t xml:space="preserve">tuition for </w:t>
      </w:r>
      <w:r w:rsidR="00093FDC" w:rsidRPr="008127C0">
        <w:rPr>
          <w:rFonts w:ascii="Calibri" w:hAnsi="Calibri" w:cs="Calibri"/>
          <w:sz w:val="22"/>
          <w:szCs w:val="22"/>
        </w:rPr>
        <w:t>low-income</w:t>
      </w:r>
      <w:r w:rsidR="00C44618" w:rsidRPr="008127C0">
        <w:rPr>
          <w:rFonts w:ascii="Calibri" w:hAnsi="Calibri" w:cs="Calibri"/>
          <w:sz w:val="22"/>
          <w:szCs w:val="22"/>
        </w:rPr>
        <w:t xml:space="preserve"> students</w:t>
      </w:r>
      <w:r w:rsidRPr="008127C0">
        <w:rPr>
          <w:rFonts w:ascii="Calibri" w:hAnsi="Calibri" w:cs="Calibri"/>
          <w:sz w:val="22"/>
          <w:szCs w:val="22"/>
        </w:rPr>
        <w:t xml:space="preserve">. Additionally, investments in renewable energy infrastructure create jobs in installation, maintenance, and manufacturing, stimulating the local economy and providing employment opportunities for </w:t>
      </w:r>
      <w:r w:rsidRPr="008127C0">
        <w:rPr>
          <w:rFonts w:ascii="Calibri" w:hAnsi="Calibri" w:cs="Calibri"/>
          <w:sz w:val="22"/>
          <w:szCs w:val="22"/>
        </w:rPr>
        <w:lastRenderedPageBreak/>
        <w:t xml:space="preserve">community members. </w:t>
      </w:r>
      <w:r w:rsidR="7A9535AD" w:rsidRPr="008127C0">
        <w:rPr>
          <w:rFonts w:ascii="Calibri" w:hAnsi="Calibri" w:cs="Calibri"/>
          <w:sz w:val="22"/>
          <w:szCs w:val="22"/>
        </w:rPr>
        <w:t xml:space="preserve">4. </w:t>
      </w:r>
      <w:r w:rsidRPr="008127C0">
        <w:rPr>
          <w:rFonts w:ascii="Calibri" w:hAnsi="Calibri" w:cs="Calibri"/>
          <w:b/>
          <w:bCs/>
          <w:sz w:val="22"/>
          <w:szCs w:val="22"/>
        </w:rPr>
        <w:t>Educational and Research Opportunities</w:t>
      </w:r>
      <w:r w:rsidRPr="008127C0">
        <w:rPr>
          <w:rFonts w:ascii="Calibri" w:hAnsi="Calibri" w:cs="Calibri"/>
          <w:sz w:val="22"/>
          <w:szCs w:val="22"/>
        </w:rPr>
        <w:t>: The</w:t>
      </w:r>
      <w:r w:rsidR="2752F6D6" w:rsidRPr="008127C0">
        <w:rPr>
          <w:rFonts w:ascii="Calibri" w:hAnsi="Calibri" w:cs="Calibri"/>
          <w:sz w:val="22"/>
          <w:szCs w:val="22"/>
        </w:rPr>
        <w:t xml:space="preserve"> proposed infrastructure </w:t>
      </w:r>
      <w:r w:rsidR="17CF9471" w:rsidRPr="008127C0">
        <w:rPr>
          <w:rFonts w:ascii="Calibri" w:hAnsi="Calibri" w:cs="Calibri"/>
          <w:sz w:val="22"/>
          <w:szCs w:val="22"/>
        </w:rPr>
        <w:t xml:space="preserve">will </w:t>
      </w:r>
      <w:r w:rsidRPr="008127C0">
        <w:rPr>
          <w:rFonts w:ascii="Calibri" w:hAnsi="Calibri" w:cs="Calibri"/>
          <w:sz w:val="22"/>
          <w:szCs w:val="22"/>
        </w:rPr>
        <w:t>provide valuable educational</w:t>
      </w:r>
      <w:r w:rsidR="48C05420" w:rsidRPr="008127C0">
        <w:rPr>
          <w:rFonts w:ascii="Calibri" w:hAnsi="Calibri" w:cs="Calibri"/>
          <w:sz w:val="22"/>
          <w:szCs w:val="22"/>
        </w:rPr>
        <w:t xml:space="preserve"> and experiential learning</w:t>
      </w:r>
      <w:r w:rsidRPr="008127C0">
        <w:rPr>
          <w:rFonts w:ascii="Calibri" w:hAnsi="Calibri" w:cs="Calibri"/>
          <w:sz w:val="22"/>
          <w:szCs w:val="22"/>
        </w:rPr>
        <w:t xml:space="preserve"> opportunities for students and the community</w:t>
      </w:r>
      <w:r w:rsidR="2D989E09" w:rsidRPr="008127C0">
        <w:rPr>
          <w:rFonts w:ascii="Calibri" w:hAnsi="Calibri" w:cs="Calibri"/>
          <w:sz w:val="22"/>
          <w:szCs w:val="22"/>
        </w:rPr>
        <w:t xml:space="preserve">, </w:t>
      </w:r>
      <w:r w:rsidR="454A4EA0" w:rsidRPr="008127C0">
        <w:rPr>
          <w:rFonts w:ascii="Calibri" w:hAnsi="Calibri" w:cs="Calibri"/>
          <w:sz w:val="22"/>
          <w:szCs w:val="22"/>
        </w:rPr>
        <w:t xml:space="preserve">promoting </w:t>
      </w:r>
      <w:r w:rsidRPr="008127C0">
        <w:rPr>
          <w:rFonts w:ascii="Calibri" w:hAnsi="Calibri" w:cs="Calibri"/>
          <w:sz w:val="22"/>
          <w:szCs w:val="22"/>
        </w:rPr>
        <w:t>research, educational programs, and workshops on renewable energy and environmental stewardship.</w:t>
      </w:r>
      <w:r w:rsidR="04A0B98C" w:rsidRPr="008127C0">
        <w:rPr>
          <w:rFonts w:ascii="Calibri" w:hAnsi="Calibri" w:cs="Calibri"/>
          <w:sz w:val="22"/>
          <w:szCs w:val="22"/>
        </w:rPr>
        <w:t xml:space="preserve"> 5. </w:t>
      </w:r>
      <w:r w:rsidRPr="008127C0">
        <w:rPr>
          <w:rFonts w:ascii="Calibri" w:hAnsi="Calibri" w:cs="Calibri"/>
          <w:b/>
          <w:bCs/>
          <w:sz w:val="22"/>
          <w:szCs w:val="22"/>
        </w:rPr>
        <w:t>Improved Air Quality and Public Health</w:t>
      </w:r>
      <w:r w:rsidRPr="008127C0">
        <w:rPr>
          <w:rFonts w:ascii="Calibri" w:hAnsi="Calibri" w:cs="Calibri"/>
          <w:sz w:val="22"/>
          <w:szCs w:val="22"/>
        </w:rPr>
        <w:t>: Transitioning to electric fleets reduces air pollution and improves local air quality, leading to better respiratory health and overall well-being for community members</w:t>
      </w:r>
      <w:r w:rsidR="1D94507C" w:rsidRPr="008127C0">
        <w:rPr>
          <w:rFonts w:ascii="Calibri" w:hAnsi="Calibri" w:cs="Calibri"/>
          <w:sz w:val="22"/>
          <w:szCs w:val="22"/>
        </w:rPr>
        <w:t xml:space="preserve">, considering </w:t>
      </w:r>
      <w:r w:rsidR="00F32C46" w:rsidRPr="008127C0">
        <w:rPr>
          <w:rFonts w:ascii="Calibri" w:hAnsi="Calibri" w:cs="Calibri"/>
          <w:sz w:val="22"/>
          <w:szCs w:val="22"/>
        </w:rPr>
        <w:t xml:space="preserve">for example that at the University of Arizona </w:t>
      </w:r>
      <w:r w:rsidR="1D94507C" w:rsidRPr="008127C0">
        <w:rPr>
          <w:rFonts w:ascii="Calibri" w:hAnsi="Calibri" w:cs="Calibri"/>
          <w:sz w:val="22"/>
          <w:szCs w:val="22"/>
        </w:rPr>
        <w:t xml:space="preserve">more than 90 </w:t>
      </w:r>
      <w:r w:rsidR="58E5C59E" w:rsidRPr="008127C0">
        <w:rPr>
          <w:rFonts w:ascii="Calibri" w:hAnsi="Calibri" w:cs="Calibri"/>
          <w:sz w:val="22"/>
          <w:szCs w:val="22"/>
        </w:rPr>
        <w:t>percentile</w:t>
      </w:r>
      <w:r w:rsidR="1D94507C" w:rsidRPr="008127C0">
        <w:rPr>
          <w:rFonts w:ascii="Calibri" w:hAnsi="Calibri" w:cs="Calibri"/>
          <w:sz w:val="22"/>
          <w:szCs w:val="22"/>
        </w:rPr>
        <w:t xml:space="preserve"> of the adjacent community has asthma </w:t>
      </w:r>
      <w:r w:rsidR="41433CA7" w:rsidRPr="008127C0">
        <w:rPr>
          <w:rFonts w:ascii="Calibri" w:hAnsi="Calibri" w:cs="Calibri"/>
          <w:sz w:val="22"/>
          <w:szCs w:val="22"/>
        </w:rPr>
        <w:t xml:space="preserve">(CEJST Version 1.0). </w:t>
      </w:r>
      <w:r w:rsidR="078603B4" w:rsidRPr="008127C0">
        <w:rPr>
          <w:rFonts w:ascii="Calibri" w:hAnsi="Calibri" w:cs="Calibri"/>
          <w:sz w:val="22"/>
          <w:szCs w:val="22"/>
        </w:rPr>
        <w:t xml:space="preserve">Additionally, </w:t>
      </w:r>
      <w:r w:rsidR="606BE699" w:rsidRPr="008127C0">
        <w:rPr>
          <w:rFonts w:ascii="Calibri" w:hAnsi="Calibri" w:cs="Calibri"/>
          <w:sz w:val="22"/>
          <w:szCs w:val="22"/>
        </w:rPr>
        <w:t xml:space="preserve">by installing solar infrastructure, </w:t>
      </w:r>
      <w:r w:rsidR="2D92FA4A" w:rsidRPr="008127C0">
        <w:rPr>
          <w:rFonts w:ascii="Calibri" w:hAnsi="Calibri" w:cs="Calibri"/>
          <w:sz w:val="22"/>
          <w:szCs w:val="22"/>
        </w:rPr>
        <w:t xml:space="preserve">more </w:t>
      </w:r>
      <w:r w:rsidR="606BE699" w:rsidRPr="008127C0">
        <w:rPr>
          <w:rFonts w:ascii="Calibri" w:hAnsi="Calibri" w:cs="Calibri"/>
          <w:sz w:val="22"/>
          <w:szCs w:val="22"/>
        </w:rPr>
        <w:t xml:space="preserve">shaded </w:t>
      </w:r>
      <w:r w:rsidR="5A898257" w:rsidRPr="008127C0">
        <w:rPr>
          <w:rFonts w:ascii="Calibri" w:hAnsi="Calibri" w:cs="Calibri"/>
          <w:sz w:val="22"/>
          <w:szCs w:val="22"/>
        </w:rPr>
        <w:t>areas</w:t>
      </w:r>
      <w:r w:rsidR="606BE699" w:rsidRPr="008127C0">
        <w:rPr>
          <w:rFonts w:ascii="Calibri" w:hAnsi="Calibri" w:cs="Calibri"/>
          <w:sz w:val="22"/>
          <w:szCs w:val="22"/>
        </w:rPr>
        <w:t xml:space="preserve"> will be a</w:t>
      </w:r>
      <w:r w:rsidR="28BCF277" w:rsidRPr="008127C0">
        <w:rPr>
          <w:rFonts w:ascii="Calibri" w:hAnsi="Calibri" w:cs="Calibri"/>
          <w:sz w:val="22"/>
          <w:szCs w:val="22"/>
        </w:rPr>
        <w:t>vailable to campus and community members to</w:t>
      </w:r>
      <w:r w:rsidR="192E6789" w:rsidRPr="008127C0">
        <w:rPr>
          <w:rFonts w:ascii="Calibri" w:hAnsi="Calibri" w:cs="Calibri"/>
          <w:sz w:val="22"/>
          <w:szCs w:val="22"/>
        </w:rPr>
        <w:t xml:space="preserve"> provide </w:t>
      </w:r>
      <w:r w:rsidR="5E39E31E" w:rsidRPr="008127C0">
        <w:rPr>
          <w:rFonts w:ascii="Calibri" w:hAnsi="Calibri" w:cs="Calibri"/>
          <w:sz w:val="22"/>
          <w:szCs w:val="22"/>
        </w:rPr>
        <w:t xml:space="preserve">a </w:t>
      </w:r>
      <w:r w:rsidR="192E6789" w:rsidRPr="008127C0">
        <w:rPr>
          <w:rFonts w:ascii="Calibri" w:hAnsi="Calibri" w:cs="Calibri"/>
          <w:sz w:val="22"/>
          <w:szCs w:val="22"/>
        </w:rPr>
        <w:t>relief from the intense heat</w:t>
      </w:r>
      <w:r w:rsidR="7880DA21" w:rsidRPr="008127C0">
        <w:rPr>
          <w:rFonts w:ascii="Calibri" w:hAnsi="Calibri" w:cs="Calibri"/>
          <w:sz w:val="22"/>
          <w:szCs w:val="22"/>
        </w:rPr>
        <w:t xml:space="preserve"> (over 100F)</w:t>
      </w:r>
      <w:r w:rsidR="192E6789" w:rsidRPr="008127C0">
        <w:rPr>
          <w:rFonts w:ascii="Calibri" w:hAnsi="Calibri" w:cs="Calibri"/>
          <w:sz w:val="22"/>
          <w:szCs w:val="22"/>
        </w:rPr>
        <w:t xml:space="preserve"> during summer months </w:t>
      </w:r>
      <w:r w:rsidR="5DC45357" w:rsidRPr="008127C0">
        <w:rPr>
          <w:rFonts w:ascii="Calibri" w:hAnsi="Calibri" w:cs="Calibri"/>
          <w:sz w:val="22"/>
          <w:szCs w:val="22"/>
        </w:rPr>
        <w:t>- specially for vulnerable populations prone to heat-related illnesses-</w:t>
      </w:r>
      <w:r w:rsidR="3C340103" w:rsidRPr="008127C0">
        <w:rPr>
          <w:rFonts w:ascii="Calibri" w:hAnsi="Calibri" w:cs="Calibri"/>
          <w:sz w:val="22"/>
          <w:szCs w:val="22"/>
        </w:rPr>
        <w:t xml:space="preserve">as well as making outdoor spaces more comfortable to </w:t>
      </w:r>
      <w:r w:rsidR="551D171D" w:rsidRPr="008127C0">
        <w:rPr>
          <w:rFonts w:ascii="Calibri" w:hAnsi="Calibri" w:cs="Calibri"/>
          <w:sz w:val="22"/>
          <w:szCs w:val="22"/>
        </w:rPr>
        <w:t>foster</w:t>
      </w:r>
      <w:r w:rsidR="3C340103" w:rsidRPr="008127C0">
        <w:rPr>
          <w:rFonts w:ascii="Calibri" w:hAnsi="Calibri" w:cs="Calibri"/>
          <w:sz w:val="22"/>
          <w:szCs w:val="22"/>
        </w:rPr>
        <w:t xml:space="preserve"> community engagement, physical activity, and social interaction.</w:t>
      </w:r>
      <w:r w:rsidR="7B4F6994" w:rsidRPr="008127C0">
        <w:rPr>
          <w:rFonts w:ascii="Calibri" w:hAnsi="Calibri" w:cs="Calibri"/>
          <w:sz w:val="22"/>
          <w:szCs w:val="22"/>
        </w:rPr>
        <w:t xml:space="preserve"> 6. </w:t>
      </w:r>
      <w:r w:rsidRPr="008127C0">
        <w:rPr>
          <w:rFonts w:ascii="Calibri" w:hAnsi="Calibri" w:cs="Calibri"/>
          <w:b/>
          <w:bCs/>
          <w:color w:val="000000" w:themeColor="text1"/>
          <w:sz w:val="22"/>
          <w:szCs w:val="22"/>
        </w:rPr>
        <w:t>Inspiration through Leadership and Innovation</w:t>
      </w:r>
      <w:r w:rsidRPr="008127C0">
        <w:rPr>
          <w:rFonts w:ascii="Calibri" w:hAnsi="Calibri" w:cs="Calibri"/>
          <w:sz w:val="22"/>
          <w:szCs w:val="22"/>
        </w:rPr>
        <w:t xml:space="preserve">: By adopting these initiatives </w:t>
      </w:r>
      <w:r w:rsidR="009E2834" w:rsidRPr="008127C0">
        <w:rPr>
          <w:rFonts w:ascii="Calibri" w:hAnsi="Calibri" w:cs="Calibri"/>
          <w:sz w:val="22"/>
          <w:szCs w:val="22"/>
        </w:rPr>
        <w:t xml:space="preserve">the state’s public universities </w:t>
      </w:r>
      <w:r w:rsidRPr="008127C0">
        <w:rPr>
          <w:rFonts w:ascii="Calibri" w:hAnsi="Calibri" w:cs="Calibri"/>
          <w:sz w:val="22"/>
          <w:szCs w:val="22"/>
        </w:rPr>
        <w:t>will demonstrate leadership in combating climate change and inspire other institutions, businesses, and community members to pursue similar sustainable practices.</w:t>
      </w:r>
      <w:r w:rsidR="4E58E187" w:rsidRPr="008127C0">
        <w:rPr>
          <w:rFonts w:ascii="Calibri" w:hAnsi="Calibri" w:cs="Calibri"/>
          <w:sz w:val="22"/>
          <w:szCs w:val="22"/>
        </w:rPr>
        <w:t xml:space="preserve"> 7. </w:t>
      </w:r>
      <w:r w:rsidRPr="008127C0">
        <w:rPr>
          <w:rFonts w:ascii="Calibri" w:hAnsi="Calibri" w:cs="Calibri"/>
          <w:b/>
          <w:bCs/>
          <w:color w:val="000000" w:themeColor="text1"/>
          <w:sz w:val="22"/>
          <w:szCs w:val="22"/>
        </w:rPr>
        <w:t>Resilience and Energy Independence</w:t>
      </w:r>
      <w:r w:rsidRPr="008127C0">
        <w:rPr>
          <w:rFonts w:ascii="Calibri" w:hAnsi="Calibri" w:cs="Calibri"/>
          <w:color w:val="000000" w:themeColor="text1"/>
          <w:sz w:val="22"/>
          <w:szCs w:val="22"/>
        </w:rPr>
        <w:t xml:space="preserve">: </w:t>
      </w:r>
      <w:r w:rsidRPr="008127C0">
        <w:rPr>
          <w:rFonts w:ascii="Calibri" w:hAnsi="Calibri" w:cs="Calibri"/>
          <w:sz w:val="22"/>
          <w:szCs w:val="22"/>
        </w:rPr>
        <w:t>Solar panels and batteries contribute to energy independence by diversifying the energy sources utilized. In the event of power outages or disruptions to the grid, solar energy can provide a reliable source of electricity, ensuring continuity in campus operations and serving as a community resource during emergencies.</w:t>
      </w:r>
    </w:p>
    <w:p w14:paraId="7D9B8EC0" w14:textId="77777777" w:rsidR="001B69B8" w:rsidRDefault="001B69B8" w:rsidP="49CE6345">
      <w:pPr>
        <w:spacing w:line="279" w:lineRule="auto"/>
        <w:ind w:right="-20"/>
        <w:rPr>
          <w:rFonts w:ascii="Calibri" w:eastAsia="Calibri" w:hAnsi="Calibri" w:cs="Calibri"/>
          <w:color w:val="000000" w:themeColor="text1"/>
          <w:sz w:val="22"/>
          <w:szCs w:val="22"/>
        </w:rPr>
      </w:pPr>
    </w:p>
    <w:p w14:paraId="3C4850FA" w14:textId="7F13D766" w:rsidR="002E624F" w:rsidRDefault="002E624F" w:rsidP="002E624F">
      <w:pPr>
        <w:rPr>
          <w:rFonts w:ascii="Calibri" w:hAnsi="Calibri" w:cs="Calibri"/>
          <w:sz w:val="22"/>
          <w:szCs w:val="22"/>
        </w:rPr>
      </w:pPr>
      <w:r w:rsidRPr="00102012">
        <w:rPr>
          <w:rFonts w:ascii="Calibri" w:hAnsi="Calibri" w:cs="Calibri"/>
          <w:sz w:val="22"/>
          <w:szCs w:val="22"/>
        </w:rPr>
        <w:t xml:space="preserve">In Arizona, where climate change impacts are acutely felt, </w:t>
      </w:r>
      <w:r w:rsidR="00EA2B14">
        <w:rPr>
          <w:rFonts w:ascii="Calibri" w:hAnsi="Calibri" w:cs="Calibri"/>
          <w:sz w:val="22"/>
          <w:szCs w:val="22"/>
        </w:rPr>
        <w:t xml:space="preserve">state </w:t>
      </w:r>
      <w:r w:rsidRPr="00102012">
        <w:rPr>
          <w:rFonts w:ascii="Calibri" w:hAnsi="Calibri" w:cs="Calibri"/>
          <w:sz w:val="22"/>
          <w:szCs w:val="22"/>
        </w:rPr>
        <w:t xml:space="preserve">universities play a critical role in advancing climate </w:t>
      </w:r>
      <w:r w:rsidR="000521FE">
        <w:rPr>
          <w:rFonts w:ascii="Calibri" w:hAnsi="Calibri" w:cs="Calibri"/>
          <w:sz w:val="22"/>
          <w:szCs w:val="22"/>
        </w:rPr>
        <w:t xml:space="preserve">awareness, </w:t>
      </w:r>
      <w:r w:rsidRPr="00102012">
        <w:rPr>
          <w:rFonts w:ascii="Calibri" w:hAnsi="Calibri" w:cs="Calibri"/>
          <w:sz w:val="22"/>
          <w:szCs w:val="22"/>
        </w:rPr>
        <w:t>resilience</w:t>
      </w:r>
      <w:r w:rsidR="000521FE">
        <w:rPr>
          <w:rFonts w:ascii="Calibri" w:hAnsi="Calibri" w:cs="Calibri"/>
          <w:sz w:val="22"/>
          <w:szCs w:val="22"/>
        </w:rPr>
        <w:t>,</w:t>
      </w:r>
      <w:r w:rsidRPr="00102012">
        <w:rPr>
          <w:rFonts w:ascii="Calibri" w:hAnsi="Calibri" w:cs="Calibri"/>
          <w:sz w:val="22"/>
          <w:szCs w:val="22"/>
        </w:rPr>
        <w:t xml:space="preserve"> and equity. By integrating solar panels, batteries, and electric fleets, </w:t>
      </w:r>
      <w:r w:rsidR="00426FB1">
        <w:rPr>
          <w:rFonts w:ascii="Calibri" w:hAnsi="Calibri" w:cs="Calibri"/>
          <w:sz w:val="22"/>
          <w:szCs w:val="22"/>
        </w:rPr>
        <w:t>the</w:t>
      </w:r>
      <w:r w:rsidR="00A14B21">
        <w:rPr>
          <w:rFonts w:ascii="Calibri" w:hAnsi="Calibri" w:cs="Calibri"/>
          <w:sz w:val="22"/>
          <w:szCs w:val="22"/>
        </w:rPr>
        <w:t xml:space="preserve"> university </w:t>
      </w:r>
      <w:r w:rsidR="007F7DD1">
        <w:rPr>
          <w:rFonts w:ascii="Calibri" w:hAnsi="Calibri" w:cs="Calibri"/>
          <w:sz w:val="22"/>
          <w:szCs w:val="22"/>
        </w:rPr>
        <w:t>communities</w:t>
      </w:r>
      <w:r w:rsidRPr="00102012">
        <w:rPr>
          <w:rFonts w:ascii="Calibri" w:hAnsi="Calibri" w:cs="Calibri"/>
          <w:sz w:val="22"/>
          <w:szCs w:val="22"/>
        </w:rPr>
        <w:t xml:space="preserve"> </w:t>
      </w:r>
      <w:r w:rsidR="000521FE" w:rsidRPr="00102012">
        <w:rPr>
          <w:rFonts w:ascii="Calibri" w:hAnsi="Calibri" w:cs="Calibri"/>
          <w:sz w:val="22"/>
          <w:szCs w:val="22"/>
        </w:rPr>
        <w:t>set</w:t>
      </w:r>
      <w:r w:rsidRPr="00102012">
        <w:rPr>
          <w:rFonts w:ascii="Calibri" w:hAnsi="Calibri" w:cs="Calibri"/>
          <w:sz w:val="22"/>
          <w:szCs w:val="22"/>
        </w:rPr>
        <w:t xml:space="preserve"> an inspiring example for sustainable practices</w:t>
      </w:r>
      <w:r w:rsidR="00A14B21">
        <w:rPr>
          <w:rFonts w:ascii="Calibri" w:hAnsi="Calibri" w:cs="Calibri"/>
          <w:sz w:val="22"/>
          <w:szCs w:val="22"/>
        </w:rPr>
        <w:t xml:space="preserve"> and </w:t>
      </w:r>
      <w:r w:rsidR="007F7DD1">
        <w:rPr>
          <w:rFonts w:ascii="Calibri" w:hAnsi="Calibri" w:cs="Calibri"/>
          <w:sz w:val="22"/>
          <w:szCs w:val="22"/>
        </w:rPr>
        <w:t>addressing local air pollution concerns.</w:t>
      </w:r>
    </w:p>
    <w:p w14:paraId="5E0F27CD" w14:textId="77777777" w:rsidR="00F368A4" w:rsidRDefault="00F368A4" w:rsidP="002E624F">
      <w:pPr>
        <w:rPr>
          <w:rFonts w:ascii="Calibri" w:hAnsi="Calibri" w:cs="Calibri"/>
          <w:sz w:val="22"/>
          <w:szCs w:val="22"/>
        </w:rPr>
      </w:pPr>
    </w:p>
    <w:p w14:paraId="0F890C08" w14:textId="7553912A" w:rsidR="00F368A4" w:rsidRPr="00102012" w:rsidRDefault="00F368A4" w:rsidP="002E624F">
      <w:pPr>
        <w:rPr>
          <w:rFonts w:ascii="Calibri" w:hAnsi="Calibri" w:cs="Calibri"/>
          <w:sz w:val="22"/>
          <w:szCs w:val="22"/>
        </w:rPr>
      </w:pPr>
      <w:r>
        <w:rPr>
          <w:rFonts w:ascii="Calibri" w:hAnsi="Calibri" w:cs="Calibri"/>
          <w:sz w:val="22"/>
          <w:szCs w:val="22"/>
        </w:rPr>
        <w:t xml:space="preserve">Each university will monitor </w:t>
      </w:r>
      <w:r w:rsidR="00A027EB">
        <w:rPr>
          <w:rFonts w:ascii="Calibri" w:hAnsi="Calibri" w:cs="Calibri"/>
          <w:sz w:val="22"/>
          <w:szCs w:val="22"/>
        </w:rPr>
        <w:t>the efficacy of their</w:t>
      </w:r>
      <w:r w:rsidR="008D2F52">
        <w:rPr>
          <w:rFonts w:ascii="Calibri" w:hAnsi="Calibri" w:cs="Calibri"/>
          <w:sz w:val="22"/>
          <w:szCs w:val="22"/>
        </w:rPr>
        <w:t xml:space="preserve"> actions </w:t>
      </w:r>
      <w:r w:rsidR="00D16E7B">
        <w:rPr>
          <w:rFonts w:ascii="Calibri" w:hAnsi="Calibri" w:cs="Calibri"/>
          <w:sz w:val="22"/>
          <w:szCs w:val="22"/>
        </w:rPr>
        <w:t xml:space="preserve">in reducing GHGs and other air pollutants of </w:t>
      </w:r>
      <w:r w:rsidR="00926516">
        <w:rPr>
          <w:rFonts w:ascii="Calibri" w:hAnsi="Calibri" w:cs="Calibri"/>
          <w:sz w:val="22"/>
          <w:szCs w:val="22"/>
        </w:rPr>
        <w:t>concern</w:t>
      </w:r>
      <w:r w:rsidR="00A817C0">
        <w:rPr>
          <w:rFonts w:ascii="Calibri" w:hAnsi="Calibri" w:cs="Calibri"/>
          <w:sz w:val="22"/>
          <w:szCs w:val="22"/>
        </w:rPr>
        <w:t xml:space="preserve"> in their annual </w:t>
      </w:r>
      <w:r w:rsidR="00800D79">
        <w:rPr>
          <w:rFonts w:ascii="Calibri" w:hAnsi="Calibri" w:cs="Calibri"/>
          <w:sz w:val="22"/>
          <w:szCs w:val="22"/>
        </w:rPr>
        <w:t xml:space="preserve">reporting and </w:t>
      </w:r>
      <w:r w:rsidR="009E7A30">
        <w:rPr>
          <w:rFonts w:ascii="Calibri" w:hAnsi="Calibri" w:cs="Calibri"/>
          <w:sz w:val="22"/>
          <w:szCs w:val="22"/>
        </w:rPr>
        <w:t>potential</w:t>
      </w:r>
      <w:r w:rsidR="00800D79">
        <w:rPr>
          <w:rFonts w:ascii="Calibri" w:hAnsi="Calibri" w:cs="Calibri"/>
          <w:sz w:val="22"/>
          <w:szCs w:val="22"/>
        </w:rPr>
        <w:t xml:space="preserve"> impacts on </w:t>
      </w:r>
      <w:r w:rsidR="009E7A30">
        <w:rPr>
          <w:rFonts w:ascii="Calibri" w:hAnsi="Calibri" w:cs="Calibri"/>
          <w:sz w:val="22"/>
          <w:szCs w:val="22"/>
        </w:rPr>
        <w:t>diverse campus communities and downwind neighborhoods and communities.</w:t>
      </w:r>
    </w:p>
    <w:p w14:paraId="031E930E" w14:textId="65EF0383" w:rsidR="79530E28" w:rsidRDefault="79530E28" w:rsidP="79530E28">
      <w:pPr>
        <w:rPr>
          <w:rFonts w:ascii="Calibri" w:hAnsi="Calibri" w:cs="Calibri"/>
          <w:sz w:val="22"/>
          <w:szCs w:val="22"/>
        </w:rPr>
      </w:pPr>
    </w:p>
    <w:p w14:paraId="2DF7EB17" w14:textId="7C1E0D3B" w:rsidR="79530E28" w:rsidRDefault="79530E28" w:rsidP="79530E28">
      <w:pPr>
        <w:ind w:left="720"/>
        <w:rPr>
          <w:rFonts w:ascii="Calibri" w:hAnsi="Calibri" w:cs="Calibri"/>
          <w:sz w:val="22"/>
          <w:szCs w:val="22"/>
        </w:rPr>
      </w:pPr>
    </w:p>
    <w:p w14:paraId="5A23204A" w14:textId="7F25E4E0" w:rsidR="79530E28" w:rsidRPr="004B2936" w:rsidRDefault="7668D818" w:rsidP="79530E28">
      <w:pPr>
        <w:pStyle w:val="ListParagraph"/>
        <w:numPr>
          <w:ilvl w:val="1"/>
          <w:numId w:val="3"/>
        </w:numPr>
        <w:rPr>
          <w:rFonts w:ascii="Calibri" w:hAnsi="Calibri" w:cs="Calibri"/>
          <w:sz w:val="22"/>
          <w:szCs w:val="22"/>
        </w:rPr>
      </w:pPr>
      <w:r w:rsidRPr="79530E28">
        <w:rPr>
          <w:rFonts w:ascii="Calibri" w:hAnsi="Calibri" w:cs="Calibri"/>
          <w:sz w:val="22"/>
          <w:szCs w:val="22"/>
        </w:rPr>
        <w:t>Community engagement</w:t>
      </w:r>
      <w:r w:rsidR="7C24A03F" w:rsidRPr="79530E28">
        <w:rPr>
          <w:rFonts w:ascii="Calibri" w:hAnsi="Calibri" w:cs="Calibri"/>
          <w:sz w:val="22"/>
          <w:szCs w:val="22"/>
        </w:rPr>
        <w:t xml:space="preserve"> </w:t>
      </w:r>
    </w:p>
    <w:p w14:paraId="62E7AA08" w14:textId="39504669" w:rsidR="00F46D94" w:rsidRPr="00930C85" w:rsidRDefault="00F46D94" w:rsidP="79530E28">
      <w:pPr>
        <w:rPr>
          <w:rFonts w:ascii="Calibri" w:hAnsi="Calibri" w:cs="Calibri"/>
          <w:sz w:val="22"/>
          <w:szCs w:val="22"/>
        </w:rPr>
      </w:pPr>
      <w:r w:rsidRPr="00930C85">
        <w:rPr>
          <w:rFonts w:ascii="Calibri" w:hAnsi="Calibri" w:cs="Calibri"/>
          <w:sz w:val="22"/>
          <w:szCs w:val="22"/>
        </w:rPr>
        <w:t xml:space="preserve">Community engagement will </w:t>
      </w:r>
      <w:r w:rsidR="002A0085" w:rsidRPr="00930C85">
        <w:rPr>
          <w:rFonts w:ascii="Calibri" w:hAnsi="Calibri" w:cs="Calibri"/>
          <w:sz w:val="22"/>
          <w:szCs w:val="22"/>
        </w:rPr>
        <w:t>occur</w:t>
      </w:r>
      <w:r w:rsidR="00E93902" w:rsidRPr="00930C85">
        <w:rPr>
          <w:rFonts w:ascii="Calibri" w:hAnsi="Calibri" w:cs="Calibri"/>
          <w:sz w:val="22"/>
          <w:szCs w:val="22"/>
        </w:rPr>
        <w:t xml:space="preserve"> on each of the university campuses </w:t>
      </w:r>
      <w:r w:rsidR="00A70A10" w:rsidRPr="00930C85">
        <w:rPr>
          <w:rFonts w:ascii="Calibri" w:hAnsi="Calibri" w:cs="Calibri"/>
          <w:sz w:val="22"/>
          <w:szCs w:val="22"/>
        </w:rPr>
        <w:t>for the implementation of this grant</w:t>
      </w:r>
      <w:r w:rsidR="00DD6E3F" w:rsidRPr="00930C85">
        <w:rPr>
          <w:rFonts w:ascii="Calibri" w:hAnsi="Calibri" w:cs="Calibri"/>
          <w:sz w:val="22"/>
          <w:szCs w:val="22"/>
        </w:rPr>
        <w:t xml:space="preserve"> and will build on the engagement efforts each of the </w:t>
      </w:r>
      <w:r w:rsidR="008A10C0" w:rsidRPr="00930C85">
        <w:rPr>
          <w:rFonts w:ascii="Calibri" w:hAnsi="Calibri" w:cs="Calibri"/>
          <w:sz w:val="22"/>
          <w:szCs w:val="22"/>
        </w:rPr>
        <w:t xml:space="preserve">universities </w:t>
      </w:r>
      <w:r w:rsidR="00755343" w:rsidRPr="00930C85">
        <w:rPr>
          <w:rFonts w:ascii="Calibri" w:hAnsi="Calibri" w:cs="Calibri"/>
          <w:sz w:val="22"/>
          <w:szCs w:val="22"/>
        </w:rPr>
        <w:t xml:space="preserve">used </w:t>
      </w:r>
      <w:r w:rsidR="00B159F9" w:rsidRPr="00930C85">
        <w:rPr>
          <w:rFonts w:ascii="Calibri" w:hAnsi="Calibri" w:cs="Calibri"/>
          <w:sz w:val="22"/>
          <w:szCs w:val="22"/>
        </w:rPr>
        <w:t xml:space="preserve">to develop and implement their respective sustainability and climate action plans. </w:t>
      </w:r>
    </w:p>
    <w:p w14:paraId="28CBFA82" w14:textId="78FFCA62" w:rsidR="00095BF4" w:rsidRDefault="00095BF4" w:rsidP="79530E28">
      <w:pPr>
        <w:rPr>
          <w:rFonts w:ascii="Calibri" w:hAnsi="Calibri" w:cs="Calibri"/>
          <w:sz w:val="22"/>
          <w:szCs w:val="22"/>
          <w:highlight w:val="yellow"/>
        </w:rPr>
      </w:pPr>
    </w:p>
    <w:p w14:paraId="3C388AE4" w14:textId="049CFB5E" w:rsidR="00095BF4" w:rsidRDefault="00095BF4" w:rsidP="00095BF4">
      <w:pPr>
        <w:rPr>
          <w:rFonts w:ascii="Calibri" w:hAnsi="Calibri" w:cs="Calibri"/>
          <w:sz w:val="22"/>
          <w:szCs w:val="22"/>
        </w:rPr>
      </w:pPr>
      <w:r w:rsidRPr="00095BF4">
        <w:rPr>
          <w:rFonts w:ascii="Calibri" w:hAnsi="Calibri" w:cs="Calibri"/>
          <w:sz w:val="22"/>
          <w:szCs w:val="22"/>
        </w:rPr>
        <w:t>Through proactive collaboration meaningful dialogue and stakeholder participation, Arizona’s universities solicited advice, expertise, and perspectives of the community throughout their climate action planning process. To foster inclusivity, gather invaluable input, and ensure greenhouse gas reduction measures are both effective and equitable, Arizona universities continuously engage with the community and diverse entitie</w:t>
      </w:r>
      <w:r w:rsidR="00EE2C54">
        <w:rPr>
          <w:rFonts w:ascii="Calibri" w:hAnsi="Calibri" w:cs="Calibri"/>
          <w:sz w:val="22"/>
          <w:szCs w:val="22"/>
        </w:rPr>
        <w:t xml:space="preserve">s including </w:t>
      </w:r>
      <w:r w:rsidR="00BE31E2">
        <w:rPr>
          <w:rFonts w:ascii="Calibri" w:hAnsi="Calibri" w:cs="Calibri"/>
          <w:sz w:val="22"/>
          <w:szCs w:val="22"/>
        </w:rPr>
        <w:t xml:space="preserve">internal and external </w:t>
      </w:r>
      <w:r w:rsidR="00EE2C54">
        <w:rPr>
          <w:rFonts w:ascii="Calibri" w:hAnsi="Calibri" w:cs="Calibri"/>
          <w:sz w:val="22"/>
          <w:szCs w:val="22"/>
        </w:rPr>
        <w:t xml:space="preserve">stakeholder groups, </w:t>
      </w:r>
      <w:r w:rsidR="00BE31E2">
        <w:rPr>
          <w:rFonts w:ascii="Calibri" w:hAnsi="Calibri" w:cs="Calibri"/>
          <w:sz w:val="22"/>
          <w:szCs w:val="22"/>
        </w:rPr>
        <w:t xml:space="preserve">municipalities, </w:t>
      </w:r>
      <w:r w:rsidR="004B2936">
        <w:rPr>
          <w:rFonts w:ascii="Calibri" w:hAnsi="Calibri" w:cs="Calibri"/>
          <w:sz w:val="22"/>
          <w:szCs w:val="22"/>
        </w:rPr>
        <w:t>counties,</w:t>
      </w:r>
      <w:r w:rsidR="00BE31E2">
        <w:rPr>
          <w:rFonts w:ascii="Calibri" w:hAnsi="Calibri" w:cs="Calibri"/>
          <w:sz w:val="22"/>
          <w:szCs w:val="22"/>
        </w:rPr>
        <w:t xml:space="preserve"> and </w:t>
      </w:r>
      <w:r w:rsidR="000543D0">
        <w:rPr>
          <w:rFonts w:ascii="Calibri" w:hAnsi="Calibri" w:cs="Calibri"/>
          <w:sz w:val="22"/>
          <w:szCs w:val="22"/>
        </w:rPr>
        <w:t xml:space="preserve">non-governmental organizations. </w:t>
      </w:r>
    </w:p>
    <w:p w14:paraId="47DE1EE1" w14:textId="3A0910CD" w:rsidR="00095BF4" w:rsidRPr="00095BF4" w:rsidRDefault="00095BF4" w:rsidP="00095BF4">
      <w:pPr>
        <w:rPr>
          <w:rFonts w:ascii="Calibri" w:hAnsi="Calibri" w:cs="Calibri"/>
          <w:sz w:val="22"/>
          <w:szCs w:val="22"/>
        </w:rPr>
      </w:pPr>
    </w:p>
    <w:p w14:paraId="7DCE86CA" w14:textId="77777777" w:rsidR="00620C37" w:rsidRDefault="00095BF4" w:rsidP="00095BF4">
      <w:pPr>
        <w:rPr>
          <w:rFonts w:ascii="Calibri" w:hAnsi="Calibri" w:cs="Calibri"/>
          <w:sz w:val="22"/>
          <w:szCs w:val="22"/>
        </w:rPr>
      </w:pPr>
      <w:r w:rsidRPr="00095BF4">
        <w:rPr>
          <w:rFonts w:ascii="Calibri" w:hAnsi="Calibri" w:cs="Calibri"/>
          <w:sz w:val="22"/>
          <w:szCs w:val="22"/>
        </w:rPr>
        <w:t xml:space="preserve">Our strategies for engagement are multifaceted, reflecting our dedication to holistic and impactful approaches. First, we recognize the pivotal role of local municipalities in shaping climate action efforts. To facilitate this partnership, we will maintain regular communication channels with city officials, actively participate in city council meetings, and engage in relevant working groups or task forces focused on climate action resilience. </w:t>
      </w:r>
    </w:p>
    <w:p w14:paraId="47F6F54C" w14:textId="77777777" w:rsidR="009C7B36" w:rsidRDefault="009C7B36" w:rsidP="00095BF4">
      <w:pPr>
        <w:rPr>
          <w:rFonts w:ascii="Calibri" w:hAnsi="Calibri" w:cs="Calibri"/>
          <w:sz w:val="22"/>
          <w:szCs w:val="22"/>
        </w:rPr>
      </w:pPr>
    </w:p>
    <w:p w14:paraId="60352A90" w14:textId="4CF2A3C8" w:rsidR="00095BF4" w:rsidRDefault="00620C37" w:rsidP="00095BF4">
      <w:pPr>
        <w:rPr>
          <w:rFonts w:ascii="Calibri" w:hAnsi="Calibri" w:cs="Calibri"/>
          <w:sz w:val="22"/>
          <w:szCs w:val="22"/>
        </w:rPr>
      </w:pPr>
      <w:r>
        <w:rPr>
          <w:rFonts w:ascii="Calibri" w:hAnsi="Calibri" w:cs="Calibri"/>
          <w:sz w:val="22"/>
          <w:szCs w:val="22"/>
        </w:rPr>
        <w:t>For example</w:t>
      </w:r>
      <w:r w:rsidR="00095BF4" w:rsidRPr="00095BF4">
        <w:rPr>
          <w:rFonts w:ascii="Calibri" w:hAnsi="Calibri" w:cs="Calibri"/>
          <w:sz w:val="22"/>
          <w:szCs w:val="22"/>
        </w:rPr>
        <w:t xml:space="preserve">, NAU </w:t>
      </w:r>
      <w:r w:rsidR="00520053">
        <w:rPr>
          <w:rFonts w:ascii="Calibri" w:hAnsi="Calibri" w:cs="Calibri"/>
          <w:sz w:val="22"/>
          <w:szCs w:val="22"/>
        </w:rPr>
        <w:t xml:space="preserve">is </w:t>
      </w:r>
      <w:r w:rsidR="00095BF4" w:rsidRPr="00095BF4">
        <w:rPr>
          <w:rFonts w:ascii="Calibri" w:hAnsi="Calibri" w:cs="Calibri"/>
          <w:sz w:val="22"/>
          <w:szCs w:val="22"/>
        </w:rPr>
        <w:t>engage</w:t>
      </w:r>
      <w:r w:rsidR="00520053">
        <w:rPr>
          <w:rFonts w:ascii="Calibri" w:hAnsi="Calibri" w:cs="Calibri"/>
          <w:sz w:val="22"/>
          <w:szCs w:val="22"/>
        </w:rPr>
        <w:t>d</w:t>
      </w:r>
      <w:r w:rsidR="00095BF4" w:rsidRPr="00095BF4">
        <w:rPr>
          <w:rFonts w:ascii="Calibri" w:hAnsi="Calibri" w:cs="Calibri"/>
          <w:sz w:val="22"/>
          <w:szCs w:val="22"/>
        </w:rPr>
        <w:t xml:space="preserve"> in the Northern Arizona Climate Partners</w:t>
      </w:r>
      <w:r w:rsidR="00CF15BC">
        <w:rPr>
          <w:rFonts w:ascii="Calibri" w:hAnsi="Calibri" w:cs="Calibri"/>
          <w:sz w:val="22"/>
          <w:szCs w:val="22"/>
        </w:rPr>
        <w:t>, Arizona Forward Northern Council, the City of Flagstaff and Coconino County</w:t>
      </w:r>
      <w:r w:rsidR="00095BF4" w:rsidRPr="00095BF4">
        <w:rPr>
          <w:rFonts w:ascii="Calibri" w:hAnsi="Calibri" w:cs="Calibri"/>
          <w:sz w:val="22"/>
          <w:szCs w:val="22"/>
        </w:rPr>
        <w:t xml:space="preserve"> which brings together all important organizations </w:t>
      </w:r>
      <w:r w:rsidR="00095BF4" w:rsidRPr="00095BF4">
        <w:rPr>
          <w:rFonts w:ascii="Calibri" w:hAnsi="Calibri" w:cs="Calibri"/>
          <w:sz w:val="22"/>
          <w:szCs w:val="22"/>
        </w:rPr>
        <w:lastRenderedPageBreak/>
        <w:t>working on climate action. This partnership is instrumental in aligning our climate action plan with the Flagstaff Climate Action and Adaptation Plan. By pooling resources, sharing best practices, and amplifying our collective impact, we can effectively reduce greenhouse gas emissions.</w:t>
      </w:r>
      <w:r w:rsidR="00F1330E">
        <w:rPr>
          <w:rFonts w:ascii="Calibri" w:hAnsi="Calibri" w:cs="Calibri"/>
          <w:sz w:val="22"/>
          <w:szCs w:val="22"/>
        </w:rPr>
        <w:t xml:space="preserve"> NAU </w:t>
      </w:r>
      <w:r w:rsidR="00DF27CE">
        <w:rPr>
          <w:rFonts w:ascii="Calibri" w:hAnsi="Calibri" w:cs="Calibri"/>
          <w:sz w:val="22"/>
          <w:szCs w:val="22"/>
        </w:rPr>
        <w:t xml:space="preserve">strategic goals are targeted for the university to have a social impact and engage the university community in </w:t>
      </w:r>
      <w:r w:rsidR="00520053">
        <w:rPr>
          <w:rFonts w:ascii="Calibri" w:hAnsi="Calibri" w:cs="Calibri"/>
          <w:sz w:val="22"/>
          <w:szCs w:val="22"/>
        </w:rPr>
        <w:t xml:space="preserve">addressing our </w:t>
      </w:r>
      <w:r w:rsidR="58053B40" w:rsidRPr="7DCAC027">
        <w:rPr>
          <w:rFonts w:ascii="Calibri" w:hAnsi="Calibri" w:cs="Calibri"/>
          <w:sz w:val="22"/>
          <w:szCs w:val="22"/>
        </w:rPr>
        <w:t>region's</w:t>
      </w:r>
      <w:r w:rsidR="00520053">
        <w:rPr>
          <w:rFonts w:ascii="Calibri" w:hAnsi="Calibri" w:cs="Calibri"/>
          <w:sz w:val="22"/>
          <w:szCs w:val="22"/>
        </w:rPr>
        <w:t xml:space="preserve"> challenges. </w:t>
      </w:r>
    </w:p>
    <w:p w14:paraId="0D69903B" w14:textId="77777777" w:rsidR="00596DF0" w:rsidRDefault="00596DF0" w:rsidP="00095BF4">
      <w:pPr>
        <w:rPr>
          <w:rFonts w:ascii="Calibri" w:hAnsi="Calibri" w:cs="Calibri"/>
          <w:sz w:val="22"/>
          <w:szCs w:val="22"/>
        </w:rPr>
      </w:pPr>
    </w:p>
    <w:p w14:paraId="0B521296" w14:textId="107E11D6" w:rsidR="00596DF0" w:rsidRPr="002B5714" w:rsidRDefault="00A530AD" w:rsidP="00095BF4">
      <w:pPr>
        <w:rPr>
          <w:rFonts w:ascii="Calibri" w:hAnsi="Calibri" w:cs="Calibri"/>
          <w:sz w:val="22"/>
          <w:szCs w:val="22"/>
        </w:rPr>
      </w:pPr>
      <w:r w:rsidRPr="002B5714">
        <w:rPr>
          <w:rFonts w:ascii="Calibri" w:eastAsia="Calibri" w:hAnsi="Calibri" w:cs="Calibri"/>
          <w:color w:val="000000" w:themeColor="text1"/>
          <w:sz w:val="22"/>
          <w:szCs w:val="22"/>
        </w:rPr>
        <w:t>As part of the process to create the Sustainability &amp; Climate Action Plan</w:t>
      </w:r>
      <w:r w:rsidR="00520053" w:rsidRPr="002B5714">
        <w:rPr>
          <w:rFonts w:ascii="Calibri" w:eastAsia="Calibri" w:hAnsi="Calibri" w:cs="Calibri"/>
          <w:color w:val="000000" w:themeColor="text1"/>
          <w:sz w:val="22"/>
          <w:szCs w:val="22"/>
        </w:rPr>
        <w:t xml:space="preserve"> at the</w:t>
      </w:r>
      <w:r w:rsidR="00520053" w:rsidRPr="002B5714">
        <w:rPr>
          <w:rFonts w:ascii="Calibri" w:hAnsi="Calibri" w:cs="Calibri"/>
          <w:sz w:val="22"/>
          <w:szCs w:val="22"/>
        </w:rPr>
        <w:t xml:space="preserve"> University of Arizona</w:t>
      </w:r>
      <w:r w:rsidRPr="002B5714">
        <w:rPr>
          <w:rFonts w:ascii="Calibri" w:eastAsia="Calibri" w:hAnsi="Calibri" w:cs="Calibri"/>
          <w:color w:val="000000" w:themeColor="text1"/>
          <w:sz w:val="22"/>
          <w:szCs w:val="22"/>
        </w:rPr>
        <w:t xml:space="preserve">, members of the Office of Sustainability facilitated and participated in </w:t>
      </w:r>
      <w:r w:rsidR="00B73F91" w:rsidRPr="002B5714">
        <w:rPr>
          <w:rFonts w:ascii="Calibri" w:eastAsia="Calibri" w:hAnsi="Calibri" w:cs="Calibri"/>
          <w:color w:val="000000" w:themeColor="text1"/>
          <w:sz w:val="22"/>
          <w:szCs w:val="22"/>
        </w:rPr>
        <w:t>engagement sessions</w:t>
      </w:r>
      <w:r w:rsidRPr="002B5714">
        <w:rPr>
          <w:rFonts w:ascii="Calibri" w:eastAsia="Calibri" w:hAnsi="Calibri" w:cs="Calibri"/>
          <w:color w:val="000000" w:themeColor="text1"/>
          <w:sz w:val="22"/>
          <w:szCs w:val="22"/>
        </w:rPr>
        <w:t xml:space="preserve"> on how to create a plan that can be readily implemented and meaningfully addresses the University’s sustainability and climate challenges while also centering equity and the needs of not just the campus community but the Tucson community as well.</w:t>
      </w:r>
    </w:p>
    <w:p w14:paraId="350CB06C" w14:textId="609AEDD0" w:rsidR="00A140E1" w:rsidRPr="002B5714" w:rsidRDefault="00A140E1" w:rsidP="00095BF4">
      <w:pPr>
        <w:rPr>
          <w:rFonts w:ascii="Calibri" w:hAnsi="Calibri" w:cs="Calibri"/>
          <w:sz w:val="22"/>
          <w:szCs w:val="22"/>
        </w:rPr>
      </w:pPr>
    </w:p>
    <w:p w14:paraId="0135B745" w14:textId="6CC5EE08" w:rsidR="00DB60D0" w:rsidRDefault="004B2936" w:rsidP="7DCAC027">
      <w:pPr>
        <w:spacing w:line="259" w:lineRule="auto"/>
        <w:rPr>
          <w:rFonts w:ascii="Calibri" w:eastAsia="Calibri" w:hAnsi="Calibri" w:cs="Calibri"/>
          <w:color w:val="191919"/>
          <w:sz w:val="22"/>
          <w:szCs w:val="22"/>
        </w:rPr>
      </w:pPr>
      <w:r w:rsidRPr="002B5714">
        <w:rPr>
          <w:rFonts w:ascii="Calibri" w:hAnsi="Calibri" w:cs="Calibri"/>
          <w:sz w:val="22"/>
          <w:szCs w:val="22"/>
        </w:rPr>
        <w:t>Arizona</w:t>
      </w:r>
      <w:r w:rsidR="004529FF" w:rsidRPr="002B5714">
        <w:rPr>
          <w:rFonts w:ascii="Calibri" w:hAnsi="Calibri" w:cs="Calibri"/>
          <w:sz w:val="22"/>
          <w:szCs w:val="22"/>
        </w:rPr>
        <w:t xml:space="preserve"> State University has been at the forefront of </w:t>
      </w:r>
      <w:r w:rsidR="00FF6226" w:rsidRPr="002B5714">
        <w:rPr>
          <w:rFonts w:ascii="Calibri" w:hAnsi="Calibri" w:cs="Calibri"/>
          <w:sz w:val="22"/>
          <w:szCs w:val="22"/>
        </w:rPr>
        <w:t xml:space="preserve">climate action and engagement for the state of Arizona. </w:t>
      </w:r>
      <w:r w:rsidR="00E05552" w:rsidRPr="002B5714">
        <w:rPr>
          <w:rFonts w:ascii="Calibri" w:eastAsia="Calibri" w:hAnsi="Calibri" w:cs="Calibri"/>
          <w:color w:val="191919"/>
          <w:sz w:val="22"/>
          <w:szCs w:val="22"/>
        </w:rPr>
        <w:t xml:space="preserve">As part of that model of a “New American University,” ASU has developed institutional objectives to be socially embedded in our communities and to catalyze social change by being connected to social needs. </w:t>
      </w:r>
      <w:r w:rsidR="00DB60D0" w:rsidRPr="002B5714">
        <w:rPr>
          <w:rFonts w:ascii="Calibri" w:eastAsia="Calibri" w:hAnsi="Calibri" w:cs="Calibri"/>
          <w:color w:val="191919"/>
          <w:sz w:val="22"/>
          <w:szCs w:val="22"/>
        </w:rPr>
        <w:t>This has</w:t>
      </w:r>
      <w:r w:rsidR="00E05552" w:rsidRPr="002B5714">
        <w:rPr>
          <w:rFonts w:ascii="Calibri" w:eastAsia="Calibri" w:hAnsi="Calibri" w:cs="Calibri"/>
          <w:color w:val="191919"/>
          <w:sz w:val="22"/>
          <w:szCs w:val="22"/>
        </w:rPr>
        <w:t xml:space="preserve"> been the backbone of ASU’s work with community partners and at-risk communities to develop climate solutions. The university has created numerous academic centers, such as the Knowledge Exchange for Resilience, to address environmental and energy justice issues, and help communities decarbonize in ways that meet their needs. Perspectives from those forums and interactions have helped inform ASU’s operational sustainability and community support. </w:t>
      </w:r>
    </w:p>
    <w:p w14:paraId="2BA5F510" w14:textId="66ABFB2A" w:rsidR="00DB60D0" w:rsidRDefault="00DB60D0" w:rsidP="7DCAC027">
      <w:pPr>
        <w:spacing w:line="259" w:lineRule="auto"/>
        <w:rPr>
          <w:rFonts w:ascii="Calibri" w:eastAsia="Calibri" w:hAnsi="Calibri" w:cs="Calibri"/>
          <w:color w:val="191919"/>
          <w:sz w:val="22"/>
          <w:szCs w:val="22"/>
        </w:rPr>
      </w:pPr>
    </w:p>
    <w:p w14:paraId="3BE183D0" w14:textId="69B72148" w:rsidR="00DB60D0" w:rsidRDefault="00E05552" w:rsidP="00DB60D0">
      <w:pPr>
        <w:spacing w:line="259" w:lineRule="auto"/>
        <w:rPr>
          <w:rFonts w:ascii="Calibri" w:eastAsia="Calibri" w:hAnsi="Calibri" w:cs="Calibri"/>
          <w:color w:val="191919"/>
          <w:sz w:val="22"/>
          <w:szCs w:val="22"/>
        </w:rPr>
      </w:pPr>
      <w:r w:rsidRPr="002B5714">
        <w:rPr>
          <w:rFonts w:ascii="Calibri" w:eastAsia="Calibri" w:hAnsi="Calibri" w:cs="Calibri"/>
          <w:color w:val="191919"/>
          <w:sz w:val="22"/>
          <w:szCs w:val="22"/>
        </w:rPr>
        <w:t>Further, as a founding member of the Transportation Electrification (TE) Activator, a coalition of key regional stakeholders committed to advancing vehicle electrification for the benefit of all Arizonans, ASU works with partner municipalities (Tempe, Phoenix, and Mesa), utilities, corporations, and NGOs to empower all citizens to take part in the TE transformation and ensure the benefits of TE are shared equitably by all communities. Input received from all parties because of those efforts, especially at-risk and disadvantaged communities, has shaped ASU’s climate objectives and outcomes</w:t>
      </w:r>
      <w:r w:rsidR="002964FB" w:rsidRPr="002B5714">
        <w:rPr>
          <w:rFonts w:ascii="Calibri" w:eastAsia="Calibri" w:hAnsi="Calibri" w:cs="Calibri"/>
          <w:color w:val="191919"/>
          <w:sz w:val="22"/>
          <w:szCs w:val="22"/>
        </w:rPr>
        <w:t xml:space="preserve">. </w:t>
      </w:r>
      <w:r w:rsidR="00DB60D0" w:rsidRPr="002B5714">
        <w:rPr>
          <w:rFonts w:ascii="Calibri" w:eastAsia="Calibri" w:hAnsi="Calibri" w:cs="Calibri"/>
          <w:color w:val="191919"/>
          <w:sz w:val="22"/>
          <w:szCs w:val="22"/>
        </w:rPr>
        <w:t>ASU is currently developing a community stakeholder process to define the concept of a fully sustainable university. That inclusive effort will involve educating broad segments of the community about ASU’s sustainability vision and direction and inviting input to shape the next iteration of ASU’s sustainability goals, particularly around climate and air-quality issues. We also intend to continue working with the Transportation Electrification Activator and academic centers to advance and extend our support of climate equity.</w:t>
      </w:r>
      <w:r w:rsidR="00DB60D0" w:rsidRPr="49CE6345">
        <w:rPr>
          <w:rFonts w:ascii="Calibri" w:eastAsia="Calibri" w:hAnsi="Calibri" w:cs="Calibri"/>
          <w:color w:val="191919"/>
          <w:sz w:val="22"/>
          <w:szCs w:val="22"/>
        </w:rPr>
        <w:t xml:space="preserve">   </w:t>
      </w:r>
    </w:p>
    <w:p w14:paraId="5846AEE1" w14:textId="46A99334" w:rsidR="004529FF" w:rsidRPr="00095BF4" w:rsidRDefault="004529FF" w:rsidP="00095BF4">
      <w:pPr>
        <w:rPr>
          <w:rFonts w:ascii="Calibri" w:hAnsi="Calibri" w:cs="Calibri"/>
          <w:sz w:val="22"/>
          <w:szCs w:val="22"/>
        </w:rPr>
      </w:pPr>
    </w:p>
    <w:p w14:paraId="72AEB911" w14:textId="4017AD99" w:rsidR="00095BF4" w:rsidRPr="00095BF4" w:rsidRDefault="002964FB" w:rsidP="00095BF4">
      <w:pPr>
        <w:rPr>
          <w:rFonts w:ascii="Calibri" w:hAnsi="Calibri" w:cs="Calibri"/>
          <w:sz w:val="22"/>
          <w:szCs w:val="22"/>
        </w:rPr>
      </w:pPr>
      <w:r>
        <w:rPr>
          <w:rFonts w:ascii="Calibri" w:hAnsi="Calibri" w:cs="Calibri"/>
          <w:sz w:val="22"/>
          <w:szCs w:val="22"/>
        </w:rPr>
        <w:t>M</w:t>
      </w:r>
      <w:r w:rsidR="00095BF4" w:rsidRPr="00095BF4">
        <w:rPr>
          <w:rFonts w:ascii="Calibri" w:hAnsi="Calibri" w:cs="Calibri"/>
          <w:sz w:val="22"/>
          <w:szCs w:val="22"/>
        </w:rPr>
        <w:t xml:space="preserve">eaningful engagement with marginalized communities is at the heart of </w:t>
      </w:r>
      <w:r w:rsidR="000E4580">
        <w:rPr>
          <w:rFonts w:ascii="Calibri" w:hAnsi="Calibri" w:cs="Calibri"/>
          <w:sz w:val="22"/>
          <w:szCs w:val="22"/>
        </w:rPr>
        <w:t>the state university’s</w:t>
      </w:r>
      <w:r w:rsidR="00095BF4" w:rsidRPr="00095BF4">
        <w:rPr>
          <w:rFonts w:ascii="Calibri" w:hAnsi="Calibri" w:cs="Calibri"/>
          <w:sz w:val="22"/>
          <w:szCs w:val="22"/>
        </w:rPr>
        <w:t xml:space="preserve"> </w:t>
      </w:r>
      <w:r>
        <w:rPr>
          <w:rFonts w:ascii="Calibri" w:hAnsi="Calibri" w:cs="Calibri"/>
          <w:sz w:val="22"/>
          <w:szCs w:val="22"/>
        </w:rPr>
        <w:t xml:space="preserve">climate action </w:t>
      </w:r>
      <w:r w:rsidR="00095BF4" w:rsidRPr="00095BF4">
        <w:rPr>
          <w:rFonts w:ascii="Calibri" w:hAnsi="Calibri" w:cs="Calibri"/>
          <w:sz w:val="22"/>
          <w:szCs w:val="22"/>
        </w:rPr>
        <w:t xml:space="preserve">approach. We recognize that climate change disproportionately affects vulnerable populations. </w:t>
      </w:r>
      <w:r w:rsidR="000E4580">
        <w:rPr>
          <w:rFonts w:ascii="Calibri" w:hAnsi="Calibri" w:cs="Calibri"/>
          <w:sz w:val="22"/>
          <w:szCs w:val="22"/>
        </w:rPr>
        <w:t>All sub awardees</w:t>
      </w:r>
      <w:r w:rsidR="00095BF4" w:rsidRPr="00095BF4">
        <w:rPr>
          <w:rFonts w:ascii="Calibri" w:hAnsi="Calibri" w:cs="Calibri"/>
          <w:sz w:val="22"/>
          <w:szCs w:val="22"/>
        </w:rPr>
        <w:t xml:space="preserve"> will host community forums to directly gather input from residents in low-income and disadvantaged neighborhoods</w:t>
      </w:r>
      <w:r w:rsidR="00443251">
        <w:rPr>
          <w:rFonts w:ascii="Calibri" w:hAnsi="Calibri" w:cs="Calibri"/>
          <w:sz w:val="22"/>
          <w:szCs w:val="22"/>
        </w:rPr>
        <w:t xml:space="preserve"> as par</w:t>
      </w:r>
      <w:r w:rsidR="00787154">
        <w:rPr>
          <w:rFonts w:ascii="Calibri" w:hAnsi="Calibri" w:cs="Calibri"/>
          <w:sz w:val="22"/>
          <w:szCs w:val="22"/>
        </w:rPr>
        <w:t>t of our monitoring strategy</w:t>
      </w:r>
      <w:r w:rsidR="00095BF4" w:rsidRPr="00095BF4">
        <w:rPr>
          <w:rFonts w:ascii="Calibri" w:hAnsi="Calibri" w:cs="Calibri"/>
          <w:sz w:val="22"/>
          <w:szCs w:val="22"/>
        </w:rPr>
        <w:t xml:space="preserve">. </w:t>
      </w:r>
    </w:p>
    <w:p w14:paraId="33FEAA73" w14:textId="454E4F5E" w:rsidR="00095BF4" w:rsidRPr="00095BF4" w:rsidRDefault="00095BF4" w:rsidP="00095BF4">
      <w:pPr>
        <w:rPr>
          <w:rFonts w:ascii="Calibri" w:hAnsi="Calibri" w:cs="Calibri"/>
          <w:sz w:val="22"/>
          <w:szCs w:val="22"/>
        </w:rPr>
      </w:pPr>
    </w:p>
    <w:p w14:paraId="4BDDDF8F" w14:textId="3662ABE5" w:rsidR="00095BF4" w:rsidRPr="00095BF4" w:rsidRDefault="00095BF4" w:rsidP="00095BF4">
      <w:pPr>
        <w:rPr>
          <w:rFonts w:ascii="Calibri" w:hAnsi="Calibri" w:cs="Calibri"/>
          <w:sz w:val="22"/>
          <w:szCs w:val="22"/>
        </w:rPr>
      </w:pPr>
      <w:r w:rsidRPr="00095BF4">
        <w:rPr>
          <w:rFonts w:ascii="Calibri" w:hAnsi="Calibri" w:cs="Calibri"/>
          <w:sz w:val="22"/>
          <w:szCs w:val="22"/>
        </w:rPr>
        <w:t xml:space="preserve">Our commitment extends beyond engagement; it encompasses the integration of stakeholder feedback into our decision-making processes. We will meticulously review feedback gathered from city officials, community members, and other stakeholders. Identifying common themes, concerns, and priorities will inform our decision-making and ensure alignment with community needs. We recognize that historical inequalities must be addressed, and </w:t>
      </w:r>
      <w:r w:rsidR="00617FBC">
        <w:rPr>
          <w:rFonts w:ascii="Calibri" w:hAnsi="Calibri" w:cs="Calibri"/>
          <w:sz w:val="22"/>
          <w:szCs w:val="22"/>
        </w:rPr>
        <w:t xml:space="preserve">university implementation of these measures should </w:t>
      </w:r>
      <w:r w:rsidR="00E03A3A">
        <w:rPr>
          <w:rFonts w:ascii="Calibri" w:hAnsi="Calibri" w:cs="Calibri"/>
          <w:sz w:val="22"/>
          <w:szCs w:val="22"/>
        </w:rPr>
        <w:t xml:space="preserve">benefit </w:t>
      </w:r>
      <w:r w:rsidR="00E42FBB">
        <w:rPr>
          <w:rFonts w:ascii="Calibri" w:hAnsi="Calibri" w:cs="Calibri"/>
          <w:sz w:val="22"/>
          <w:szCs w:val="22"/>
        </w:rPr>
        <w:t>marg</w:t>
      </w:r>
      <w:r w:rsidR="002964FB">
        <w:rPr>
          <w:rFonts w:ascii="Calibri" w:hAnsi="Calibri" w:cs="Calibri"/>
          <w:sz w:val="22"/>
          <w:szCs w:val="22"/>
        </w:rPr>
        <w:t>in</w:t>
      </w:r>
      <w:r w:rsidR="00E42FBB">
        <w:rPr>
          <w:rFonts w:ascii="Calibri" w:hAnsi="Calibri" w:cs="Calibri"/>
          <w:sz w:val="22"/>
          <w:szCs w:val="22"/>
        </w:rPr>
        <w:t xml:space="preserve">alized populations by reducing exposure to </w:t>
      </w:r>
      <w:r w:rsidR="002F5226">
        <w:rPr>
          <w:rFonts w:ascii="Calibri" w:hAnsi="Calibri" w:cs="Calibri"/>
          <w:sz w:val="22"/>
          <w:szCs w:val="22"/>
        </w:rPr>
        <w:t xml:space="preserve">air pollutants and reducing tuition pressure on </w:t>
      </w:r>
      <w:r w:rsidR="00810CF2">
        <w:rPr>
          <w:rFonts w:ascii="Calibri" w:hAnsi="Calibri" w:cs="Calibri"/>
          <w:sz w:val="22"/>
          <w:szCs w:val="22"/>
        </w:rPr>
        <w:t>low-income, first-generation</w:t>
      </w:r>
      <w:r w:rsidR="0000467E">
        <w:rPr>
          <w:rFonts w:ascii="Calibri" w:hAnsi="Calibri" w:cs="Calibri"/>
          <w:sz w:val="22"/>
          <w:szCs w:val="22"/>
        </w:rPr>
        <w:t xml:space="preserve"> college students. </w:t>
      </w:r>
      <w:r w:rsidRPr="00095BF4">
        <w:rPr>
          <w:rFonts w:ascii="Calibri" w:hAnsi="Calibri" w:cs="Calibri"/>
          <w:sz w:val="22"/>
          <w:szCs w:val="22"/>
        </w:rPr>
        <w:t>Establishing mechanisms for continuous dialogue is essential</w:t>
      </w:r>
      <w:r w:rsidR="0000467E">
        <w:rPr>
          <w:rFonts w:ascii="Calibri" w:hAnsi="Calibri" w:cs="Calibri"/>
          <w:sz w:val="22"/>
          <w:szCs w:val="22"/>
        </w:rPr>
        <w:t xml:space="preserve"> </w:t>
      </w:r>
      <w:r w:rsidR="0000467E">
        <w:rPr>
          <w:rFonts w:ascii="Calibri" w:hAnsi="Calibri" w:cs="Calibri"/>
          <w:sz w:val="22"/>
          <w:szCs w:val="22"/>
        </w:rPr>
        <w:lastRenderedPageBreak/>
        <w:t xml:space="preserve">and each of the university sustainability offices will </w:t>
      </w:r>
      <w:r w:rsidR="00DA7945">
        <w:rPr>
          <w:rFonts w:ascii="Calibri" w:hAnsi="Calibri" w:cs="Calibri"/>
          <w:sz w:val="22"/>
          <w:szCs w:val="22"/>
        </w:rPr>
        <w:t xml:space="preserve">serve as the sub awardee points of contact to </w:t>
      </w:r>
      <w:r w:rsidRPr="00095BF4">
        <w:rPr>
          <w:rFonts w:ascii="Calibri" w:hAnsi="Calibri" w:cs="Calibri"/>
          <w:sz w:val="22"/>
          <w:szCs w:val="22"/>
        </w:rPr>
        <w:t>maintain open channels of communication to ensure that stakeholder input continues to shape our initiatives throughout the grant period.</w:t>
      </w:r>
    </w:p>
    <w:p w14:paraId="6E4B1506" w14:textId="28359E87" w:rsidR="79530E28" w:rsidRPr="00971B47" w:rsidRDefault="79530E28" w:rsidP="79530E28">
      <w:pPr>
        <w:spacing w:line="279" w:lineRule="auto"/>
        <w:ind w:left="720" w:right="-20"/>
        <w:rPr>
          <w:rFonts w:ascii="Calibri" w:eastAsia="Calibri" w:hAnsi="Calibri" w:cs="Calibri"/>
          <w:color w:val="000000" w:themeColor="text1"/>
          <w:sz w:val="22"/>
          <w:szCs w:val="22"/>
          <w:highlight w:val="yellow"/>
        </w:rPr>
      </w:pPr>
    </w:p>
    <w:p w14:paraId="315C71F5" w14:textId="1B7B5FEB" w:rsidR="78314C4D" w:rsidRPr="005210D4" w:rsidRDefault="78314C4D" w:rsidP="005210D4">
      <w:pPr>
        <w:rPr>
          <w:rFonts w:ascii="Calibri" w:hAnsi="Calibri" w:cs="Calibri"/>
          <w:sz w:val="22"/>
          <w:szCs w:val="22"/>
        </w:rPr>
      </w:pPr>
      <w:r w:rsidRPr="005210D4">
        <w:rPr>
          <w:rFonts w:ascii="Calibri" w:hAnsi="Calibri" w:cs="Calibri"/>
          <w:sz w:val="22"/>
          <w:szCs w:val="22"/>
        </w:rPr>
        <w:t>The implementation of renewable energy and electric transportation initiatives will foster additional community engagement and collaboration between the university and local stakeholders. Community members will feel heard when these initiatives are implemented, promoting a sense of pride, while enhancing trust and cooperation. Furthermore, through active outreach and education opportunities such as workshops and training sessions about renewable energy and clean transportation technologies, the community will not only engage but also gain valuable experience and knowledge that can be transferred to other community members.</w:t>
      </w:r>
    </w:p>
    <w:p w14:paraId="707A7AAC" w14:textId="588DB72D" w:rsidR="79530E28" w:rsidRPr="00971B47" w:rsidRDefault="79530E28" w:rsidP="79530E28">
      <w:pPr>
        <w:rPr>
          <w:rFonts w:ascii="Calibri" w:hAnsi="Calibri" w:cs="Calibri"/>
          <w:sz w:val="22"/>
          <w:szCs w:val="22"/>
          <w:highlight w:val="yellow"/>
        </w:rPr>
      </w:pPr>
    </w:p>
    <w:p w14:paraId="44680930" w14:textId="6923921C" w:rsidR="00BB074A" w:rsidRDefault="7668D818" w:rsidP="002E17D9">
      <w:pPr>
        <w:pStyle w:val="ListParagraph"/>
        <w:numPr>
          <w:ilvl w:val="0"/>
          <w:numId w:val="3"/>
        </w:numPr>
        <w:rPr>
          <w:rFonts w:ascii="Calibri" w:hAnsi="Calibri" w:cs="Calibri"/>
          <w:sz w:val="22"/>
          <w:szCs w:val="22"/>
        </w:rPr>
      </w:pPr>
      <w:r w:rsidRPr="79530E28">
        <w:rPr>
          <w:rFonts w:ascii="Calibri" w:hAnsi="Calibri" w:cs="Calibri"/>
          <w:sz w:val="22"/>
          <w:szCs w:val="22"/>
        </w:rPr>
        <w:t>Job quality</w:t>
      </w:r>
      <w:r w:rsidRPr="79530E28">
        <w:rPr>
          <w:rFonts w:ascii="Calibri" w:hAnsi="Calibri" w:cs="Calibri"/>
          <w:b/>
          <w:bCs/>
          <w:sz w:val="22"/>
          <w:szCs w:val="22"/>
        </w:rPr>
        <w:t xml:space="preserve"> </w:t>
      </w:r>
    </w:p>
    <w:p w14:paraId="64F629F8" w14:textId="2273FE7B" w:rsidR="70B2F618" w:rsidRDefault="689B18B6" w:rsidP="79530E28">
      <w:pPr>
        <w:rPr>
          <w:rFonts w:ascii="Calibri" w:eastAsia="Calibri" w:hAnsi="Calibri" w:cs="Calibri"/>
          <w:color w:val="000000" w:themeColor="text1"/>
          <w:sz w:val="22"/>
          <w:szCs w:val="22"/>
        </w:rPr>
      </w:pPr>
      <w:r w:rsidRPr="79530E28">
        <w:rPr>
          <w:rFonts w:ascii="Calibri" w:eastAsia="Calibri" w:hAnsi="Calibri" w:cs="Calibri"/>
          <w:color w:val="000000" w:themeColor="text1"/>
          <w:sz w:val="22"/>
          <w:szCs w:val="22"/>
        </w:rPr>
        <w:t xml:space="preserve">The </w:t>
      </w:r>
      <w:r w:rsidR="00AB28C4">
        <w:rPr>
          <w:rFonts w:ascii="Calibri" w:eastAsia="Calibri" w:hAnsi="Calibri" w:cs="Calibri"/>
          <w:color w:val="000000" w:themeColor="text1"/>
          <w:sz w:val="22"/>
          <w:szCs w:val="22"/>
        </w:rPr>
        <w:t>measures proposed</w:t>
      </w:r>
      <w:r w:rsidRPr="79530E28">
        <w:rPr>
          <w:rFonts w:ascii="Calibri" w:eastAsia="Calibri" w:hAnsi="Calibri" w:cs="Calibri"/>
          <w:color w:val="000000" w:themeColor="text1"/>
          <w:sz w:val="22"/>
          <w:szCs w:val="22"/>
        </w:rPr>
        <w:t xml:space="preserve"> will almost exclusively fall under the sourcing requirements set forth by the Build America, Buy America provisions of the Infrastructure Investment and Jobs Act (IIJA) as well as the prevailing wage requirements as determined by the U.S. Department of Labor. </w:t>
      </w:r>
      <w:r w:rsidR="00AB28C4">
        <w:rPr>
          <w:rFonts w:ascii="Calibri" w:eastAsia="Calibri" w:hAnsi="Calibri" w:cs="Calibri"/>
          <w:color w:val="000000" w:themeColor="text1"/>
          <w:sz w:val="22"/>
          <w:szCs w:val="22"/>
        </w:rPr>
        <w:t xml:space="preserve">The universities </w:t>
      </w:r>
      <w:r w:rsidRPr="79530E28">
        <w:rPr>
          <w:rFonts w:ascii="Calibri" w:eastAsia="Calibri" w:hAnsi="Calibri" w:cs="Calibri"/>
          <w:color w:val="000000" w:themeColor="text1"/>
          <w:sz w:val="22"/>
          <w:szCs w:val="22"/>
        </w:rPr>
        <w:t>will meet these requirements and will prioritize vendors that demonstrate strong environmental sustainability practices, support local and disadvantaged communities, and contribute to the advancement of clean and renewable energy technologies to the largest extent possible.</w:t>
      </w:r>
      <w:r w:rsidR="001F5B45">
        <w:rPr>
          <w:rFonts w:ascii="Calibri" w:eastAsia="Calibri" w:hAnsi="Calibri" w:cs="Calibri"/>
          <w:color w:val="000000" w:themeColor="text1"/>
          <w:sz w:val="22"/>
          <w:szCs w:val="22"/>
        </w:rPr>
        <w:t xml:space="preserve"> Additionally, </w:t>
      </w:r>
      <w:r w:rsidR="00EB3516">
        <w:rPr>
          <w:rFonts w:ascii="Calibri" w:eastAsia="Calibri" w:hAnsi="Calibri" w:cs="Calibri"/>
          <w:color w:val="000000" w:themeColor="text1"/>
          <w:sz w:val="22"/>
          <w:szCs w:val="22"/>
        </w:rPr>
        <w:t>as fleet electrification occurs</w:t>
      </w:r>
      <w:r w:rsidR="00456E05">
        <w:rPr>
          <w:rFonts w:ascii="Calibri" w:eastAsia="Calibri" w:hAnsi="Calibri" w:cs="Calibri"/>
          <w:color w:val="000000" w:themeColor="text1"/>
          <w:sz w:val="22"/>
          <w:szCs w:val="22"/>
        </w:rPr>
        <w:t xml:space="preserve">, we will work to provide training </w:t>
      </w:r>
      <w:r w:rsidR="00093C29">
        <w:rPr>
          <w:rFonts w:ascii="Calibri" w:eastAsia="Calibri" w:hAnsi="Calibri" w:cs="Calibri"/>
          <w:color w:val="000000" w:themeColor="text1"/>
          <w:sz w:val="22"/>
          <w:szCs w:val="22"/>
        </w:rPr>
        <w:t>opportunities</w:t>
      </w:r>
      <w:r w:rsidR="00456E05">
        <w:rPr>
          <w:rFonts w:ascii="Calibri" w:eastAsia="Calibri" w:hAnsi="Calibri" w:cs="Calibri"/>
          <w:color w:val="000000" w:themeColor="text1"/>
          <w:sz w:val="22"/>
          <w:szCs w:val="22"/>
        </w:rPr>
        <w:t xml:space="preserve"> for </w:t>
      </w:r>
      <w:r w:rsidR="00D24985">
        <w:rPr>
          <w:rFonts w:ascii="Calibri" w:eastAsia="Calibri" w:hAnsi="Calibri" w:cs="Calibri"/>
          <w:color w:val="000000" w:themeColor="text1"/>
          <w:sz w:val="22"/>
          <w:szCs w:val="22"/>
        </w:rPr>
        <w:t>employed mechanics</w:t>
      </w:r>
      <w:r w:rsidR="00AF7D43">
        <w:rPr>
          <w:rFonts w:ascii="Calibri" w:eastAsia="Calibri" w:hAnsi="Calibri" w:cs="Calibri"/>
          <w:color w:val="000000" w:themeColor="text1"/>
          <w:sz w:val="22"/>
          <w:szCs w:val="22"/>
        </w:rPr>
        <w:t xml:space="preserve"> to have the new skills required </w:t>
      </w:r>
      <w:r w:rsidR="00A85E0E">
        <w:rPr>
          <w:rFonts w:ascii="Calibri" w:eastAsia="Calibri" w:hAnsi="Calibri" w:cs="Calibri"/>
          <w:color w:val="000000" w:themeColor="text1"/>
          <w:sz w:val="22"/>
          <w:szCs w:val="22"/>
        </w:rPr>
        <w:t>to maintain</w:t>
      </w:r>
      <w:r w:rsidR="00AA2C4C">
        <w:rPr>
          <w:rFonts w:ascii="Calibri" w:eastAsia="Calibri" w:hAnsi="Calibri" w:cs="Calibri"/>
          <w:color w:val="000000" w:themeColor="text1"/>
          <w:sz w:val="22"/>
          <w:szCs w:val="22"/>
        </w:rPr>
        <w:t xml:space="preserve"> </w:t>
      </w:r>
      <w:r w:rsidR="0011158C">
        <w:rPr>
          <w:rFonts w:ascii="Calibri" w:eastAsia="Calibri" w:hAnsi="Calibri" w:cs="Calibri"/>
          <w:color w:val="000000" w:themeColor="text1"/>
          <w:sz w:val="22"/>
          <w:szCs w:val="22"/>
        </w:rPr>
        <w:t>a</w:t>
      </w:r>
      <w:r w:rsidR="00110DD5">
        <w:rPr>
          <w:rFonts w:ascii="Calibri" w:eastAsia="Calibri" w:hAnsi="Calibri" w:cs="Calibri"/>
          <w:color w:val="000000" w:themeColor="text1"/>
          <w:sz w:val="22"/>
          <w:szCs w:val="22"/>
        </w:rPr>
        <w:t xml:space="preserve">n expanded fleet of electric vehicles. </w:t>
      </w:r>
    </w:p>
    <w:p w14:paraId="40C26D59" w14:textId="1F95E446" w:rsidR="7F86CC13" w:rsidRDefault="7F86CC13" w:rsidP="7F86CC13">
      <w:pPr>
        <w:rPr>
          <w:rFonts w:ascii="system-ui" w:eastAsia="system-ui" w:hAnsi="system-ui" w:cs="system-ui"/>
          <w:color w:val="0D0D0D" w:themeColor="text1" w:themeTint="F2"/>
        </w:rPr>
      </w:pPr>
    </w:p>
    <w:p w14:paraId="2D69688A" w14:textId="40EF91F5" w:rsidR="00BB074A" w:rsidRPr="00E564BE" w:rsidRDefault="7668D818" w:rsidP="002E17D9">
      <w:pPr>
        <w:pStyle w:val="ListParagraph"/>
        <w:numPr>
          <w:ilvl w:val="0"/>
          <w:numId w:val="3"/>
        </w:numPr>
        <w:rPr>
          <w:rFonts w:ascii="Calibri" w:hAnsi="Calibri" w:cs="Calibri"/>
          <w:sz w:val="22"/>
          <w:szCs w:val="22"/>
        </w:rPr>
      </w:pPr>
      <w:r w:rsidRPr="79530E28">
        <w:rPr>
          <w:rFonts w:ascii="Calibri" w:hAnsi="Calibri" w:cs="Calibri"/>
          <w:sz w:val="22"/>
          <w:szCs w:val="22"/>
        </w:rPr>
        <w:t xml:space="preserve">Programmatic </w:t>
      </w:r>
      <w:r w:rsidR="00FD0C79">
        <w:rPr>
          <w:rFonts w:ascii="Calibri" w:hAnsi="Calibri" w:cs="Calibri"/>
          <w:sz w:val="22"/>
          <w:szCs w:val="22"/>
        </w:rPr>
        <w:t>C</w:t>
      </w:r>
      <w:r w:rsidRPr="79530E28">
        <w:rPr>
          <w:rFonts w:ascii="Calibri" w:hAnsi="Calibri" w:cs="Calibri"/>
          <w:sz w:val="22"/>
          <w:szCs w:val="22"/>
        </w:rPr>
        <w:t xml:space="preserve">apability and Past Performance </w:t>
      </w:r>
    </w:p>
    <w:p w14:paraId="341FFE69" w14:textId="0CAB3E1D" w:rsidR="00880A33" w:rsidRDefault="7668D818" w:rsidP="002E17D9">
      <w:pPr>
        <w:pStyle w:val="ListParagraph"/>
        <w:numPr>
          <w:ilvl w:val="1"/>
          <w:numId w:val="3"/>
        </w:numPr>
        <w:rPr>
          <w:rFonts w:ascii="Calibri" w:eastAsia="Calibri" w:hAnsi="Calibri" w:cs="Calibri"/>
          <w:sz w:val="22"/>
          <w:szCs w:val="22"/>
        </w:rPr>
      </w:pPr>
      <w:r w:rsidRPr="00A85E0E">
        <w:rPr>
          <w:rFonts w:ascii="Calibri" w:eastAsia="Calibri" w:hAnsi="Calibri" w:cs="Calibri"/>
          <w:sz w:val="22"/>
          <w:szCs w:val="22"/>
        </w:rPr>
        <w:t>Past performance</w:t>
      </w:r>
    </w:p>
    <w:p w14:paraId="7E57E2E1" w14:textId="4B5B65BA" w:rsidR="00BB074A" w:rsidRDefault="6F684925" w:rsidP="7DCAC027">
      <w:pPr>
        <w:spacing w:line="259" w:lineRule="auto"/>
        <w:rPr>
          <w:rFonts w:ascii="Calibri" w:eastAsia="Calibri" w:hAnsi="Calibri" w:cs="Calibri"/>
          <w:sz w:val="22"/>
          <w:szCs w:val="22"/>
        </w:rPr>
      </w:pPr>
      <w:r w:rsidRPr="00880A33">
        <w:rPr>
          <w:rFonts w:ascii="Calibri" w:eastAsia="Calibri" w:hAnsi="Calibri" w:cs="Calibri"/>
          <w:sz w:val="22"/>
          <w:szCs w:val="22"/>
        </w:rPr>
        <w:t xml:space="preserve">The Arizona Board of Regents’ mission is to increase postsecondary access and attainment for Arizona students while addressing societal challenges via oversight of the three public universities: Arizona State University, University of </w:t>
      </w:r>
      <w:proofErr w:type="gramStart"/>
      <w:r w:rsidRPr="00880A33">
        <w:rPr>
          <w:rFonts w:ascii="Calibri" w:eastAsia="Calibri" w:hAnsi="Calibri" w:cs="Calibri"/>
          <w:sz w:val="22"/>
          <w:szCs w:val="22"/>
        </w:rPr>
        <w:t>Arizona</w:t>
      </w:r>
      <w:proofErr w:type="gramEnd"/>
      <w:r w:rsidRPr="00880A33">
        <w:rPr>
          <w:rFonts w:ascii="Calibri" w:eastAsia="Calibri" w:hAnsi="Calibri" w:cs="Calibri"/>
          <w:sz w:val="22"/>
          <w:szCs w:val="22"/>
        </w:rPr>
        <w:t xml:space="preserve"> and Northern Arizona University. ABOR has standing committees such as Strategic initiatives and Planning and University Governance and Operations that actively engage (along with board staff) grantees, manages the planning, implementation, metrics, reporting, </w:t>
      </w:r>
      <w:proofErr w:type="gramStart"/>
      <w:r w:rsidRPr="00880A33">
        <w:rPr>
          <w:rFonts w:ascii="Calibri" w:eastAsia="Calibri" w:hAnsi="Calibri" w:cs="Calibri"/>
          <w:sz w:val="22"/>
          <w:szCs w:val="22"/>
        </w:rPr>
        <w:t>oversight</w:t>
      </w:r>
      <w:proofErr w:type="gramEnd"/>
      <w:r w:rsidRPr="00880A33">
        <w:rPr>
          <w:rFonts w:ascii="Calibri" w:eastAsia="Calibri" w:hAnsi="Calibri" w:cs="Calibri"/>
          <w:sz w:val="22"/>
          <w:szCs w:val="22"/>
        </w:rPr>
        <w:t xml:space="preserve"> and reviews best practices for continuous improvement.</w:t>
      </w:r>
    </w:p>
    <w:p w14:paraId="4F2249CF" w14:textId="77777777" w:rsidR="00ED2E02" w:rsidRPr="007E2449" w:rsidRDefault="00ED2E02" w:rsidP="00ED2E02">
      <w:pPr>
        <w:rPr>
          <w:rFonts w:ascii="Calibri" w:eastAsia="Calibri" w:hAnsi="Calibri" w:cs="Calibri"/>
          <w:sz w:val="22"/>
          <w:szCs w:val="22"/>
        </w:rPr>
      </w:pPr>
    </w:p>
    <w:p w14:paraId="56954CDD" w14:textId="77777777" w:rsidR="005808A5" w:rsidRPr="00BA783F" w:rsidRDefault="005808A5" w:rsidP="005808A5">
      <w:pPr>
        <w:jc w:val="both"/>
        <w:rPr>
          <w:rFonts w:ascii="Calibri" w:hAnsi="Calibri" w:cs="Calibri"/>
          <w:u w:val="single"/>
        </w:rPr>
      </w:pPr>
      <w:r w:rsidRPr="00BA783F">
        <w:rPr>
          <w:rFonts w:ascii="Calibri" w:hAnsi="Calibri" w:cs="Calibri"/>
          <w:u w:val="single"/>
        </w:rPr>
        <w:t>COVID-19 Pandemic Relief Funding:</w:t>
      </w:r>
    </w:p>
    <w:p w14:paraId="38B29972" w14:textId="77777777" w:rsidR="005808A5" w:rsidRPr="00166A12" w:rsidRDefault="005808A5" w:rsidP="005808A5">
      <w:pPr>
        <w:pStyle w:val="ListParagraph"/>
        <w:numPr>
          <w:ilvl w:val="0"/>
          <w:numId w:val="43"/>
        </w:numPr>
        <w:spacing w:after="160" w:line="259" w:lineRule="auto"/>
        <w:jc w:val="both"/>
        <w:rPr>
          <w:rFonts w:ascii="Calibri" w:hAnsi="Calibri" w:cs="Calibri"/>
        </w:rPr>
      </w:pPr>
      <w:r w:rsidRPr="00721120">
        <w:rPr>
          <w:rFonts w:ascii="Calibri" w:hAnsi="Calibri" w:cs="Calibri"/>
          <w:i/>
          <w:iCs/>
        </w:rPr>
        <w:t>Summary:</w:t>
      </w:r>
      <w:r>
        <w:rPr>
          <w:rFonts w:ascii="Calibri" w:hAnsi="Calibri" w:cs="Calibri"/>
        </w:rPr>
        <w:t xml:space="preserve"> The Office of the Arizona Governor awarded funding from various Federal pandemic relief programs to the Arizona Board of Regents to further the agency’s educational mission and to advance the state’s postsecondary educational attainment goals as a key facet of economic recovery.</w:t>
      </w:r>
    </w:p>
    <w:p w14:paraId="36B5781E" w14:textId="77777777" w:rsidR="005808A5" w:rsidRDefault="005808A5" w:rsidP="005808A5">
      <w:pPr>
        <w:pStyle w:val="ListParagraph"/>
        <w:numPr>
          <w:ilvl w:val="0"/>
          <w:numId w:val="43"/>
        </w:numPr>
        <w:spacing w:after="160" w:line="259" w:lineRule="auto"/>
        <w:jc w:val="both"/>
        <w:rPr>
          <w:rFonts w:ascii="Calibri" w:hAnsi="Calibri" w:cs="Calibri"/>
        </w:rPr>
      </w:pPr>
      <w:r>
        <w:rPr>
          <w:rFonts w:ascii="Calibri" w:hAnsi="Calibri" w:cs="Calibri"/>
          <w:i/>
          <w:iCs/>
        </w:rPr>
        <w:t>Reporting:</w:t>
      </w:r>
      <w:r>
        <w:rPr>
          <w:rFonts w:ascii="Calibri" w:hAnsi="Calibri" w:cs="Calibri"/>
        </w:rPr>
        <w:t xml:space="preserve"> </w:t>
      </w:r>
    </w:p>
    <w:p w14:paraId="6ACDD83C" w14:textId="77777777" w:rsidR="005808A5" w:rsidRDefault="005808A5" w:rsidP="005808A5">
      <w:pPr>
        <w:pStyle w:val="ListParagraph"/>
        <w:numPr>
          <w:ilvl w:val="1"/>
          <w:numId w:val="43"/>
        </w:numPr>
        <w:spacing w:after="160" w:line="259" w:lineRule="auto"/>
        <w:jc w:val="both"/>
        <w:rPr>
          <w:rFonts w:ascii="Calibri" w:hAnsi="Calibri" w:cs="Calibri"/>
        </w:rPr>
      </w:pPr>
      <w:r>
        <w:rPr>
          <w:rFonts w:ascii="Calibri" w:hAnsi="Calibri" w:cs="Calibri"/>
        </w:rPr>
        <w:t xml:space="preserve">The office has signed sub-grant award agreements with the Office of the Governor, responsible to provide program and financial updates to the Governor’s Office of Strategic Planning and Budgeting to support their compliance with Federal grant reporting requirements. All reports were </w:t>
      </w:r>
      <w:proofErr w:type="gramStart"/>
      <w:r>
        <w:rPr>
          <w:rFonts w:ascii="Calibri" w:hAnsi="Calibri" w:cs="Calibri"/>
        </w:rPr>
        <w:t>submitted timely</w:t>
      </w:r>
      <w:proofErr w:type="gramEnd"/>
      <w:r>
        <w:rPr>
          <w:rFonts w:ascii="Calibri" w:hAnsi="Calibri" w:cs="Calibri"/>
        </w:rPr>
        <w:t xml:space="preserve"> and per the terms of the program.</w:t>
      </w:r>
    </w:p>
    <w:p w14:paraId="75ED5E9E" w14:textId="77777777" w:rsidR="005808A5" w:rsidRDefault="005808A5" w:rsidP="005808A5">
      <w:pPr>
        <w:pStyle w:val="ListParagraph"/>
        <w:numPr>
          <w:ilvl w:val="1"/>
          <w:numId w:val="43"/>
        </w:numPr>
        <w:spacing w:after="160" w:line="259" w:lineRule="auto"/>
        <w:jc w:val="both"/>
        <w:rPr>
          <w:rFonts w:ascii="Calibri" w:hAnsi="Calibri" w:cs="Calibri"/>
        </w:rPr>
      </w:pPr>
      <w:r>
        <w:rPr>
          <w:rFonts w:ascii="Calibri" w:hAnsi="Calibri" w:cs="Calibri"/>
        </w:rPr>
        <w:t xml:space="preserve">The office issues sub-grant award letters to the state’s public universities </w:t>
      </w:r>
      <w:proofErr w:type="gramStart"/>
      <w:r>
        <w:rPr>
          <w:rFonts w:ascii="Calibri" w:hAnsi="Calibri" w:cs="Calibri"/>
        </w:rPr>
        <w:t>in order to</w:t>
      </w:r>
      <w:proofErr w:type="gramEnd"/>
      <w:r>
        <w:rPr>
          <w:rFonts w:ascii="Calibri" w:hAnsi="Calibri" w:cs="Calibri"/>
        </w:rPr>
        <w:t xml:space="preserve"> further allocate the funds to specific programs. The office requires regular </w:t>
      </w:r>
      <w:r>
        <w:rPr>
          <w:rFonts w:ascii="Calibri" w:hAnsi="Calibri" w:cs="Calibri"/>
        </w:rPr>
        <w:lastRenderedPageBreak/>
        <w:t xml:space="preserve">program and financial reporting from the universities </w:t>
      </w:r>
      <w:proofErr w:type="gramStart"/>
      <w:r>
        <w:rPr>
          <w:rFonts w:ascii="Calibri" w:hAnsi="Calibri" w:cs="Calibri"/>
        </w:rPr>
        <w:t>in order to</w:t>
      </w:r>
      <w:proofErr w:type="gramEnd"/>
      <w:r>
        <w:rPr>
          <w:rFonts w:ascii="Calibri" w:hAnsi="Calibri" w:cs="Calibri"/>
        </w:rPr>
        <w:t xml:space="preserve"> support the office’s reporting to the Governor’s Office.</w:t>
      </w:r>
    </w:p>
    <w:p w14:paraId="2E53D819" w14:textId="77777777" w:rsidR="005808A5" w:rsidRPr="00721120" w:rsidRDefault="005808A5" w:rsidP="005808A5">
      <w:pPr>
        <w:pStyle w:val="ListParagraph"/>
        <w:numPr>
          <w:ilvl w:val="0"/>
          <w:numId w:val="43"/>
        </w:numPr>
        <w:spacing w:after="160" w:line="259" w:lineRule="auto"/>
        <w:jc w:val="both"/>
        <w:rPr>
          <w:rFonts w:ascii="Calibri" w:hAnsi="Calibri" w:cs="Calibri"/>
        </w:rPr>
      </w:pPr>
      <w:r w:rsidRPr="00721120">
        <w:rPr>
          <w:rFonts w:ascii="Calibri" w:hAnsi="Calibri" w:cs="Calibri"/>
          <w:i/>
          <w:iCs/>
        </w:rPr>
        <w:t>CFDA numbers:</w:t>
      </w:r>
    </w:p>
    <w:p w14:paraId="619604EE" w14:textId="77777777" w:rsidR="005808A5" w:rsidRPr="00721120" w:rsidRDefault="005808A5" w:rsidP="005808A5">
      <w:pPr>
        <w:pStyle w:val="ListParagraph"/>
        <w:numPr>
          <w:ilvl w:val="1"/>
          <w:numId w:val="43"/>
        </w:numPr>
        <w:spacing w:after="160" w:line="259" w:lineRule="auto"/>
        <w:jc w:val="both"/>
        <w:rPr>
          <w:rFonts w:ascii="Calibri" w:hAnsi="Calibri" w:cs="Calibri"/>
        </w:rPr>
      </w:pPr>
      <w:r w:rsidRPr="00721120">
        <w:rPr>
          <w:rFonts w:ascii="Calibri" w:hAnsi="Calibri" w:cs="Calibri"/>
        </w:rPr>
        <w:t>Coronavirus State and Local Fiscal Recovery Funds (SLFRF)</w:t>
      </w:r>
    </w:p>
    <w:p w14:paraId="53481419" w14:textId="77777777" w:rsidR="005808A5" w:rsidRPr="00721120" w:rsidRDefault="005808A5" w:rsidP="005808A5">
      <w:pPr>
        <w:pStyle w:val="ListParagraph"/>
        <w:numPr>
          <w:ilvl w:val="1"/>
          <w:numId w:val="43"/>
        </w:numPr>
        <w:spacing w:after="160" w:line="259" w:lineRule="auto"/>
        <w:jc w:val="both"/>
        <w:rPr>
          <w:rFonts w:ascii="Calibri" w:hAnsi="Calibri" w:cs="Calibri"/>
        </w:rPr>
      </w:pPr>
      <w:r w:rsidRPr="00721120">
        <w:rPr>
          <w:rFonts w:ascii="Calibri" w:hAnsi="Calibri" w:cs="Calibri"/>
        </w:rPr>
        <w:t>GEER - CFDA 84.425R</w:t>
      </w:r>
    </w:p>
    <w:p w14:paraId="6E25CFC4" w14:textId="690BDFF4" w:rsidR="005808A5" w:rsidRPr="009213A0" w:rsidRDefault="005808A5" w:rsidP="005808A5">
      <w:pPr>
        <w:pStyle w:val="ListParagraph"/>
        <w:numPr>
          <w:ilvl w:val="1"/>
          <w:numId w:val="43"/>
        </w:numPr>
        <w:spacing w:after="160" w:line="259" w:lineRule="auto"/>
        <w:jc w:val="both"/>
        <w:rPr>
          <w:rFonts w:ascii="Calibri" w:hAnsi="Calibri" w:cs="Calibri"/>
        </w:rPr>
      </w:pPr>
      <w:r w:rsidRPr="00721120">
        <w:rPr>
          <w:rFonts w:ascii="Calibri" w:hAnsi="Calibri" w:cs="Calibri"/>
        </w:rPr>
        <w:t>EANS - CFDA 84.425C</w:t>
      </w:r>
    </w:p>
    <w:p w14:paraId="3BA07855" w14:textId="77777777" w:rsidR="005808A5" w:rsidRDefault="005808A5" w:rsidP="005808A5">
      <w:pPr>
        <w:jc w:val="both"/>
        <w:rPr>
          <w:rFonts w:ascii="Calibri" w:hAnsi="Calibri" w:cs="Calibri"/>
          <w:u w:val="single"/>
        </w:rPr>
      </w:pPr>
      <w:r>
        <w:rPr>
          <w:rFonts w:ascii="Calibri" w:hAnsi="Calibri" w:cs="Calibri"/>
          <w:u w:val="single"/>
        </w:rPr>
        <w:t>Technology Research Infrastructure Funding</w:t>
      </w:r>
      <w:r w:rsidRPr="00C25B54">
        <w:rPr>
          <w:rFonts w:ascii="Calibri" w:hAnsi="Calibri" w:cs="Calibri"/>
          <w:u w:val="single"/>
        </w:rPr>
        <w:t>:</w:t>
      </w:r>
    </w:p>
    <w:p w14:paraId="16351E89" w14:textId="77777777" w:rsidR="005808A5" w:rsidRPr="00FB72DD" w:rsidRDefault="005808A5" w:rsidP="005808A5">
      <w:pPr>
        <w:pStyle w:val="ListParagraph"/>
        <w:numPr>
          <w:ilvl w:val="0"/>
          <w:numId w:val="44"/>
        </w:numPr>
        <w:spacing w:after="160" w:line="259" w:lineRule="auto"/>
        <w:jc w:val="both"/>
        <w:rPr>
          <w:rFonts w:ascii="Calibri" w:hAnsi="Calibri" w:cs="Calibri"/>
        </w:rPr>
      </w:pPr>
      <w:r w:rsidRPr="00FB72DD">
        <w:rPr>
          <w:rFonts w:ascii="Calibri" w:hAnsi="Calibri" w:cs="Calibri"/>
          <w:i/>
          <w:iCs/>
        </w:rPr>
        <w:t>Summary:</w:t>
      </w:r>
      <w:r w:rsidRPr="00FB72DD">
        <w:rPr>
          <w:rFonts w:ascii="Calibri" w:hAnsi="Calibri" w:cs="Calibri"/>
        </w:rPr>
        <w:t xml:space="preserve"> The Arizona Board of Regents receives</w:t>
      </w:r>
      <w:r>
        <w:rPr>
          <w:rFonts w:ascii="Calibri" w:hAnsi="Calibri" w:cs="Calibri"/>
        </w:rPr>
        <w:t xml:space="preserve"> funding</w:t>
      </w:r>
      <w:r w:rsidRPr="00FB72DD">
        <w:rPr>
          <w:rFonts w:ascii="Calibri" w:hAnsi="Calibri" w:cs="Calibri"/>
        </w:rPr>
        <w:t xml:space="preserve"> from the State of Arizona</w:t>
      </w:r>
      <w:r>
        <w:rPr>
          <w:rFonts w:ascii="Calibri" w:hAnsi="Calibri" w:cs="Calibri"/>
        </w:rPr>
        <w:t>’s Technology Research Infrastructure Fund (TRIF) to support public university research infrastructure and to invest in research that supports.</w:t>
      </w:r>
    </w:p>
    <w:p w14:paraId="0EE13674" w14:textId="77777777" w:rsidR="005808A5" w:rsidRDefault="005808A5" w:rsidP="005808A5">
      <w:pPr>
        <w:pStyle w:val="ListParagraph"/>
        <w:numPr>
          <w:ilvl w:val="0"/>
          <w:numId w:val="43"/>
        </w:numPr>
        <w:spacing w:after="160" w:line="259" w:lineRule="auto"/>
        <w:jc w:val="both"/>
        <w:rPr>
          <w:rFonts w:ascii="Calibri" w:hAnsi="Calibri" w:cs="Calibri"/>
        </w:rPr>
      </w:pPr>
      <w:r>
        <w:rPr>
          <w:rFonts w:ascii="Calibri" w:hAnsi="Calibri" w:cs="Calibri"/>
          <w:i/>
          <w:iCs/>
        </w:rPr>
        <w:t>Reporting:</w:t>
      </w:r>
      <w:r>
        <w:rPr>
          <w:rFonts w:ascii="Calibri" w:hAnsi="Calibri" w:cs="Calibri"/>
        </w:rPr>
        <w:t xml:space="preserve"> </w:t>
      </w:r>
    </w:p>
    <w:p w14:paraId="70F2BAF5" w14:textId="77777777" w:rsidR="005808A5" w:rsidRDefault="005808A5" w:rsidP="005808A5">
      <w:pPr>
        <w:pStyle w:val="ListParagraph"/>
        <w:numPr>
          <w:ilvl w:val="1"/>
          <w:numId w:val="43"/>
        </w:numPr>
        <w:spacing w:after="160" w:line="259" w:lineRule="auto"/>
        <w:jc w:val="both"/>
        <w:rPr>
          <w:rFonts w:ascii="Calibri" w:hAnsi="Calibri" w:cs="Calibri"/>
        </w:rPr>
      </w:pPr>
      <w:r>
        <w:rPr>
          <w:rFonts w:ascii="Calibri" w:hAnsi="Calibri" w:cs="Calibri"/>
        </w:rPr>
        <w:t xml:space="preserve">The office issues grant agreements to universities for individual grant projects that cover program performance and financial accountability metrics. </w:t>
      </w:r>
    </w:p>
    <w:p w14:paraId="02D5C338" w14:textId="1D2EC0C8" w:rsidR="005808A5" w:rsidRPr="009213A0" w:rsidRDefault="005808A5" w:rsidP="005808A5">
      <w:pPr>
        <w:pStyle w:val="ListParagraph"/>
        <w:numPr>
          <w:ilvl w:val="1"/>
          <w:numId w:val="43"/>
        </w:numPr>
        <w:spacing w:after="160" w:line="259" w:lineRule="auto"/>
        <w:jc w:val="both"/>
        <w:rPr>
          <w:rFonts w:ascii="Calibri" w:hAnsi="Calibri" w:cs="Calibri"/>
        </w:rPr>
      </w:pPr>
      <w:r>
        <w:rPr>
          <w:rFonts w:ascii="Calibri" w:hAnsi="Calibri" w:cs="Calibri"/>
        </w:rPr>
        <w:t xml:space="preserve">The office receives annual reports from the universities related to project performance and publishes an annual report related to the overall grant portfolio. </w:t>
      </w:r>
      <w:r w:rsidRPr="00746EE2">
        <w:rPr>
          <w:rFonts w:ascii="Calibri" w:hAnsi="Calibri" w:cs="Calibri"/>
        </w:rPr>
        <w:t xml:space="preserve">All reports were </w:t>
      </w:r>
      <w:proofErr w:type="gramStart"/>
      <w:r w:rsidRPr="00746EE2">
        <w:rPr>
          <w:rFonts w:ascii="Calibri" w:hAnsi="Calibri" w:cs="Calibri"/>
        </w:rPr>
        <w:t>submitted timely</w:t>
      </w:r>
      <w:proofErr w:type="gramEnd"/>
      <w:r w:rsidRPr="00746EE2">
        <w:rPr>
          <w:rFonts w:ascii="Calibri" w:hAnsi="Calibri" w:cs="Calibri"/>
        </w:rPr>
        <w:t xml:space="preserve"> and per the terms of the program.</w:t>
      </w:r>
    </w:p>
    <w:p w14:paraId="5DAEE18E" w14:textId="77777777" w:rsidR="005808A5" w:rsidRDefault="005808A5" w:rsidP="005808A5">
      <w:pPr>
        <w:jc w:val="both"/>
        <w:rPr>
          <w:rFonts w:ascii="Calibri" w:hAnsi="Calibri" w:cs="Calibri"/>
          <w:u w:val="single"/>
        </w:rPr>
      </w:pPr>
      <w:r w:rsidRPr="00C25B54">
        <w:rPr>
          <w:rFonts w:ascii="Calibri" w:hAnsi="Calibri" w:cs="Calibri"/>
          <w:u w:val="single"/>
        </w:rPr>
        <w:t xml:space="preserve">Arizona </w:t>
      </w:r>
      <w:r>
        <w:rPr>
          <w:rFonts w:ascii="Calibri" w:hAnsi="Calibri" w:cs="Calibri"/>
          <w:u w:val="single"/>
        </w:rPr>
        <w:t xml:space="preserve">Educational Attainment and </w:t>
      </w:r>
      <w:r w:rsidRPr="00C25B54">
        <w:rPr>
          <w:rFonts w:ascii="Calibri" w:hAnsi="Calibri" w:cs="Calibri"/>
          <w:u w:val="single"/>
        </w:rPr>
        <w:t>Financial Aid Programs:</w:t>
      </w:r>
    </w:p>
    <w:p w14:paraId="190FF6DB" w14:textId="77777777" w:rsidR="005808A5" w:rsidRPr="009D71EC" w:rsidRDefault="005808A5" w:rsidP="005808A5">
      <w:pPr>
        <w:pStyle w:val="ListParagraph"/>
        <w:numPr>
          <w:ilvl w:val="0"/>
          <w:numId w:val="44"/>
        </w:numPr>
        <w:spacing w:after="160" w:line="259" w:lineRule="auto"/>
        <w:jc w:val="both"/>
        <w:rPr>
          <w:rFonts w:ascii="Calibri" w:hAnsi="Calibri" w:cs="Calibri"/>
        </w:rPr>
      </w:pPr>
      <w:r w:rsidRPr="009D71EC">
        <w:rPr>
          <w:rFonts w:ascii="Calibri" w:hAnsi="Calibri" w:cs="Calibri"/>
          <w:i/>
          <w:iCs/>
        </w:rPr>
        <w:t>Summary:</w:t>
      </w:r>
      <w:r w:rsidRPr="009D71EC">
        <w:rPr>
          <w:rFonts w:ascii="Calibri" w:hAnsi="Calibri" w:cs="Calibri"/>
        </w:rPr>
        <w:t xml:space="preserve"> The Arizona Board of Regents receives</w:t>
      </w:r>
      <w:r>
        <w:rPr>
          <w:rFonts w:ascii="Calibri" w:hAnsi="Calibri" w:cs="Calibri"/>
        </w:rPr>
        <w:t xml:space="preserve"> </w:t>
      </w:r>
      <w:r w:rsidRPr="009D71EC">
        <w:rPr>
          <w:rFonts w:ascii="Calibri" w:hAnsi="Calibri" w:cs="Calibri"/>
        </w:rPr>
        <w:t>funding</w:t>
      </w:r>
      <w:r>
        <w:rPr>
          <w:rFonts w:ascii="Calibri" w:hAnsi="Calibri" w:cs="Calibri"/>
        </w:rPr>
        <w:t xml:space="preserve"> </w:t>
      </w:r>
      <w:r w:rsidRPr="009D71EC">
        <w:rPr>
          <w:rFonts w:ascii="Calibri" w:hAnsi="Calibri" w:cs="Calibri"/>
        </w:rPr>
        <w:t>from the State of Arizona to support statewide educational attainment outreach and student financial aid programs that involve the participation of public and private postsecondary institutions in the state. These programs include:</w:t>
      </w:r>
    </w:p>
    <w:p w14:paraId="147DFA1D" w14:textId="77777777" w:rsidR="005808A5" w:rsidRPr="009D71EC" w:rsidRDefault="005808A5" w:rsidP="005808A5">
      <w:pPr>
        <w:pStyle w:val="ListParagraph"/>
        <w:numPr>
          <w:ilvl w:val="1"/>
          <w:numId w:val="44"/>
        </w:numPr>
        <w:spacing w:after="160" w:line="259" w:lineRule="auto"/>
        <w:jc w:val="both"/>
        <w:rPr>
          <w:rFonts w:ascii="Calibri" w:hAnsi="Calibri" w:cs="Calibri"/>
        </w:rPr>
      </w:pPr>
      <w:r w:rsidRPr="009D71EC">
        <w:rPr>
          <w:rFonts w:ascii="Calibri" w:hAnsi="Calibri" w:cs="Calibri"/>
        </w:rPr>
        <w:t>Arizona Promise</w:t>
      </w:r>
    </w:p>
    <w:p w14:paraId="3FF0FA1C" w14:textId="77777777" w:rsidR="005808A5" w:rsidRPr="009D71EC" w:rsidRDefault="005808A5" w:rsidP="005808A5">
      <w:pPr>
        <w:pStyle w:val="ListParagraph"/>
        <w:numPr>
          <w:ilvl w:val="1"/>
          <w:numId w:val="44"/>
        </w:numPr>
        <w:spacing w:after="160" w:line="259" w:lineRule="auto"/>
        <w:jc w:val="both"/>
        <w:rPr>
          <w:rFonts w:ascii="Calibri" w:hAnsi="Calibri" w:cs="Calibri"/>
        </w:rPr>
      </w:pPr>
      <w:r w:rsidRPr="009D71EC">
        <w:rPr>
          <w:rFonts w:ascii="Calibri" w:hAnsi="Calibri" w:cs="Calibri"/>
        </w:rPr>
        <w:t>Arizona Teachers Academy</w:t>
      </w:r>
    </w:p>
    <w:p w14:paraId="1AB7DA44" w14:textId="77777777" w:rsidR="005808A5" w:rsidRDefault="005808A5" w:rsidP="005808A5">
      <w:pPr>
        <w:pStyle w:val="ListParagraph"/>
        <w:numPr>
          <w:ilvl w:val="1"/>
          <w:numId w:val="44"/>
        </w:numPr>
        <w:spacing w:after="160" w:line="259" w:lineRule="auto"/>
        <w:jc w:val="both"/>
        <w:rPr>
          <w:rFonts w:ascii="Calibri" w:hAnsi="Calibri" w:cs="Calibri"/>
        </w:rPr>
      </w:pPr>
      <w:r w:rsidRPr="009D71EC">
        <w:rPr>
          <w:rFonts w:ascii="Calibri" w:hAnsi="Calibri" w:cs="Calibri"/>
        </w:rPr>
        <w:t>Arizona Leveraging Educational Assistance Partnership</w:t>
      </w:r>
    </w:p>
    <w:p w14:paraId="1A3D313B" w14:textId="77777777" w:rsidR="005808A5" w:rsidRDefault="005808A5" w:rsidP="005808A5">
      <w:pPr>
        <w:pStyle w:val="ListParagraph"/>
        <w:numPr>
          <w:ilvl w:val="1"/>
          <w:numId w:val="44"/>
        </w:numPr>
        <w:spacing w:after="160" w:line="259" w:lineRule="auto"/>
        <w:jc w:val="both"/>
        <w:rPr>
          <w:rFonts w:ascii="Calibri" w:hAnsi="Calibri" w:cs="Calibri"/>
        </w:rPr>
      </w:pPr>
      <w:r w:rsidRPr="009D71EC">
        <w:rPr>
          <w:rFonts w:ascii="Calibri" w:hAnsi="Calibri" w:cs="Calibri"/>
        </w:rPr>
        <w:t>Arizona Teacher Student Loan Program</w:t>
      </w:r>
    </w:p>
    <w:p w14:paraId="389665B2" w14:textId="77777777" w:rsidR="005808A5" w:rsidRDefault="005808A5" w:rsidP="005808A5">
      <w:pPr>
        <w:pStyle w:val="ListParagraph"/>
        <w:numPr>
          <w:ilvl w:val="1"/>
          <w:numId w:val="44"/>
        </w:numPr>
        <w:spacing w:after="160" w:line="259" w:lineRule="auto"/>
        <w:jc w:val="both"/>
        <w:rPr>
          <w:rFonts w:ascii="Calibri" w:hAnsi="Calibri" w:cs="Calibri"/>
        </w:rPr>
      </w:pPr>
      <w:r w:rsidRPr="009D71EC">
        <w:rPr>
          <w:rFonts w:ascii="Calibri" w:hAnsi="Calibri" w:cs="Calibri"/>
        </w:rPr>
        <w:t>Arizona WICHE Student Exchang</w:t>
      </w:r>
      <w:r>
        <w:rPr>
          <w:rFonts w:ascii="Calibri" w:hAnsi="Calibri" w:cs="Calibri"/>
        </w:rPr>
        <w:t>e</w:t>
      </w:r>
    </w:p>
    <w:p w14:paraId="7CC83F84" w14:textId="77777777" w:rsidR="005808A5" w:rsidRPr="009D71EC" w:rsidRDefault="005808A5" w:rsidP="005808A5">
      <w:pPr>
        <w:pStyle w:val="ListParagraph"/>
        <w:numPr>
          <w:ilvl w:val="1"/>
          <w:numId w:val="44"/>
        </w:numPr>
        <w:spacing w:after="160" w:line="259" w:lineRule="auto"/>
        <w:jc w:val="both"/>
        <w:rPr>
          <w:rFonts w:ascii="Calibri" w:hAnsi="Calibri" w:cs="Calibri"/>
        </w:rPr>
      </w:pPr>
      <w:r>
        <w:rPr>
          <w:rFonts w:ascii="Calibri" w:hAnsi="Calibri" w:cs="Calibri"/>
        </w:rPr>
        <w:t xml:space="preserve">Scholarship programs for </w:t>
      </w:r>
      <w:r w:rsidRPr="009D71EC">
        <w:rPr>
          <w:rFonts w:ascii="Calibri" w:hAnsi="Calibri" w:cs="Calibri"/>
        </w:rPr>
        <w:t>Spouses</w:t>
      </w:r>
      <w:r>
        <w:rPr>
          <w:rFonts w:ascii="Calibri" w:hAnsi="Calibri" w:cs="Calibri"/>
        </w:rPr>
        <w:t xml:space="preserve"> and </w:t>
      </w:r>
      <w:r w:rsidRPr="009D71EC">
        <w:rPr>
          <w:rFonts w:ascii="Calibri" w:hAnsi="Calibri" w:cs="Calibri"/>
        </w:rPr>
        <w:t xml:space="preserve">Dependents of </w:t>
      </w:r>
      <w:r>
        <w:rPr>
          <w:rFonts w:ascii="Calibri" w:hAnsi="Calibri" w:cs="Calibri"/>
        </w:rPr>
        <w:t xml:space="preserve">Veterans and </w:t>
      </w:r>
      <w:r w:rsidRPr="009D71EC">
        <w:rPr>
          <w:rFonts w:ascii="Calibri" w:hAnsi="Calibri" w:cs="Calibri"/>
        </w:rPr>
        <w:t>Law Enforcement and Correctional Officer</w:t>
      </w:r>
      <w:r>
        <w:rPr>
          <w:rFonts w:ascii="Calibri" w:hAnsi="Calibri" w:cs="Calibri"/>
        </w:rPr>
        <w:t>s</w:t>
      </w:r>
    </w:p>
    <w:p w14:paraId="2939B3B3" w14:textId="77777777" w:rsidR="005808A5" w:rsidRPr="009D71EC" w:rsidRDefault="005808A5" w:rsidP="005808A5">
      <w:pPr>
        <w:pStyle w:val="ListParagraph"/>
        <w:numPr>
          <w:ilvl w:val="1"/>
          <w:numId w:val="44"/>
        </w:numPr>
        <w:spacing w:after="160" w:line="259" w:lineRule="auto"/>
        <w:jc w:val="both"/>
        <w:rPr>
          <w:rFonts w:ascii="Calibri" w:hAnsi="Calibri" w:cs="Calibri"/>
        </w:rPr>
      </w:pPr>
      <w:r w:rsidRPr="009D71EC">
        <w:rPr>
          <w:rFonts w:ascii="Calibri" w:hAnsi="Calibri" w:cs="Calibri"/>
        </w:rPr>
        <w:t>Veterinary Loan Assistance Program</w:t>
      </w:r>
    </w:p>
    <w:p w14:paraId="7217EEE2" w14:textId="77777777" w:rsidR="006A04C8" w:rsidRDefault="005808A5" w:rsidP="002E3050">
      <w:pPr>
        <w:pStyle w:val="ListParagraph"/>
        <w:numPr>
          <w:ilvl w:val="0"/>
          <w:numId w:val="43"/>
        </w:numPr>
        <w:spacing w:after="160" w:line="259" w:lineRule="auto"/>
        <w:jc w:val="both"/>
        <w:rPr>
          <w:rFonts w:ascii="Calibri" w:hAnsi="Calibri" w:cs="Calibri"/>
        </w:rPr>
      </w:pPr>
      <w:r>
        <w:rPr>
          <w:rFonts w:ascii="Calibri" w:hAnsi="Calibri" w:cs="Calibri"/>
          <w:i/>
          <w:iCs/>
        </w:rPr>
        <w:t>Reporting:</w:t>
      </w:r>
      <w:r>
        <w:rPr>
          <w:rFonts w:ascii="Calibri" w:hAnsi="Calibri" w:cs="Calibri"/>
        </w:rPr>
        <w:t xml:space="preserve"> The office enters into agreements with each participating institution related to program requirements, information sharing, and financial reporting. The office provides a variety of annual reports to the legislature, as outlined in each program’s guidelines, to present program and financial performance metrics. All reports were </w:t>
      </w:r>
      <w:proofErr w:type="gramStart"/>
      <w:r>
        <w:rPr>
          <w:rFonts w:ascii="Calibri" w:hAnsi="Calibri" w:cs="Calibri"/>
        </w:rPr>
        <w:t>submitted timely</w:t>
      </w:r>
      <w:proofErr w:type="gramEnd"/>
      <w:r>
        <w:rPr>
          <w:rFonts w:ascii="Calibri" w:hAnsi="Calibri" w:cs="Calibri"/>
        </w:rPr>
        <w:t xml:space="preserve"> and per the terms of the program.</w:t>
      </w:r>
    </w:p>
    <w:p w14:paraId="5CD02445" w14:textId="017604DE" w:rsidR="002E3050" w:rsidRPr="006A04C8" w:rsidRDefault="006859F0" w:rsidP="006A04C8">
      <w:pPr>
        <w:spacing w:after="160" w:line="259" w:lineRule="auto"/>
        <w:jc w:val="both"/>
        <w:rPr>
          <w:rFonts w:ascii="Calibri" w:hAnsi="Calibri" w:cs="Calibri"/>
        </w:rPr>
      </w:pPr>
      <w:r>
        <w:rPr>
          <w:rFonts w:ascii="Calibri" w:hAnsi="Calibri" w:cs="Calibri"/>
          <w:u w:val="single"/>
        </w:rPr>
        <w:t>Sub</w:t>
      </w:r>
      <w:r w:rsidR="00602B03">
        <w:rPr>
          <w:rFonts w:ascii="Calibri" w:hAnsi="Calibri" w:cs="Calibri"/>
          <w:u w:val="single"/>
        </w:rPr>
        <w:t xml:space="preserve"> </w:t>
      </w:r>
      <w:r>
        <w:rPr>
          <w:rFonts w:ascii="Calibri" w:hAnsi="Calibri" w:cs="Calibri"/>
          <w:u w:val="single"/>
        </w:rPr>
        <w:t>awardees</w:t>
      </w:r>
      <w:r w:rsidR="00602B03">
        <w:rPr>
          <w:rFonts w:ascii="Calibri" w:hAnsi="Calibri" w:cs="Calibri"/>
          <w:u w:val="single"/>
        </w:rPr>
        <w:t>’</w:t>
      </w:r>
      <w:r w:rsidR="00FD0C79">
        <w:rPr>
          <w:rFonts w:ascii="Calibri" w:hAnsi="Calibri" w:cs="Calibri"/>
          <w:u w:val="single"/>
        </w:rPr>
        <w:t xml:space="preserve"> </w:t>
      </w:r>
      <w:r w:rsidR="00602B03">
        <w:rPr>
          <w:rFonts w:ascii="Calibri" w:hAnsi="Calibri" w:cs="Calibri"/>
          <w:u w:val="single"/>
        </w:rPr>
        <w:t>Capabilities</w:t>
      </w:r>
      <w:r>
        <w:rPr>
          <w:rFonts w:ascii="Calibri" w:hAnsi="Calibri" w:cs="Calibri"/>
          <w:u w:val="single"/>
        </w:rPr>
        <w:t>:</w:t>
      </w:r>
    </w:p>
    <w:p w14:paraId="06952BBE" w14:textId="5D1BF914" w:rsidR="00012076" w:rsidRPr="006859F0" w:rsidRDefault="00012076" w:rsidP="006859F0">
      <w:pPr>
        <w:pStyle w:val="ListParagraph"/>
        <w:numPr>
          <w:ilvl w:val="0"/>
          <w:numId w:val="43"/>
        </w:numPr>
        <w:spacing w:after="160" w:line="259" w:lineRule="auto"/>
        <w:jc w:val="both"/>
        <w:rPr>
          <w:rFonts w:ascii="Calibri" w:hAnsi="Calibri" w:cs="Calibri"/>
        </w:rPr>
      </w:pPr>
      <w:r w:rsidRPr="006859F0">
        <w:rPr>
          <w:rFonts w:ascii="Calibri" w:eastAsia="Calibri" w:hAnsi="Calibri" w:cs="Calibri"/>
          <w:sz w:val="22"/>
          <w:szCs w:val="22"/>
        </w:rPr>
        <w:t xml:space="preserve">ASU, NAU, and </w:t>
      </w:r>
      <w:proofErr w:type="spellStart"/>
      <w:r w:rsidRPr="006859F0">
        <w:rPr>
          <w:rFonts w:ascii="Calibri" w:eastAsia="Calibri" w:hAnsi="Calibri" w:cs="Calibri"/>
          <w:sz w:val="22"/>
          <w:szCs w:val="22"/>
        </w:rPr>
        <w:t>UArizona</w:t>
      </w:r>
      <w:proofErr w:type="spellEnd"/>
      <w:r w:rsidRPr="006859F0">
        <w:rPr>
          <w:rFonts w:ascii="Calibri" w:eastAsia="Calibri" w:hAnsi="Calibri" w:cs="Calibri"/>
          <w:sz w:val="22"/>
          <w:szCs w:val="22"/>
        </w:rPr>
        <w:t xml:space="preserve"> will be sub awardees on this grant and each have a long history, extensive staff, and infrastructure for managing large federal</w:t>
      </w:r>
      <w:r w:rsidR="009B3EF1">
        <w:rPr>
          <w:rFonts w:ascii="Calibri" w:eastAsia="Calibri" w:hAnsi="Calibri" w:cs="Calibri"/>
          <w:sz w:val="22"/>
          <w:szCs w:val="22"/>
        </w:rPr>
        <w:t xml:space="preserve">, </w:t>
      </w:r>
      <w:proofErr w:type="gramStart"/>
      <w:r w:rsidRPr="006859F0">
        <w:rPr>
          <w:rFonts w:ascii="Calibri" w:eastAsia="Calibri" w:hAnsi="Calibri" w:cs="Calibri"/>
          <w:sz w:val="22"/>
          <w:szCs w:val="22"/>
        </w:rPr>
        <w:t>state</w:t>
      </w:r>
      <w:proofErr w:type="gramEnd"/>
      <w:r w:rsidR="009B3EF1">
        <w:rPr>
          <w:rFonts w:ascii="Calibri" w:eastAsia="Calibri" w:hAnsi="Calibri" w:cs="Calibri"/>
          <w:sz w:val="22"/>
          <w:szCs w:val="22"/>
        </w:rPr>
        <w:t xml:space="preserve"> and industrial</w:t>
      </w:r>
      <w:r w:rsidRPr="006859F0">
        <w:rPr>
          <w:rFonts w:ascii="Calibri" w:eastAsia="Calibri" w:hAnsi="Calibri" w:cs="Calibri"/>
          <w:sz w:val="22"/>
          <w:szCs w:val="22"/>
        </w:rPr>
        <w:t xml:space="preserve"> grants. In fiscal year 2023, the sub awardees have managed and successfully reported on over $2,192,000,000 in research and other sponsored project expenditures.</w:t>
      </w:r>
      <w:r w:rsidRPr="006859F0">
        <w:rPr>
          <w:rFonts w:ascii="Calibri" w:hAnsi="Calibri" w:cs="Calibri"/>
          <w:color w:val="212121"/>
          <w:sz w:val="22"/>
          <w:szCs w:val="22"/>
        </w:rPr>
        <w:t xml:space="preserve"> The consistent success of the universities in securing </w:t>
      </w:r>
      <w:r w:rsidRPr="006859F0">
        <w:rPr>
          <w:rFonts w:ascii="Calibri" w:hAnsi="Calibri" w:cs="Calibri"/>
          <w:color w:val="212121"/>
          <w:sz w:val="22"/>
          <w:szCs w:val="22"/>
        </w:rPr>
        <w:lastRenderedPageBreak/>
        <w:t xml:space="preserve">significant federal funding attests to the quality of staff and </w:t>
      </w:r>
      <w:r w:rsidR="005A513C">
        <w:rPr>
          <w:rFonts w:ascii="Calibri" w:hAnsi="Calibri" w:cs="Calibri"/>
          <w:color w:val="212121"/>
          <w:sz w:val="22"/>
          <w:szCs w:val="22"/>
        </w:rPr>
        <w:t>the faculty</w:t>
      </w:r>
      <w:r w:rsidRPr="006859F0">
        <w:rPr>
          <w:rFonts w:ascii="Calibri" w:hAnsi="Calibri" w:cs="Calibri"/>
          <w:color w:val="212121"/>
          <w:sz w:val="22"/>
          <w:szCs w:val="22"/>
        </w:rPr>
        <w:t xml:space="preserve"> to produce useful outputs and outcomes, meet reporting requirements, and maintain financial controls. </w:t>
      </w:r>
    </w:p>
    <w:p w14:paraId="1F98C73D" w14:textId="4E279BF8" w:rsidR="00BB074A" w:rsidRPr="007E2449" w:rsidRDefault="00BB074A" w:rsidP="009213A0">
      <w:pPr>
        <w:ind w:left="360"/>
        <w:rPr>
          <w:rFonts w:ascii="Calibri" w:eastAsia="Calibri" w:hAnsi="Calibri" w:cs="Calibri"/>
          <w:sz w:val="22"/>
          <w:szCs w:val="22"/>
          <w:highlight w:val="yellow"/>
        </w:rPr>
      </w:pPr>
    </w:p>
    <w:p w14:paraId="3A8CC213" w14:textId="5562FFC8" w:rsidR="0004101C" w:rsidRPr="00AC5FE0" w:rsidRDefault="7668D818" w:rsidP="00AC5FE0">
      <w:pPr>
        <w:pStyle w:val="ListParagraph"/>
        <w:numPr>
          <w:ilvl w:val="1"/>
          <w:numId w:val="3"/>
        </w:numPr>
        <w:rPr>
          <w:rFonts w:ascii="Calibri" w:eastAsia="Calibri" w:hAnsi="Calibri" w:cs="Calibri"/>
          <w:sz w:val="22"/>
          <w:szCs w:val="22"/>
        </w:rPr>
      </w:pPr>
      <w:r w:rsidRPr="00880A33">
        <w:rPr>
          <w:rFonts w:ascii="Calibri" w:eastAsia="Calibri" w:hAnsi="Calibri" w:cs="Calibri"/>
          <w:sz w:val="22"/>
          <w:szCs w:val="22"/>
        </w:rPr>
        <w:t>Reporting requirements</w:t>
      </w:r>
      <w:r w:rsidR="4115546A" w:rsidRPr="00880A33">
        <w:rPr>
          <w:rFonts w:ascii="Calibri" w:eastAsia="Calibri" w:hAnsi="Calibri" w:cs="Calibri"/>
          <w:sz w:val="22"/>
          <w:szCs w:val="22"/>
        </w:rPr>
        <w:t xml:space="preserve"> </w:t>
      </w:r>
    </w:p>
    <w:p w14:paraId="22DB47E3" w14:textId="77777777" w:rsidR="00692CB1" w:rsidRDefault="00692CB1" w:rsidP="0032527F">
      <w:pPr>
        <w:pStyle w:val="ListParagraph"/>
        <w:spacing w:line="254" w:lineRule="atLeast"/>
        <w:ind w:left="360"/>
        <w:rPr>
          <w:rFonts w:ascii="Calibri" w:hAnsi="Calibri" w:cs="Calibri"/>
          <w:color w:val="212121"/>
          <w:sz w:val="22"/>
          <w:szCs w:val="22"/>
        </w:rPr>
      </w:pPr>
    </w:p>
    <w:p w14:paraId="62D9CB4B" w14:textId="6B701030" w:rsidR="0004101C" w:rsidRPr="00542A21" w:rsidRDefault="00EC7B18" w:rsidP="00542A21">
      <w:pPr>
        <w:spacing w:line="254" w:lineRule="atLeast"/>
        <w:rPr>
          <w:rFonts w:ascii="Aptos" w:hAnsi="Aptos"/>
          <w:color w:val="212121"/>
        </w:rPr>
      </w:pPr>
      <w:r w:rsidRPr="00542A21">
        <w:rPr>
          <w:rFonts w:ascii="Calibri" w:hAnsi="Calibri" w:cs="Calibri"/>
          <w:color w:val="212121"/>
          <w:sz w:val="22"/>
          <w:szCs w:val="22"/>
        </w:rPr>
        <w:t xml:space="preserve">EPA grants </w:t>
      </w:r>
      <w:r w:rsidR="0005731C" w:rsidRPr="00542A21">
        <w:rPr>
          <w:rFonts w:ascii="Calibri" w:hAnsi="Calibri" w:cs="Calibri"/>
          <w:color w:val="212121"/>
          <w:sz w:val="22"/>
          <w:szCs w:val="22"/>
        </w:rPr>
        <w:t>held</w:t>
      </w:r>
      <w:r w:rsidRPr="00542A21">
        <w:rPr>
          <w:rFonts w:ascii="Calibri" w:hAnsi="Calibri" w:cs="Calibri"/>
          <w:color w:val="212121"/>
          <w:sz w:val="22"/>
          <w:szCs w:val="22"/>
        </w:rPr>
        <w:t xml:space="preserve"> by ASU, </w:t>
      </w:r>
      <w:r w:rsidR="00A47BB9">
        <w:rPr>
          <w:rFonts w:ascii="Calibri" w:hAnsi="Calibri" w:cs="Calibri"/>
          <w:color w:val="212121"/>
          <w:sz w:val="22"/>
          <w:szCs w:val="22"/>
        </w:rPr>
        <w:t>NAU,</w:t>
      </w:r>
      <w:r w:rsidRPr="00542A21">
        <w:rPr>
          <w:rFonts w:ascii="Calibri" w:hAnsi="Calibri" w:cs="Calibri"/>
          <w:color w:val="212121"/>
          <w:sz w:val="22"/>
          <w:szCs w:val="22"/>
        </w:rPr>
        <w:t xml:space="preserve"> and </w:t>
      </w:r>
      <w:proofErr w:type="spellStart"/>
      <w:r w:rsidR="00A47BB9">
        <w:rPr>
          <w:rFonts w:ascii="Calibri" w:hAnsi="Calibri" w:cs="Calibri"/>
          <w:color w:val="212121"/>
          <w:sz w:val="22"/>
          <w:szCs w:val="22"/>
        </w:rPr>
        <w:t>UArizona</w:t>
      </w:r>
      <w:proofErr w:type="spellEnd"/>
      <w:r w:rsidRPr="00542A21">
        <w:rPr>
          <w:rFonts w:ascii="Calibri" w:hAnsi="Calibri" w:cs="Calibri"/>
          <w:color w:val="212121"/>
          <w:sz w:val="22"/>
          <w:szCs w:val="22"/>
        </w:rPr>
        <w:t xml:space="preserve"> </w:t>
      </w:r>
      <w:proofErr w:type="gramStart"/>
      <w:r w:rsidRPr="00542A21">
        <w:rPr>
          <w:rFonts w:ascii="Calibri" w:hAnsi="Calibri" w:cs="Calibri"/>
          <w:color w:val="212121"/>
          <w:sz w:val="22"/>
          <w:szCs w:val="22"/>
        </w:rPr>
        <w:t>are</w:t>
      </w:r>
      <w:r w:rsidR="0004101C" w:rsidRPr="00542A21">
        <w:rPr>
          <w:rFonts w:ascii="Calibri" w:hAnsi="Calibri" w:cs="Calibri"/>
          <w:color w:val="212121"/>
          <w:sz w:val="22"/>
          <w:szCs w:val="22"/>
        </w:rPr>
        <w:t xml:space="preserve"> in compliance with</w:t>
      </w:r>
      <w:proofErr w:type="gramEnd"/>
      <w:r w:rsidR="0004101C" w:rsidRPr="00542A21">
        <w:rPr>
          <w:rFonts w:ascii="Calibri" w:hAnsi="Calibri" w:cs="Calibri"/>
          <w:color w:val="212121"/>
          <w:sz w:val="22"/>
          <w:szCs w:val="22"/>
        </w:rPr>
        <w:t xml:space="preserve"> EPA reporting requirements. The sub awardees have a long history of </w:t>
      </w:r>
      <w:r w:rsidR="000568B8">
        <w:rPr>
          <w:rFonts w:ascii="Calibri" w:hAnsi="Calibri" w:cs="Calibri"/>
          <w:color w:val="212121"/>
          <w:sz w:val="22"/>
          <w:szCs w:val="22"/>
        </w:rPr>
        <w:t xml:space="preserve">successfully </w:t>
      </w:r>
      <w:r w:rsidR="0004101C" w:rsidRPr="00542A21">
        <w:rPr>
          <w:rFonts w:ascii="Calibri" w:hAnsi="Calibri" w:cs="Calibri"/>
          <w:color w:val="212121"/>
          <w:sz w:val="22"/>
          <w:szCs w:val="22"/>
        </w:rPr>
        <w:t>working with the EPA and other federal agencies. </w:t>
      </w:r>
    </w:p>
    <w:p w14:paraId="6530BCAF" w14:textId="77777777" w:rsidR="00C45AB2" w:rsidRPr="00FF37B3" w:rsidRDefault="00C45AB2" w:rsidP="00FF37B3">
      <w:pPr>
        <w:rPr>
          <w:rFonts w:ascii="Calibri" w:eastAsia="Calibri" w:hAnsi="Calibri" w:cs="Calibri"/>
          <w:color w:val="000000" w:themeColor="text1"/>
          <w:sz w:val="22"/>
          <w:szCs w:val="22"/>
          <w:highlight w:val="yellow"/>
        </w:rPr>
      </w:pPr>
    </w:p>
    <w:p w14:paraId="7E893406" w14:textId="05FF15D4" w:rsidR="5877E991" w:rsidRPr="00880A33" w:rsidRDefault="001D4110" w:rsidP="001E2769">
      <w:pPr>
        <w:rPr>
          <w:rFonts w:ascii="Calibri" w:eastAsia="Calibri" w:hAnsi="Calibri" w:cs="Calibri"/>
          <w:sz w:val="22"/>
          <w:szCs w:val="22"/>
        </w:rPr>
      </w:pPr>
      <w:r w:rsidRPr="00880A33">
        <w:rPr>
          <w:rFonts w:ascii="Calibri" w:eastAsia="Calibri" w:hAnsi="Calibri" w:cs="Calibri"/>
          <w:color w:val="000000" w:themeColor="text1"/>
          <w:sz w:val="22"/>
          <w:szCs w:val="22"/>
        </w:rPr>
        <w:t xml:space="preserve">ABOR staff and the sub awardee key staff will provide semi-annual reports and a detailed final </w:t>
      </w:r>
      <w:r w:rsidR="00460965" w:rsidRPr="00880A33">
        <w:rPr>
          <w:rFonts w:ascii="Calibri" w:eastAsia="Calibri" w:hAnsi="Calibri" w:cs="Calibri"/>
          <w:color w:val="000000" w:themeColor="text1"/>
          <w:sz w:val="22"/>
          <w:szCs w:val="22"/>
        </w:rPr>
        <w:t>report</w:t>
      </w:r>
      <w:r w:rsidR="006F6901" w:rsidRPr="00880A33">
        <w:rPr>
          <w:rFonts w:ascii="Calibri" w:eastAsia="Calibri" w:hAnsi="Calibri" w:cs="Calibri"/>
          <w:color w:val="000000" w:themeColor="text1"/>
          <w:sz w:val="22"/>
          <w:szCs w:val="22"/>
        </w:rPr>
        <w:t xml:space="preserve">. The semi-annual reports will </w:t>
      </w:r>
      <w:r w:rsidR="00495873" w:rsidRPr="00880A33">
        <w:rPr>
          <w:rFonts w:ascii="Calibri" w:eastAsia="Calibri" w:hAnsi="Calibri" w:cs="Calibri"/>
          <w:color w:val="000000" w:themeColor="text1"/>
          <w:sz w:val="22"/>
          <w:szCs w:val="22"/>
        </w:rPr>
        <w:t>summarize</w:t>
      </w:r>
      <w:r w:rsidR="0005751C" w:rsidRPr="00880A33">
        <w:rPr>
          <w:rFonts w:ascii="Calibri" w:eastAsia="Calibri" w:hAnsi="Calibri" w:cs="Calibri"/>
          <w:color w:val="000000" w:themeColor="text1"/>
          <w:sz w:val="22"/>
          <w:szCs w:val="22"/>
        </w:rPr>
        <w:t xml:space="preserve"> project outputs and outcomes, </w:t>
      </w:r>
      <w:r w:rsidR="0045607F" w:rsidRPr="00880A33">
        <w:rPr>
          <w:rFonts w:ascii="Calibri" w:eastAsia="Calibri" w:hAnsi="Calibri" w:cs="Calibri"/>
          <w:color w:val="000000" w:themeColor="text1"/>
          <w:sz w:val="22"/>
          <w:szCs w:val="22"/>
        </w:rPr>
        <w:t>accomplishments, planned activities</w:t>
      </w:r>
      <w:r w:rsidR="00A47BB9" w:rsidRPr="00880A33">
        <w:rPr>
          <w:rFonts w:ascii="Calibri" w:eastAsia="Calibri" w:hAnsi="Calibri" w:cs="Calibri"/>
          <w:color w:val="000000" w:themeColor="text1"/>
          <w:sz w:val="22"/>
          <w:szCs w:val="22"/>
        </w:rPr>
        <w:t>,</w:t>
      </w:r>
      <w:r w:rsidR="00B87DEF" w:rsidRPr="00880A33">
        <w:rPr>
          <w:rFonts w:ascii="Calibri" w:eastAsia="Calibri" w:hAnsi="Calibri" w:cs="Calibri"/>
          <w:color w:val="000000" w:themeColor="text1"/>
          <w:sz w:val="22"/>
          <w:szCs w:val="22"/>
        </w:rPr>
        <w:t xml:space="preserve"> and summary of expenditures</w:t>
      </w:r>
      <w:r w:rsidR="00AB51E5" w:rsidRPr="00880A33">
        <w:rPr>
          <w:rFonts w:ascii="Calibri" w:eastAsia="Calibri" w:hAnsi="Calibri" w:cs="Calibri"/>
          <w:color w:val="000000" w:themeColor="text1"/>
          <w:sz w:val="22"/>
          <w:szCs w:val="22"/>
        </w:rPr>
        <w:t xml:space="preserve">. Sub awardees will also collaborate with ABOR </w:t>
      </w:r>
      <w:r w:rsidR="006B0E91" w:rsidRPr="00880A33">
        <w:rPr>
          <w:rFonts w:ascii="Calibri" w:eastAsia="Calibri" w:hAnsi="Calibri" w:cs="Calibri"/>
          <w:color w:val="000000" w:themeColor="text1"/>
          <w:sz w:val="22"/>
          <w:szCs w:val="22"/>
        </w:rPr>
        <w:t>to report on community engagement activities</w:t>
      </w:r>
      <w:r w:rsidR="003543F1" w:rsidRPr="00880A33">
        <w:rPr>
          <w:rFonts w:ascii="Calibri" w:eastAsia="Calibri" w:hAnsi="Calibri" w:cs="Calibri"/>
          <w:color w:val="000000" w:themeColor="text1"/>
          <w:sz w:val="22"/>
          <w:szCs w:val="22"/>
        </w:rPr>
        <w:t xml:space="preserve">, mitigation of any </w:t>
      </w:r>
      <w:r w:rsidR="00CD0E56" w:rsidRPr="00880A33">
        <w:rPr>
          <w:rFonts w:ascii="Calibri" w:eastAsia="Calibri" w:hAnsi="Calibri" w:cs="Calibri"/>
          <w:color w:val="000000" w:themeColor="text1"/>
          <w:sz w:val="22"/>
          <w:szCs w:val="22"/>
        </w:rPr>
        <w:t>environmental risks</w:t>
      </w:r>
      <w:r w:rsidR="00A47BB9" w:rsidRPr="00880A33">
        <w:rPr>
          <w:rFonts w:ascii="Calibri" w:eastAsia="Calibri" w:hAnsi="Calibri" w:cs="Calibri"/>
          <w:color w:val="000000" w:themeColor="text1"/>
          <w:sz w:val="22"/>
          <w:szCs w:val="22"/>
        </w:rPr>
        <w:t>,</w:t>
      </w:r>
      <w:r w:rsidR="00CD0E56" w:rsidRPr="00880A33">
        <w:rPr>
          <w:rFonts w:ascii="Calibri" w:eastAsia="Calibri" w:hAnsi="Calibri" w:cs="Calibri"/>
          <w:color w:val="000000" w:themeColor="text1"/>
          <w:sz w:val="22"/>
          <w:szCs w:val="22"/>
        </w:rPr>
        <w:t xml:space="preserve"> and job quality.</w:t>
      </w:r>
      <w:r w:rsidR="002B1ABC" w:rsidRPr="00880A33">
        <w:rPr>
          <w:rFonts w:ascii="Calibri" w:eastAsia="Calibri" w:hAnsi="Calibri" w:cs="Calibri"/>
          <w:color w:val="000000" w:themeColor="text1"/>
          <w:sz w:val="22"/>
          <w:szCs w:val="22"/>
        </w:rPr>
        <w:t xml:space="preserve"> </w:t>
      </w:r>
      <w:r w:rsidR="00C2786D" w:rsidRPr="00880A33">
        <w:rPr>
          <w:rFonts w:ascii="Calibri" w:eastAsia="Calibri" w:hAnsi="Calibri" w:cs="Calibri"/>
          <w:color w:val="000000" w:themeColor="text1"/>
          <w:sz w:val="22"/>
          <w:szCs w:val="22"/>
        </w:rPr>
        <w:t xml:space="preserve">One year following the award and measures are being implemented, </w:t>
      </w:r>
      <w:r w:rsidR="0056468C" w:rsidRPr="00880A33">
        <w:rPr>
          <w:rFonts w:ascii="Calibri" w:eastAsia="Calibri" w:hAnsi="Calibri" w:cs="Calibri"/>
          <w:color w:val="000000" w:themeColor="text1"/>
          <w:sz w:val="22"/>
          <w:szCs w:val="22"/>
        </w:rPr>
        <w:t xml:space="preserve">reporting will include </w:t>
      </w:r>
      <w:r w:rsidR="007A3F49" w:rsidRPr="00880A33">
        <w:rPr>
          <w:rFonts w:ascii="Calibri" w:eastAsia="Calibri" w:hAnsi="Calibri" w:cs="Calibri"/>
          <w:color w:val="000000" w:themeColor="text1"/>
          <w:sz w:val="22"/>
          <w:szCs w:val="22"/>
        </w:rPr>
        <w:t xml:space="preserve">quantification of </w:t>
      </w:r>
      <w:r w:rsidR="00FD3D29" w:rsidRPr="00880A33">
        <w:rPr>
          <w:rFonts w:ascii="Calibri" w:eastAsia="Calibri" w:hAnsi="Calibri" w:cs="Calibri"/>
          <w:color w:val="000000" w:themeColor="text1"/>
          <w:sz w:val="22"/>
          <w:szCs w:val="22"/>
        </w:rPr>
        <w:t>GHG and co-pollutant emissions</w:t>
      </w:r>
      <w:r w:rsidR="00BC2BEA" w:rsidRPr="00880A33">
        <w:rPr>
          <w:rFonts w:ascii="Calibri" w:eastAsia="Calibri" w:hAnsi="Calibri" w:cs="Calibri"/>
          <w:color w:val="000000" w:themeColor="text1"/>
          <w:sz w:val="22"/>
          <w:szCs w:val="22"/>
        </w:rPr>
        <w:t xml:space="preserve"> </w:t>
      </w:r>
      <w:r w:rsidR="007A3F49" w:rsidRPr="00880A33">
        <w:rPr>
          <w:rFonts w:ascii="Calibri" w:eastAsia="Calibri" w:hAnsi="Calibri" w:cs="Calibri"/>
          <w:color w:val="000000" w:themeColor="text1"/>
          <w:sz w:val="22"/>
          <w:szCs w:val="22"/>
        </w:rPr>
        <w:t xml:space="preserve">reductions, </w:t>
      </w:r>
      <w:r w:rsidR="00FD3D29" w:rsidRPr="00880A33">
        <w:rPr>
          <w:rFonts w:ascii="Calibri" w:eastAsia="Calibri" w:hAnsi="Calibri" w:cs="Calibri"/>
          <w:color w:val="000000" w:themeColor="text1"/>
          <w:sz w:val="22"/>
          <w:szCs w:val="22"/>
        </w:rPr>
        <w:t>impacts on low</w:t>
      </w:r>
      <w:r w:rsidR="00A47BB9" w:rsidRPr="00880A33">
        <w:rPr>
          <w:rFonts w:ascii="Calibri" w:eastAsia="Calibri" w:hAnsi="Calibri" w:cs="Calibri"/>
          <w:color w:val="000000" w:themeColor="text1"/>
          <w:sz w:val="22"/>
          <w:szCs w:val="22"/>
        </w:rPr>
        <w:t>-</w:t>
      </w:r>
      <w:r w:rsidR="00BC2BEA" w:rsidRPr="00880A33">
        <w:rPr>
          <w:rFonts w:ascii="Calibri" w:eastAsia="Calibri" w:hAnsi="Calibri" w:cs="Calibri"/>
          <w:color w:val="000000" w:themeColor="text1"/>
          <w:sz w:val="22"/>
          <w:szCs w:val="22"/>
        </w:rPr>
        <w:t>income</w:t>
      </w:r>
      <w:r w:rsidR="00FD3D29" w:rsidRPr="00880A33">
        <w:rPr>
          <w:rFonts w:ascii="Calibri" w:eastAsia="Calibri" w:hAnsi="Calibri" w:cs="Calibri"/>
          <w:color w:val="000000" w:themeColor="text1"/>
          <w:sz w:val="22"/>
          <w:szCs w:val="22"/>
        </w:rPr>
        <w:t xml:space="preserve"> communities</w:t>
      </w:r>
      <w:r w:rsidR="00BC2BEA" w:rsidRPr="00880A33">
        <w:rPr>
          <w:rFonts w:ascii="Calibri" w:eastAsia="Calibri" w:hAnsi="Calibri" w:cs="Calibri"/>
          <w:color w:val="000000" w:themeColor="text1"/>
          <w:sz w:val="22"/>
          <w:szCs w:val="22"/>
        </w:rPr>
        <w:t xml:space="preserve"> </w:t>
      </w:r>
      <w:r w:rsidR="006F6901" w:rsidRPr="00880A33">
        <w:rPr>
          <w:rFonts w:ascii="Calibri" w:eastAsia="Calibri" w:hAnsi="Calibri" w:cs="Calibri"/>
          <w:color w:val="000000" w:themeColor="text1"/>
          <w:sz w:val="22"/>
          <w:szCs w:val="22"/>
        </w:rPr>
        <w:t xml:space="preserve">as well as detailing planned and ongoing community engagement. </w:t>
      </w:r>
    </w:p>
    <w:p w14:paraId="7E5FDE61" w14:textId="6A437588" w:rsidR="00BB074A" w:rsidRPr="007E2449" w:rsidRDefault="00BB074A" w:rsidP="5877E991">
      <w:pPr>
        <w:ind w:left="720"/>
        <w:rPr>
          <w:rFonts w:ascii="Calibri" w:eastAsia="Calibri" w:hAnsi="Calibri" w:cs="Calibri"/>
          <w:sz w:val="22"/>
          <w:szCs w:val="22"/>
          <w:highlight w:val="yellow"/>
        </w:rPr>
      </w:pPr>
    </w:p>
    <w:p w14:paraId="3EE33942" w14:textId="1E4953D9" w:rsidR="00BB074A" w:rsidRDefault="7668D818" w:rsidP="002E17D9">
      <w:pPr>
        <w:pStyle w:val="ListParagraph"/>
        <w:numPr>
          <w:ilvl w:val="1"/>
          <w:numId w:val="3"/>
        </w:numPr>
        <w:rPr>
          <w:rFonts w:ascii="Calibri" w:eastAsia="Calibri" w:hAnsi="Calibri" w:cs="Calibri"/>
          <w:sz w:val="22"/>
          <w:szCs w:val="22"/>
        </w:rPr>
      </w:pPr>
      <w:r w:rsidRPr="5877E991">
        <w:rPr>
          <w:rFonts w:ascii="Calibri" w:eastAsia="Calibri" w:hAnsi="Calibri" w:cs="Calibri"/>
          <w:sz w:val="22"/>
          <w:szCs w:val="22"/>
        </w:rPr>
        <w:t>Staff expertise—</w:t>
      </w:r>
    </w:p>
    <w:p w14:paraId="3D6CD61F" w14:textId="77777777" w:rsidR="007B6220" w:rsidRPr="005604B3" w:rsidRDefault="007B6220" w:rsidP="007B6220">
      <w:pPr>
        <w:jc w:val="both"/>
        <w:rPr>
          <w:rFonts w:ascii="Calibri" w:hAnsi="Calibri" w:cs="Calibri"/>
          <w:sz w:val="22"/>
          <w:szCs w:val="22"/>
          <w:u w:val="single"/>
        </w:rPr>
      </w:pPr>
      <w:r w:rsidRPr="005604B3">
        <w:rPr>
          <w:rFonts w:ascii="Calibri" w:hAnsi="Calibri" w:cs="Calibri"/>
          <w:sz w:val="22"/>
          <w:szCs w:val="22"/>
          <w:u w:val="single"/>
        </w:rPr>
        <w:t>Bradley Kendrex, Ed.D., MPA</w:t>
      </w:r>
    </w:p>
    <w:p w14:paraId="135F420D" w14:textId="77777777" w:rsidR="007B6220" w:rsidRPr="005604B3" w:rsidRDefault="007B6220" w:rsidP="007B6220">
      <w:pPr>
        <w:pStyle w:val="ListParagraph"/>
        <w:numPr>
          <w:ilvl w:val="0"/>
          <w:numId w:val="45"/>
        </w:numPr>
        <w:spacing w:after="160" w:line="259" w:lineRule="auto"/>
        <w:jc w:val="both"/>
        <w:rPr>
          <w:rFonts w:ascii="Calibri" w:hAnsi="Calibri" w:cs="Calibri"/>
          <w:sz w:val="22"/>
          <w:szCs w:val="22"/>
        </w:rPr>
      </w:pPr>
      <w:r w:rsidRPr="005604B3">
        <w:rPr>
          <w:rFonts w:ascii="Calibri" w:hAnsi="Calibri" w:cs="Calibri"/>
          <w:sz w:val="22"/>
          <w:szCs w:val="22"/>
        </w:rPr>
        <w:t>Title: Vice President – Strategy, Administration, and Governance; Chief Financial Office</w:t>
      </w:r>
    </w:p>
    <w:p w14:paraId="48759795" w14:textId="77777777" w:rsidR="007B6220" w:rsidRPr="005604B3" w:rsidRDefault="007B6220" w:rsidP="007B6220">
      <w:pPr>
        <w:pStyle w:val="ListParagraph"/>
        <w:numPr>
          <w:ilvl w:val="0"/>
          <w:numId w:val="45"/>
        </w:numPr>
        <w:spacing w:after="160" w:line="259" w:lineRule="auto"/>
        <w:jc w:val="both"/>
        <w:rPr>
          <w:rFonts w:ascii="Calibri" w:hAnsi="Calibri" w:cs="Calibri"/>
          <w:sz w:val="22"/>
          <w:szCs w:val="22"/>
        </w:rPr>
      </w:pPr>
      <w:r w:rsidRPr="005604B3">
        <w:rPr>
          <w:rFonts w:ascii="Calibri" w:hAnsi="Calibri" w:cs="Calibri"/>
          <w:sz w:val="22"/>
          <w:szCs w:val="22"/>
        </w:rPr>
        <w:t xml:space="preserve">Summary: Dr. Kendrex is an experienced chief financial and operating officer with 20 years of experience in public financial management. During this time, he has functioned as both a grantor and grantee, designing and navigating accountability requirements while ensuring that programs are executed according to funding agreements. </w:t>
      </w:r>
    </w:p>
    <w:p w14:paraId="62450512" w14:textId="77777777" w:rsidR="007B6220" w:rsidRPr="005604B3" w:rsidRDefault="007B6220" w:rsidP="007B6220">
      <w:pPr>
        <w:pStyle w:val="ListParagraph"/>
        <w:numPr>
          <w:ilvl w:val="0"/>
          <w:numId w:val="45"/>
        </w:numPr>
        <w:spacing w:after="160" w:line="259" w:lineRule="auto"/>
        <w:jc w:val="both"/>
        <w:rPr>
          <w:rFonts w:ascii="Calibri" w:hAnsi="Calibri" w:cs="Calibri"/>
          <w:sz w:val="22"/>
          <w:szCs w:val="22"/>
        </w:rPr>
      </w:pPr>
      <w:r w:rsidRPr="005604B3">
        <w:rPr>
          <w:rFonts w:ascii="Calibri" w:hAnsi="Calibri" w:cs="Calibri"/>
          <w:sz w:val="22"/>
          <w:szCs w:val="22"/>
        </w:rPr>
        <w:t>Resume: Attached.</w:t>
      </w:r>
    </w:p>
    <w:p w14:paraId="0CE06A7E" w14:textId="77777777" w:rsidR="007B6220" w:rsidRPr="005604B3" w:rsidRDefault="007B6220" w:rsidP="007B6220">
      <w:pPr>
        <w:jc w:val="both"/>
        <w:rPr>
          <w:rFonts w:ascii="Calibri" w:hAnsi="Calibri" w:cs="Calibri"/>
          <w:sz w:val="22"/>
          <w:szCs w:val="22"/>
          <w:u w:val="single"/>
        </w:rPr>
      </w:pPr>
      <w:r w:rsidRPr="005604B3">
        <w:rPr>
          <w:rFonts w:ascii="Calibri" w:hAnsi="Calibri" w:cs="Calibri"/>
          <w:sz w:val="22"/>
          <w:szCs w:val="22"/>
          <w:u w:val="single"/>
        </w:rPr>
        <w:t>Ken Polasko, Ph.D.</w:t>
      </w:r>
    </w:p>
    <w:p w14:paraId="18622D48" w14:textId="77777777" w:rsidR="007B6220" w:rsidRPr="005604B3" w:rsidRDefault="007B6220" w:rsidP="007B6220">
      <w:pPr>
        <w:pStyle w:val="ListParagraph"/>
        <w:numPr>
          <w:ilvl w:val="0"/>
          <w:numId w:val="45"/>
        </w:numPr>
        <w:spacing w:after="160" w:line="259" w:lineRule="auto"/>
        <w:jc w:val="both"/>
        <w:rPr>
          <w:rFonts w:ascii="Calibri" w:hAnsi="Calibri" w:cs="Calibri"/>
          <w:sz w:val="22"/>
          <w:szCs w:val="22"/>
        </w:rPr>
      </w:pPr>
      <w:r w:rsidRPr="005604B3">
        <w:rPr>
          <w:rFonts w:ascii="Calibri" w:hAnsi="Calibri" w:cs="Calibri"/>
          <w:sz w:val="22"/>
          <w:szCs w:val="22"/>
        </w:rPr>
        <w:t>Title: Chief Research and Technology Commercialization Officer</w:t>
      </w:r>
    </w:p>
    <w:p w14:paraId="4535847D" w14:textId="77777777" w:rsidR="005604B3" w:rsidRPr="005604B3" w:rsidRDefault="007B6220" w:rsidP="00F74499">
      <w:pPr>
        <w:pStyle w:val="ListParagraph"/>
        <w:numPr>
          <w:ilvl w:val="0"/>
          <w:numId w:val="45"/>
        </w:numPr>
        <w:spacing w:after="160" w:line="259" w:lineRule="auto"/>
        <w:jc w:val="both"/>
        <w:rPr>
          <w:rFonts w:ascii="Calibri" w:hAnsi="Calibri" w:cs="Calibri"/>
          <w:sz w:val="22"/>
          <w:szCs w:val="22"/>
          <w:u w:val="single"/>
        </w:rPr>
      </w:pPr>
      <w:r w:rsidRPr="005604B3">
        <w:rPr>
          <w:rFonts w:ascii="Calibri" w:hAnsi="Calibri" w:cs="Calibri"/>
          <w:sz w:val="22"/>
          <w:szCs w:val="22"/>
        </w:rPr>
        <w:t xml:space="preserve">Summary: Dr. Polasko </w:t>
      </w:r>
      <w:r w:rsidR="00122211" w:rsidRPr="005604B3">
        <w:rPr>
          <w:rFonts w:ascii="Calibri" w:hAnsi="Calibri" w:cs="Calibri"/>
          <w:sz w:val="22"/>
          <w:szCs w:val="22"/>
        </w:rPr>
        <w:t xml:space="preserve">has </w:t>
      </w:r>
      <w:r w:rsidR="00122211" w:rsidRPr="005604B3">
        <w:rPr>
          <w:rFonts w:ascii="Calibri" w:eastAsia="Calibri" w:hAnsi="Calibri" w:cs="Calibri"/>
          <w:sz w:val="22"/>
          <w:szCs w:val="22"/>
        </w:rPr>
        <w:t>25 years of experience in project management in the development and commercialization of a wide range of technologies and a keen eye for linking research and innovation through higher education institutions</w:t>
      </w:r>
      <w:r w:rsidR="00122211" w:rsidRPr="005604B3">
        <w:rPr>
          <w:rFonts w:ascii="Calibri" w:hAnsi="Calibri" w:cs="Calibri"/>
          <w:i/>
          <w:iCs/>
          <w:sz w:val="22"/>
          <w:szCs w:val="22"/>
        </w:rPr>
        <w:t xml:space="preserve"> </w:t>
      </w:r>
    </w:p>
    <w:p w14:paraId="23A0A9FB" w14:textId="59E870A0" w:rsidR="007B6220" w:rsidRPr="005604B3" w:rsidRDefault="007B6220" w:rsidP="00F74499">
      <w:pPr>
        <w:pStyle w:val="ListParagraph"/>
        <w:numPr>
          <w:ilvl w:val="0"/>
          <w:numId w:val="45"/>
        </w:numPr>
        <w:spacing w:after="160" w:line="259" w:lineRule="auto"/>
        <w:jc w:val="both"/>
        <w:rPr>
          <w:rFonts w:ascii="Calibri" w:hAnsi="Calibri" w:cs="Calibri"/>
          <w:sz w:val="22"/>
          <w:szCs w:val="22"/>
        </w:rPr>
      </w:pPr>
      <w:r w:rsidRPr="005604B3">
        <w:rPr>
          <w:rFonts w:ascii="Calibri" w:hAnsi="Calibri" w:cs="Calibri"/>
          <w:sz w:val="22"/>
          <w:szCs w:val="22"/>
        </w:rPr>
        <w:t>Resume: Attached.</w:t>
      </w:r>
    </w:p>
    <w:p w14:paraId="65A5CB76" w14:textId="77777777" w:rsidR="007B6220" w:rsidRPr="005604B3" w:rsidRDefault="007B6220" w:rsidP="007B6220">
      <w:pPr>
        <w:jc w:val="both"/>
        <w:rPr>
          <w:rFonts w:ascii="Calibri" w:hAnsi="Calibri" w:cs="Calibri"/>
          <w:sz w:val="22"/>
          <w:szCs w:val="22"/>
          <w:u w:val="single"/>
        </w:rPr>
      </w:pPr>
      <w:r w:rsidRPr="005604B3">
        <w:rPr>
          <w:rFonts w:ascii="Calibri" w:hAnsi="Calibri" w:cs="Calibri"/>
          <w:sz w:val="22"/>
          <w:szCs w:val="22"/>
          <w:u w:val="single"/>
        </w:rPr>
        <w:t>Kris Okazaki, MPA</w:t>
      </w:r>
    </w:p>
    <w:p w14:paraId="247B606F" w14:textId="77777777" w:rsidR="007B6220" w:rsidRPr="005604B3" w:rsidRDefault="007B6220" w:rsidP="007B6220">
      <w:pPr>
        <w:pStyle w:val="ListParagraph"/>
        <w:numPr>
          <w:ilvl w:val="0"/>
          <w:numId w:val="45"/>
        </w:numPr>
        <w:spacing w:after="160" w:line="259" w:lineRule="auto"/>
        <w:jc w:val="both"/>
        <w:rPr>
          <w:rFonts w:ascii="Calibri" w:hAnsi="Calibri" w:cs="Calibri"/>
          <w:sz w:val="22"/>
          <w:szCs w:val="22"/>
        </w:rPr>
      </w:pPr>
      <w:r w:rsidRPr="005604B3">
        <w:rPr>
          <w:rFonts w:ascii="Calibri" w:hAnsi="Calibri" w:cs="Calibri"/>
          <w:sz w:val="22"/>
          <w:szCs w:val="22"/>
        </w:rPr>
        <w:t>Title: Associate Vice President – Administration and ABOR Programs</w:t>
      </w:r>
    </w:p>
    <w:p w14:paraId="2C2F51C0" w14:textId="59FCFFA6" w:rsidR="007B6220" w:rsidRPr="005604B3" w:rsidRDefault="007B6220" w:rsidP="001F423E">
      <w:pPr>
        <w:pStyle w:val="ListParagraph"/>
        <w:numPr>
          <w:ilvl w:val="0"/>
          <w:numId w:val="45"/>
        </w:numPr>
        <w:rPr>
          <w:rFonts w:ascii="Calibri" w:hAnsi="Calibri" w:cs="Calibri"/>
          <w:sz w:val="22"/>
          <w:szCs w:val="22"/>
        </w:rPr>
      </w:pPr>
      <w:r w:rsidRPr="005604B3">
        <w:rPr>
          <w:rFonts w:ascii="Calibri" w:hAnsi="Calibri" w:cs="Calibri"/>
          <w:sz w:val="22"/>
          <w:szCs w:val="22"/>
        </w:rPr>
        <w:t>Summary: Ms. Okazaki</w:t>
      </w:r>
      <w:r w:rsidR="001F423E" w:rsidRPr="005604B3">
        <w:rPr>
          <w:rFonts w:ascii="Calibri" w:hAnsi="Calibri" w:cs="Calibri"/>
          <w:sz w:val="22"/>
          <w:szCs w:val="22"/>
        </w:rPr>
        <w:t xml:space="preserve"> has over 17 years of experience in governmental finance. Prior to her tenure with </w:t>
      </w:r>
      <w:proofErr w:type="gramStart"/>
      <w:r w:rsidR="001F423E" w:rsidRPr="005604B3">
        <w:rPr>
          <w:rFonts w:ascii="Calibri" w:hAnsi="Calibri" w:cs="Calibri"/>
          <w:sz w:val="22"/>
          <w:szCs w:val="22"/>
        </w:rPr>
        <w:t>ABOR</w:t>
      </w:r>
      <w:proofErr w:type="gramEnd"/>
      <w:r w:rsidR="001F423E" w:rsidRPr="005604B3">
        <w:rPr>
          <w:rFonts w:ascii="Calibri" w:hAnsi="Calibri" w:cs="Calibri"/>
          <w:sz w:val="22"/>
          <w:szCs w:val="22"/>
        </w:rPr>
        <w:t xml:space="preserve"> she oversaw a State agency’s 200-plus grants totaling over $1 billion, participated in the grant making process from application to audit. At ABOR she is responsible for numerous governmental and non-governmental agreements and contracts and </w:t>
      </w:r>
      <w:proofErr w:type="gramStart"/>
      <w:r w:rsidR="001F423E" w:rsidRPr="005604B3">
        <w:rPr>
          <w:rFonts w:ascii="Calibri" w:hAnsi="Calibri" w:cs="Calibri"/>
          <w:sz w:val="22"/>
          <w:szCs w:val="22"/>
        </w:rPr>
        <w:t>oversees</w:t>
      </w:r>
      <w:proofErr w:type="gramEnd"/>
      <w:r w:rsidR="001F423E" w:rsidRPr="005604B3">
        <w:rPr>
          <w:rFonts w:ascii="Calibri" w:hAnsi="Calibri" w:cs="Calibri"/>
          <w:sz w:val="22"/>
          <w:szCs w:val="22"/>
        </w:rPr>
        <w:t xml:space="preserve"> financial administration and reporting. </w:t>
      </w:r>
    </w:p>
    <w:p w14:paraId="20143F4C" w14:textId="77777777" w:rsidR="001F423E" w:rsidRPr="001F423E" w:rsidRDefault="001F423E" w:rsidP="001F423E">
      <w:pPr>
        <w:pStyle w:val="ListParagraph"/>
      </w:pPr>
    </w:p>
    <w:p w14:paraId="54A29498" w14:textId="12964DBF" w:rsidR="0026238E" w:rsidRDefault="00707ACE" w:rsidP="00335D82">
      <w:pPr>
        <w:rPr>
          <w:rFonts w:ascii="Calibri" w:eastAsia="Calibri" w:hAnsi="Calibri" w:cs="Calibri"/>
          <w:sz w:val="22"/>
          <w:szCs w:val="22"/>
        </w:rPr>
      </w:pPr>
      <w:r w:rsidRPr="004A3198">
        <w:rPr>
          <w:rFonts w:ascii="Calibri" w:eastAsia="Calibri" w:hAnsi="Calibri" w:cs="Calibri"/>
          <w:sz w:val="22"/>
          <w:szCs w:val="22"/>
        </w:rPr>
        <w:t xml:space="preserve">The </w:t>
      </w:r>
      <w:r w:rsidR="00335D82" w:rsidRPr="004A3198">
        <w:rPr>
          <w:rFonts w:ascii="Calibri" w:eastAsia="Calibri" w:hAnsi="Calibri" w:cs="Calibri"/>
          <w:sz w:val="22"/>
          <w:szCs w:val="22"/>
        </w:rPr>
        <w:t>Arizona Board of Regents</w:t>
      </w:r>
      <w:r w:rsidR="00F00812" w:rsidRPr="004A3198">
        <w:rPr>
          <w:rFonts w:ascii="Calibri" w:eastAsia="Calibri" w:hAnsi="Calibri" w:cs="Calibri"/>
          <w:sz w:val="22"/>
          <w:szCs w:val="22"/>
        </w:rPr>
        <w:t>’</w:t>
      </w:r>
      <w:r w:rsidR="00335D82" w:rsidRPr="004A3198">
        <w:rPr>
          <w:rFonts w:ascii="Calibri" w:eastAsia="Calibri" w:hAnsi="Calibri" w:cs="Calibri"/>
          <w:sz w:val="22"/>
          <w:szCs w:val="22"/>
        </w:rPr>
        <w:t xml:space="preserve"> team will be led by Dr. Kenneth Polasko and</w:t>
      </w:r>
      <w:r w:rsidR="00B336EA">
        <w:rPr>
          <w:rFonts w:ascii="Calibri" w:eastAsia="Calibri" w:hAnsi="Calibri" w:cs="Calibri"/>
          <w:sz w:val="22"/>
          <w:szCs w:val="22"/>
        </w:rPr>
        <w:t xml:space="preserve"> supported </w:t>
      </w:r>
      <w:r w:rsidR="00A0010D">
        <w:rPr>
          <w:rFonts w:ascii="Calibri" w:eastAsia="Calibri" w:hAnsi="Calibri" w:cs="Calibri"/>
          <w:sz w:val="22"/>
          <w:szCs w:val="22"/>
        </w:rPr>
        <w:t xml:space="preserve">by domain experts </w:t>
      </w:r>
      <w:r w:rsidR="00CB61A2">
        <w:rPr>
          <w:rFonts w:ascii="Calibri" w:eastAsia="Calibri" w:hAnsi="Calibri" w:cs="Calibri"/>
          <w:sz w:val="22"/>
          <w:szCs w:val="22"/>
        </w:rPr>
        <w:t xml:space="preserve">financial and program management resident at ABOR. </w:t>
      </w:r>
      <w:r w:rsidR="001229B7" w:rsidRPr="004A3198">
        <w:rPr>
          <w:rFonts w:ascii="Calibri" w:eastAsia="Calibri" w:hAnsi="Calibri" w:cs="Calibri"/>
          <w:sz w:val="22"/>
          <w:szCs w:val="22"/>
        </w:rPr>
        <w:t>He will lead this initiative in close coordination with the sub awardees</w:t>
      </w:r>
      <w:r w:rsidR="000C692D" w:rsidRPr="004A3198">
        <w:rPr>
          <w:rFonts w:ascii="Calibri" w:eastAsia="Calibri" w:hAnsi="Calibri" w:cs="Calibri"/>
          <w:sz w:val="22"/>
          <w:szCs w:val="22"/>
        </w:rPr>
        <w:t xml:space="preserve"> including the respective</w:t>
      </w:r>
      <w:r w:rsidR="00EA17C2" w:rsidRPr="004A3198">
        <w:rPr>
          <w:rFonts w:ascii="Calibri" w:eastAsia="Calibri" w:hAnsi="Calibri" w:cs="Calibri"/>
          <w:sz w:val="22"/>
          <w:szCs w:val="22"/>
        </w:rPr>
        <w:t xml:space="preserve"> sponsored projects </w:t>
      </w:r>
      <w:r w:rsidR="000C692D" w:rsidRPr="004A3198">
        <w:rPr>
          <w:rFonts w:ascii="Calibri" w:eastAsia="Calibri" w:hAnsi="Calibri" w:cs="Calibri"/>
          <w:sz w:val="22"/>
          <w:szCs w:val="22"/>
        </w:rPr>
        <w:t xml:space="preserve">offices </w:t>
      </w:r>
      <w:r w:rsidR="00290D9D" w:rsidRPr="004A3198">
        <w:rPr>
          <w:rFonts w:ascii="Calibri" w:eastAsia="Calibri" w:hAnsi="Calibri" w:cs="Calibri"/>
          <w:sz w:val="22"/>
          <w:szCs w:val="22"/>
        </w:rPr>
        <w:t>and</w:t>
      </w:r>
      <w:r w:rsidR="00EA17C2" w:rsidRPr="004A3198">
        <w:rPr>
          <w:rFonts w:ascii="Calibri" w:eastAsia="Calibri" w:hAnsi="Calibri" w:cs="Calibri"/>
          <w:sz w:val="22"/>
          <w:szCs w:val="22"/>
        </w:rPr>
        <w:t xml:space="preserve"> the lead sustainability officer</w:t>
      </w:r>
      <w:r w:rsidR="00290D9D" w:rsidRPr="004A3198">
        <w:rPr>
          <w:rFonts w:ascii="Calibri" w:eastAsia="Calibri" w:hAnsi="Calibri" w:cs="Calibri"/>
          <w:sz w:val="22"/>
          <w:szCs w:val="22"/>
        </w:rPr>
        <w:t>s</w:t>
      </w:r>
      <w:r w:rsidR="00C45482" w:rsidRPr="004A3198">
        <w:rPr>
          <w:rFonts w:ascii="Calibri" w:eastAsia="Calibri" w:hAnsi="Calibri" w:cs="Calibri"/>
          <w:sz w:val="22"/>
          <w:szCs w:val="22"/>
        </w:rPr>
        <w:t xml:space="preserve"> </w:t>
      </w:r>
      <w:r w:rsidR="008A2E76" w:rsidRPr="004A3198">
        <w:rPr>
          <w:rFonts w:ascii="Calibri" w:eastAsia="Calibri" w:hAnsi="Calibri" w:cs="Calibri"/>
          <w:sz w:val="22"/>
          <w:szCs w:val="22"/>
        </w:rPr>
        <w:t>to track</w:t>
      </w:r>
      <w:r w:rsidR="00290D9D" w:rsidRPr="004A3198">
        <w:rPr>
          <w:rFonts w:ascii="Calibri" w:eastAsia="Calibri" w:hAnsi="Calibri" w:cs="Calibri"/>
          <w:sz w:val="22"/>
          <w:szCs w:val="22"/>
        </w:rPr>
        <w:t xml:space="preserve"> implementation, financial controls, and reporting</w:t>
      </w:r>
      <w:r w:rsidR="00710799">
        <w:rPr>
          <w:rFonts w:ascii="Calibri" w:eastAsia="Calibri" w:hAnsi="Calibri" w:cs="Calibri"/>
          <w:sz w:val="22"/>
          <w:szCs w:val="22"/>
        </w:rPr>
        <w:t>.</w:t>
      </w:r>
    </w:p>
    <w:p w14:paraId="5DF02F16" w14:textId="77777777" w:rsidR="00710799" w:rsidRPr="00335D82" w:rsidRDefault="00710799" w:rsidP="00335D82">
      <w:pPr>
        <w:rPr>
          <w:rFonts w:ascii="Calibri" w:eastAsia="Calibri" w:hAnsi="Calibri" w:cs="Calibri"/>
          <w:sz w:val="22"/>
          <w:szCs w:val="22"/>
          <w:highlight w:val="yellow"/>
        </w:rPr>
      </w:pPr>
    </w:p>
    <w:p w14:paraId="72FCF85D" w14:textId="266C053F" w:rsidR="1E8248AC" w:rsidRPr="00102012" w:rsidRDefault="1E8248AC" w:rsidP="00102012">
      <w:pPr>
        <w:spacing w:line="259" w:lineRule="auto"/>
        <w:rPr>
          <w:rFonts w:ascii="Calibri" w:eastAsia="Calibri" w:hAnsi="Calibri" w:cs="Calibri"/>
          <w:sz w:val="22"/>
          <w:szCs w:val="22"/>
        </w:rPr>
      </w:pPr>
      <w:r w:rsidRPr="000A624F">
        <w:rPr>
          <w:rFonts w:ascii="Calibri" w:eastAsia="Calibri" w:hAnsi="Calibri" w:cs="Calibri"/>
          <w:sz w:val="22"/>
          <w:szCs w:val="22"/>
          <w:u w:val="single"/>
        </w:rPr>
        <w:lastRenderedPageBreak/>
        <w:t>NAU’s project team</w:t>
      </w:r>
      <w:r w:rsidRPr="00102012">
        <w:rPr>
          <w:rFonts w:ascii="Calibri" w:eastAsia="Calibri" w:hAnsi="Calibri" w:cs="Calibri"/>
          <w:sz w:val="22"/>
          <w:szCs w:val="22"/>
        </w:rPr>
        <w:t xml:space="preserve"> spans facilities, fleet operations, utilities, </w:t>
      </w:r>
      <w:r w:rsidR="004A3198" w:rsidRPr="00102012">
        <w:rPr>
          <w:rFonts w:ascii="Calibri" w:eastAsia="Calibri" w:hAnsi="Calibri" w:cs="Calibri"/>
          <w:sz w:val="22"/>
          <w:szCs w:val="22"/>
        </w:rPr>
        <w:t>academics,</w:t>
      </w:r>
      <w:r w:rsidRPr="00102012">
        <w:rPr>
          <w:rFonts w:ascii="Calibri" w:eastAsia="Calibri" w:hAnsi="Calibri" w:cs="Calibri"/>
          <w:sz w:val="22"/>
          <w:szCs w:val="22"/>
        </w:rPr>
        <w:t xml:space="preserve"> and the office of sustainability. The project will be</w:t>
      </w:r>
      <w:r w:rsidR="0BD2B7A2" w:rsidRPr="00102012">
        <w:rPr>
          <w:rFonts w:ascii="Calibri" w:eastAsia="Calibri" w:hAnsi="Calibri" w:cs="Calibri"/>
          <w:sz w:val="22"/>
          <w:szCs w:val="22"/>
        </w:rPr>
        <w:t xml:space="preserve"> led by Dr. </w:t>
      </w:r>
      <w:r w:rsidR="0BD2B7A2" w:rsidRPr="00102012">
        <w:rPr>
          <w:rFonts w:ascii="Calibri" w:eastAsia="Calibri" w:hAnsi="Calibri" w:cs="Calibri"/>
          <w:b/>
          <w:bCs/>
          <w:sz w:val="22"/>
          <w:szCs w:val="22"/>
        </w:rPr>
        <w:t>Erik Nielsen</w:t>
      </w:r>
      <w:r w:rsidR="0BD2B7A2" w:rsidRPr="00102012">
        <w:rPr>
          <w:rFonts w:ascii="Calibri" w:eastAsia="Calibri" w:hAnsi="Calibri" w:cs="Calibri"/>
          <w:sz w:val="22"/>
          <w:szCs w:val="22"/>
        </w:rPr>
        <w:t xml:space="preserve">, NAU’s Chief Sustainability Officer who has led the expansion and growth </w:t>
      </w:r>
      <w:r w:rsidR="4D2DD270" w:rsidRPr="00102012">
        <w:rPr>
          <w:rFonts w:ascii="Calibri" w:eastAsia="Calibri" w:hAnsi="Calibri" w:cs="Calibri"/>
          <w:sz w:val="22"/>
          <w:szCs w:val="22"/>
        </w:rPr>
        <w:t>of the office in his 1</w:t>
      </w:r>
      <w:r w:rsidR="4D2DD270" w:rsidRPr="00102012">
        <w:rPr>
          <w:rFonts w:ascii="Calibri" w:eastAsia="Calibri" w:hAnsi="Calibri" w:cs="Calibri"/>
          <w:sz w:val="22"/>
          <w:szCs w:val="22"/>
          <w:vertAlign w:val="superscript"/>
        </w:rPr>
        <w:t>st</w:t>
      </w:r>
      <w:r w:rsidR="4D2DD270" w:rsidRPr="00102012">
        <w:rPr>
          <w:rFonts w:ascii="Calibri" w:eastAsia="Calibri" w:hAnsi="Calibri" w:cs="Calibri"/>
          <w:sz w:val="22"/>
          <w:szCs w:val="22"/>
        </w:rPr>
        <w:t xml:space="preserve"> year in the position. </w:t>
      </w:r>
      <w:r w:rsidR="441F3F89" w:rsidRPr="00102012">
        <w:rPr>
          <w:rFonts w:ascii="Calibri" w:eastAsia="Calibri" w:hAnsi="Calibri" w:cs="Calibri"/>
          <w:sz w:val="22"/>
          <w:szCs w:val="22"/>
        </w:rPr>
        <w:t xml:space="preserve">His primary role is to lead NAU’s efforts to decarbonize operations and reach carbon neutrality by 2030. </w:t>
      </w:r>
      <w:r w:rsidR="26A4E983" w:rsidRPr="00102012">
        <w:rPr>
          <w:rFonts w:ascii="Calibri" w:eastAsia="Calibri" w:hAnsi="Calibri" w:cs="Calibri"/>
          <w:b/>
          <w:bCs/>
          <w:sz w:val="22"/>
          <w:szCs w:val="22"/>
        </w:rPr>
        <w:t>Stephanie Bauer</w:t>
      </w:r>
      <w:r w:rsidR="26A4E983" w:rsidRPr="00102012">
        <w:rPr>
          <w:rFonts w:ascii="Calibri" w:eastAsia="Calibri" w:hAnsi="Calibri" w:cs="Calibri"/>
          <w:sz w:val="22"/>
          <w:szCs w:val="22"/>
        </w:rPr>
        <w:t xml:space="preserve">, </w:t>
      </w:r>
      <w:r w:rsidR="26A4E983" w:rsidRPr="273B4271">
        <w:rPr>
          <w:rFonts w:ascii="Calibri" w:eastAsia="Calibri" w:hAnsi="Calibri" w:cs="Calibri"/>
          <w:sz w:val="22"/>
          <w:szCs w:val="22"/>
        </w:rPr>
        <w:t>As</w:t>
      </w:r>
      <w:r w:rsidR="452AF75E" w:rsidRPr="273B4271">
        <w:rPr>
          <w:rFonts w:ascii="Calibri" w:eastAsia="Calibri" w:hAnsi="Calibri" w:cs="Calibri"/>
          <w:sz w:val="22"/>
          <w:szCs w:val="22"/>
        </w:rPr>
        <w:t>s</w:t>
      </w:r>
      <w:r w:rsidR="26A4E983" w:rsidRPr="273B4271">
        <w:rPr>
          <w:rFonts w:ascii="Calibri" w:eastAsia="Calibri" w:hAnsi="Calibri" w:cs="Calibri"/>
          <w:sz w:val="22"/>
          <w:szCs w:val="22"/>
        </w:rPr>
        <w:t>ociate</w:t>
      </w:r>
      <w:r w:rsidR="26A4E983" w:rsidRPr="00102012">
        <w:rPr>
          <w:rFonts w:ascii="Calibri" w:eastAsia="Calibri" w:hAnsi="Calibri" w:cs="Calibri"/>
          <w:sz w:val="22"/>
          <w:szCs w:val="22"/>
        </w:rPr>
        <w:t xml:space="preserve"> Vice President for </w:t>
      </w:r>
      <w:r w:rsidR="4F6E0F05" w:rsidRPr="00102012">
        <w:rPr>
          <w:rFonts w:ascii="Calibri" w:eastAsia="Calibri" w:hAnsi="Calibri" w:cs="Calibri"/>
          <w:sz w:val="22"/>
          <w:szCs w:val="22"/>
        </w:rPr>
        <w:t>F</w:t>
      </w:r>
      <w:r w:rsidR="26A4E983" w:rsidRPr="00102012">
        <w:rPr>
          <w:rFonts w:ascii="Calibri" w:eastAsia="Calibri" w:hAnsi="Calibri" w:cs="Calibri"/>
          <w:sz w:val="22"/>
          <w:szCs w:val="22"/>
        </w:rPr>
        <w:t xml:space="preserve">acilities, will oversee facilities projects for the installation of Solar, Battery and charging infrastructure. </w:t>
      </w:r>
      <w:r w:rsidR="3E0D6250" w:rsidRPr="00102012">
        <w:rPr>
          <w:rFonts w:ascii="Calibri" w:eastAsia="Calibri" w:hAnsi="Calibri" w:cs="Calibri"/>
          <w:b/>
          <w:bCs/>
          <w:sz w:val="22"/>
          <w:szCs w:val="22"/>
        </w:rPr>
        <w:t>Erin McNalley-Trejo</w:t>
      </w:r>
      <w:r w:rsidR="3E0D6250" w:rsidRPr="00102012">
        <w:rPr>
          <w:rFonts w:ascii="Calibri" w:eastAsia="Calibri" w:hAnsi="Calibri" w:cs="Calibri"/>
          <w:sz w:val="22"/>
          <w:szCs w:val="22"/>
        </w:rPr>
        <w:t xml:space="preserve">, energy and water manager and </w:t>
      </w:r>
      <w:r w:rsidR="3E0D6250" w:rsidRPr="00102012">
        <w:rPr>
          <w:rFonts w:ascii="Calibri" w:eastAsia="Calibri" w:hAnsi="Calibri" w:cs="Calibri"/>
          <w:b/>
          <w:bCs/>
          <w:sz w:val="22"/>
          <w:szCs w:val="22"/>
        </w:rPr>
        <w:t>Jordan Sundin</w:t>
      </w:r>
      <w:r w:rsidR="3E0D6250" w:rsidRPr="00102012">
        <w:rPr>
          <w:rFonts w:ascii="Calibri" w:eastAsia="Calibri" w:hAnsi="Calibri" w:cs="Calibri"/>
          <w:sz w:val="22"/>
          <w:szCs w:val="22"/>
        </w:rPr>
        <w:t xml:space="preserve">, our acting utilities director, will be engaged in </w:t>
      </w:r>
      <w:r w:rsidR="00375AD5" w:rsidRPr="00375AD5">
        <w:rPr>
          <w:rFonts w:ascii="Calibri" w:eastAsia="Calibri" w:hAnsi="Calibri" w:cs="Calibri"/>
          <w:sz w:val="22"/>
          <w:szCs w:val="22"/>
        </w:rPr>
        <w:t>the</w:t>
      </w:r>
      <w:r w:rsidR="3E0D6250" w:rsidRPr="00102012">
        <w:rPr>
          <w:rFonts w:ascii="Calibri" w:eastAsia="Calibri" w:hAnsi="Calibri" w:cs="Calibri"/>
          <w:sz w:val="22"/>
          <w:szCs w:val="22"/>
        </w:rPr>
        <w:t xml:space="preserve"> installation of EV charging and </w:t>
      </w:r>
      <w:r w:rsidR="774CE503" w:rsidRPr="00102012">
        <w:rPr>
          <w:rFonts w:ascii="Calibri" w:eastAsia="Calibri" w:hAnsi="Calibri" w:cs="Calibri"/>
          <w:sz w:val="22"/>
          <w:szCs w:val="22"/>
        </w:rPr>
        <w:t xml:space="preserve">integration of solar and </w:t>
      </w:r>
      <w:r w:rsidR="774CE503" w:rsidRPr="2FCD197F">
        <w:rPr>
          <w:rFonts w:ascii="Calibri" w:eastAsia="Calibri" w:hAnsi="Calibri" w:cs="Calibri"/>
          <w:sz w:val="22"/>
          <w:szCs w:val="22"/>
        </w:rPr>
        <w:t>batter</w:t>
      </w:r>
      <w:r w:rsidR="6FE2C948" w:rsidRPr="2FCD197F">
        <w:rPr>
          <w:rFonts w:ascii="Calibri" w:eastAsia="Calibri" w:hAnsi="Calibri" w:cs="Calibri"/>
          <w:sz w:val="22"/>
          <w:szCs w:val="22"/>
        </w:rPr>
        <w:t>y</w:t>
      </w:r>
      <w:r w:rsidR="774CE503" w:rsidRPr="00102012">
        <w:rPr>
          <w:rFonts w:ascii="Calibri" w:eastAsia="Calibri" w:hAnsi="Calibri" w:cs="Calibri"/>
          <w:sz w:val="22"/>
          <w:szCs w:val="22"/>
        </w:rPr>
        <w:t xml:space="preserve"> projects with existing utilities. </w:t>
      </w:r>
      <w:r w:rsidR="0341267F" w:rsidRPr="00102012">
        <w:rPr>
          <w:rFonts w:ascii="Calibri" w:eastAsia="Calibri" w:hAnsi="Calibri" w:cs="Calibri"/>
          <w:b/>
          <w:bCs/>
          <w:sz w:val="22"/>
          <w:szCs w:val="22"/>
        </w:rPr>
        <w:t>Dayna Cook</w:t>
      </w:r>
      <w:r w:rsidR="0341267F" w:rsidRPr="00102012">
        <w:rPr>
          <w:rFonts w:ascii="Calibri" w:eastAsia="Calibri" w:hAnsi="Calibri" w:cs="Calibri"/>
          <w:sz w:val="22"/>
          <w:szCs w:val="22"/>
        </w:rPr>
        <w:t xml:space="preserve"> serves as the Office of Sustainability’s Data Analyst and manager responsible for measuring and monitoring </w:t>
      </w:r>
      <w:r w:rsidR="17A5B940" w:rsidRPr="00102012">
        <w:rPr>
          <w:rFonts w:ascii="Calibri" w:eastAsia="Calibri" w:hAnsi="Calibri" w:cs="Calibri"/>
          <w:sz w:val="22"/>
          <w:szCs w:val="22"/>
        </w:rPr>
        <w:t xml:space="preserve">NAU GHG inventory and other sustainability metrics. Dayna will serve as the point person tracking the effectiveness of the proposed measures. </w:t>
      </w:r>
    </w:p>
    <w:p w14:paraId="645E442D" w14:textId="2D727BBB" w:rsidR="5877E991" w:rsidRDefault="5877E991" w:rsidP="5877E991">
      <w:pPr>
        <w:spacing w:line="259" w:lineRule="auto"/>
        <w:ind w:left="1620"/>
        <w:rPr>
          <w:rFonts w:ascii="Calibri" w:eastAsia="Calibri" w:hAnsi="Calibri" w:cs="Calibri"/>
          <w:color w:val="000000" w:themeColor="text1"/>
          <w:sz w:val="22"/>
          <w:szCs w:val="22"/>
        </w:rPr>
      </w:pPr>
    </w:p>
    <w:p w14:paraId="6114D624" w14:textId="3AAE95D4" w:rsidR="4D2DD270" w:rsidRDefault="4D2DD270" w:rsidP="00102012">
      <w:pPr>
        <w:spacing w:line="259" w:lineRule="auto"/>
        <w:rPr>
          <w:rFonts w:ascii="Calibri" w:eastAsia="Calibri" w:hAnsi="Calibri" w:cs="Calibri"/>
          <w:sz w:val="22"/>
          <w:szCs w:val="22"/>
        </w:rPr>
      </w:pPr>
      <w:r w:rsidRPr="5877E991">
        <w:rPr>
          <w:rFonts w:ascii="Calibri" w:eastAsia="Calibri" w:hAnsi="Calibri" w:cs="Calibri"/>
          <w:color w:val="000000" w:themeColor="text1"/>
          <w:sz w:val="22"/>
          <w:szCs w:val="22"/>
        </w:rPr>
        <w:t xml:space="preserve">NAU Transit Services is responsible for operating our shuttle buses and the conversion of our fleet to electrical vehicles. </w:t>
      </w:r>
      <w:r w:rsidRPr="5877E991">
        <w:rPr>
          <w:rFonts w:ascii="Calibri" w:eastAsia="Calibri" w:hAnsi="Calibri" w:cs="Calibri"/>
          <w:b/>
          <w:bCs/>
          <w:color w:val="000000" w:themeColor="text1"/>
          <w:sz w:val="22"/>
          <w:szCs w:val="22"/>
        </w:rPr>
        <w:t>Erin Stam</w:t>
      </w:r>
      <w:r w:rsidRPr="5877E991">
        <w:rPr>
          <w:rFonts w:ascii="Calibri" w:eastAsia="Calibri" w:hAnsi="Calibri" w:cs="Calibri"/>
          <w:color w:val="000000" w:themeColor="text1"/>
          <w:sz w:val="22"/>
          <w:szCs w:val="22"/>
        </w:rPr>
        <w:t xml:space="preserve"> manages the budget for all fleets on campus with extensive procurement and multi modal transportation promotion as well as project management for our current </w:t>
      </w:r>
      <w:r w:rsidR="79AE6175" w:rsidRPr="5877E991">
        <w:rPr>
          <w:rFonts w:ascii="Calibri" w:eastAsia="Calibri" w:hAnsi="Calibri" w:cs="Calibri"/>
          <w:color w:val="000000" w:themeColor="text1"/>
          <w:sz w:val="22"/>
          <w:szCs w:val="22"/>
        </w:rPr>
        <w:t xml:space="preserve">commuter EV charging infrastructure. </w:t>
      </w:r>
      <w:r w:rsidRPr="00102012">
        <w:rPr>
          <w:rFonts w:ascii="Calibri" w:eastAsia="Calibri" w:hAnsi="Calibri" w:cs="Calibri"/>
          <w:b/>
          <w:bCs/>
          <w:color w:val="000000" w:themeColor="text1"/>
          <w:sz w:val="22"/>
          <w:szCs w:val="22"/>
        </w:rPr>
        <w:t>Rafael Rivera</w:t>
      </w:r>
      <w:r w:rsidRPr="00375AD5">
        <w:rPr>
          <w:rFonts w:ascii="Calibri" w:eastAsia="Calibri" w:hAnsi="Calibri" w:cs="Calibri"/>
          <w:color w:val="000000" w:themeColor="text1"/>
          <w:sz w:val="22"/>
          <w:szCs w:val="22"/>
        </w:rPr>
        <w:t xml:space="preserve"> </w:t>
      </w:r>
      <w:r w:rsidRPr="5877E991">
        <w:rPr>
          <w:rFonts w:ascii="Calibri" w:eastAsia="Calibri" w:hAnsi="Calibri" w:cs="Calibri"/>
          <w:color w:val="000000" w:themeColor="text1"/>
          <w:sz w:val="22"/>
          <w:szCs w:val="22"/>
        </w:rPr>
        <w:t xml:space="preserve">is the assistant director of the shuttle services with </w:t>
      </w:r>
      <w:r w:rsidRPr="00102012">
        <w:rPr>
          <w:rFonts w:ascii="Calibri" w:eastAsia="Calibri" w:hAnsi="Calibri" w:cs="Calibri"/>
          <w:color w:val="000000" w:themeColor="text1"/>
          <w:sz w:val="22"/>
          <w:szCs w:val="22"/>
        </w:rPr>
        <w:t xml:space="preserve">experience in business logistics and customer service. </w:t>
      </w:r>
      <w:r w:rsidRPr="00102012">
        <w:rPr>
          <w:rFonts w:ascii="Calibri" w:eastAsia="Calibri" w:hAnsi="Calibri" w:cs="Calibri"/>
          <w:b/>
          <w:bCs/>
          <w:color w:val="000000" w:themeColor="text1"/>
          <w:sz w:val="22"/>
          <w:szCs w:val="22"/>
        </w:rPr>
        <w:t>Matthew Mitchell</w:t>
      </w:r>
      <w:r w:rsidRPr="00102012">
        <w:rPr>
          <w:rFonts w:ascii="Calibri" w:eastAsia="Calibri" w:hAnsi="Calibri" w:cs="Calibri"/>
          <w:color w:val="000000" w:themeColor="text1"/>
          <w:sz w:val="22"/>
          <w:szCs w:val="22"/>
        </w:rPr>
        <w:t xml:space="preserve"> is NAUs Fleet Manager and Assistant Director of Transportation services manager with nearly </w:t>
      </w:r>
      <w:r w:rsidR="00B06D0E" w:rsidRPr="00102012">
        <w:rPr>
          <w:rFonts w:ascii="Calibri" w:eastAsia="Calibri" w:hAnsi="Calibri" w:cs="Calibri"/>
          <w:color w:val="000000" w:themeColor="text1"/>
          <w:sz w:val="22"/>
          <w:szCs w:val="22"/>
        </w:rPr>
        <w:t xml:space="preserve">13 years fleet procurement, </w:t>
      </w:r>
      <w:r w:rsidR="00BD058A" w:rsidRPr="00102012">
        <w:rPr>
          <w:rFonts w:ascii="Calibri" w:eastAsia="Calibri" w:hAnsi="Calibri" w:cs="Calibri"/>
          <w:color w:val="000000" w:themeColor="text1"/>
          <w:sz w:val="22"/>
          <w:szCs w:val="22"/>
        </w:rPr>
        <w:t>operations,</w:t>
      </w:r>
      <w:r w:rsidR="00375AD5" w:rsidRPr="00102012">
        <w:rPr>
          <w:rFonts w:ascii="Calibri" w:eastAsia="Calibri" w:hAnsi="Calibri" w:cs="Calibri"/>
          <w:color w:val="000000" w:themeColor="text1"/>
          <w:sz w:val="22"/>
          <w:szCs w:val="22"/>
        </w:rPr>
        <w:t xml:space="preserve"> and maintenance.</w:t>
      </w:r>
    </w:p>
    <w:p w14:paraId="7A378856" w14:textId="2C5ECF04" w:rsidR="64AC46C4" w:rsidRDefault="64AC46C4" w:rsidP="35EBAF84">
      <w:pPr>
        <w:spacing w:line="259" w:lineRule="auto"/>
        <w:rPr>
          <w:rFonts w:ascii="Calibri" w:eastAsia="Calibri" w:hAnsi="Calibri" w:cs="Calibri"/>
          <w:color w:val="000000" w:themeColor="text1"/>
          <w:sz w:val="22"/>
          <w:szCs w:val="22"/>
        </w:rPr>
      </w:pPr>
    </w:p>
    <w:p w14:paraId="3A1DBD98" w14:textId="3741FEA6" w:rsidR="11129ABA" w:rsidRDefault="11129ABA" w:rsidP="35EBAF84">
      <w:pPr>
        <w:spacing w:after="160" w:line="259" w:lineRule="auto"/>
        <w:rPr>
          <w:rFonts w:ascii="Calibri" w:eastAsia="Calibri" w:hAnsi="Calibri" w:cs="Calibri"/>
          <w:color w:val="000000" w:themeColor="text1"/>
          <w:sz w:val="22"/>
          <w:szCs w:val="22"/>
        </w:rPr>
      </w:pPr>
      <w:proofErr w:type="spellStart"/>
      <w:r w:rsidRPr="000A624F">
        <w:rPr>
          <w:rFonts w:ascii="Calibri" w:eastAsia="Calibri" w:hAnsi="Calibri" w:cs="Calibri"/>
          <w:color w:val="000000" w:themeColor="text1"/>
          <w:sz w:val="22"/>
          <w:szCs w:val="22"/>
          <w:u w:val="single"/>
        </w:rPr>
        <w:t>UArizona’s</w:t>
      </w:r>
      <w:proofErr w:type="spellEnd"/>
      <w:r w:rsidRPr="000A624F">
        <w:rPr>
          <w:rFonts w:ascii="Calibri" w:eastAsia="Calibri" w:hAnsi="Calibri" w:cs="Calibri"/>
          <w:color w:val="000000" w:themeColor="text1"/>
          <w:sz w:val="22"/>
          <w:szCs w:val="22"/>
          <w:u w:val="single"/>
        </w:rPr>
        <w:t xml:space="preserve"> project team</w:t>
      </w:r>
      <w:r w:rsidRPr="35EBAF84">
        <w:rPr>
          <w:rFonts w:ascii="Calibri" w:eastAsia="Calibri" w:hAnsi="Calibri" w:cs="Calibri"/>
          <w:color w:val="000000" w:themeColor="text1"/>
          <w:sz w:val="22"/>
          <w:szCs w:val="22"/>
        </w:rPr>
        <w:t xml:space="preserve"> consists of staff from the Office of Sustainability, University Facilities Services (UFS) including utilities, energy management, and design/construction, and Parking &amp; Transportation Services (PTS). The project will be led by </w:t>
      </w:r>
      <w:r w:rsidRPr="35EBAF84">
        <w:rPr>
          <w:rFonts w:ascii="Calibri" w:eastAsia="Calibri" w:hAnsi="Calibri" w:cs="Calibri"/>
          <w:b/>
          <w:bCs/>
          <w:color w:val="000000" w:themeColor="text1"/>
          <w:sz w:val="22"/>
          <w:szCs w:val="22"/>
        </w:rPr>
        <w:t>Trevor Ledbetter</w:t>
      </w:r>
      <w:r w:rsidRPr="35EBAF84">
        <w:rPr>
          <w:rFonts w:ascii="Calibri" w:eastAsia="Calibri" w:hAnsi="Calibri" w:cs="Calibri"/>
          <w:color w:val="000000" w:themeColor="text1"/>
          <w:sz w:val="22"/>
          <w:szCs w:val="22"/>
        </w:rPr>
        <w:t xml:space="preserve">, the Senior Director for the Office of Sustainability, who has led the department for the last 5.5 years and whose primary role is to manage the integration and growth of sustainability and climate action efforts across the University. Trevor and his team will implement this project and will be responsible for measuring and verifying the greenhouse gas reductions that result from the project and ensuring the proposed timeline, milestones, and measurables are met and reported back to ABOR. </w:t>
      </w:r>
    </w:p>
    <w:p w14:paraId="06AC5D0E" w14:textId="1AA31DE0" w:rsidR="11129ABA" w:rsidRDefault="11129ABA" w:rsidP="35EBAF84">
      <w:pPr>
        <w:spacing w:after="160" w:line="259" w:lineRule="auto"/>
        <w:rPr>
          <w:rFonts w:ascii="Calibri" w:eastAsia="Calibri" w:hAnsi="Calibri" w:cs="Calibri"/>
          <w:color w:val="000000" w:themeColor="text1"/>
          <w:sz w:val="22"/>
          <w:szCs w:val="22"/>
        </w:rPr>
      </w:pPr>
      <w:r w:rsidRPr="35EBAF84">
        <w:rPr>
          <w:rFonts w:ascii="Calibri" w:eastAsia="Calibri" w:hAnsi="Calibri" w:cs="Calibri"/>
          <w:b/>
          <w:bCs/>
          <w:color w:val="000000" w:themeColor="text1"/>
          <w:sz w:val="22"/>
          <w:szCs w:val="22"/>
        </w:rPr>
        <w:t>Christopher Kopach</w:t>
      </w:r>
      <w:r w:rsidRPr="35EBAF84">
        <w:rPr>
          <w:rFonts w:ascii="Calibri" w:eastAsia="Calibri" w:hAnsi="Calibri" w:cs="Calibri"/>
          <w:color w:val="000000" w:themeColor="text1"/>
          <w:sz w:val="22"/>
          <w:szCs w:val="22"/>
        </w:rPr>
        <w:t xml:space="preserve">, Assistant Vice President of University Facility Services, oversees all campus facility operations and utility services and has led the department for nearly 15 years. Chris will manage the solar, battery, and electric vehicle charger installation projects and the purchase of the 29 light-duty electric vehicles that will replace UFS internal combustion fleet vehicles. </w:t>
      </w:r>
    </w:p>
    <w:p w14:paraId="4A3C5924" w14:textId="3C3759E8" w:rsidR="11129ABA" w:rsidRDefault="11129ABA" w:rsidP="35EBAF84">
      <w:pPr>
        <w:spacing w:after="160" w:line="259" w:lineRule="auto"/>
        <w:rPr>
          <w:rFonts w:ascii="Calibri" w:eastAsia="Calibri" w:hAnsi="Calibri" w:cs="Calibri"/>
          <w:color w:val="000000" w:themeColor="text1"/>
          <w:sz w:val="22"/>
          <w:szCs w:val="22"/>
        </w:rPr>
      </w:pPr>
      <w:r w:rsidRPr="35EBAF84">
        <w:rPr>
          <w:rFonts w:ascii="Calibri" w:eastAsia="Calibri" w:hAnsi="Calibri" w:cs="Calibri"/>
          <w:b/>
          <w:bCs/>
          <w:color w:val="000000" w:themeColor="text1"/>
          <w:sz w:val="22"/>
          <w:szCs w:val="22"/>
        </w:rPr>
        <w:t>Jim Sayre</w:t>
      </w:r>
      <w:r w:rsidRPr="35EBAF84">
        <w:rPr>
          <w:rFonts w:ascii="Calibri" w:eastAsia="Calibri" w:hAnsi="Calibri" w:cs="Calibri"/>
          <w:color w:val="000000" w:themeColor="text1"/>
          <w:sz w:val="22"/>
          <w:szCs w:val="22"/>
        </w:rPr>
        <w:t xml:space="preserve">, Executive Director of Parking &amp; Transportation Services, manages all parking and transit services, including the on-campus transit system (Cat Tran). Jim will be responsible for supporting the installation of solar, battery, and EV charger installation projects as all proposed projects will be sited on surface parking lots. Jim will also purchase the heavy-duty electric buses for use in their fleet. </w:t>
      </w:r>
    </w:p>
    <w:p w14:paraId="2828C094" w14:textId="6CAAF3BE" w:rsidR="11129ABA" w:rsidRDefault="11129ABA" w:rsidP="35EBAF84">
      <w:pPr>
        <w:spacing w:after="160" w:line="259" w:lineRule="auto"/>
        <w:rPr>
          <w:rFonts w:ascii="Calibri" w:eastAsia="Calibri" w:hAnsi="Calibri" w:cs="Calibri"/>
          <w:color w:val="000000" w:themeColor="text1"/>
          <w:sz w:val="22"/>
          <w:szCs w:val="22"/>
        </w:rPr>
      </w:pPr>
      <w:r w:rsidRPr="35EBAF84">
        <w:rPr>
          <w:rFonts w:ascii="Calibri" w:eastAsia="Calibri" w:hAnsi="Calibri" w:cs="Calibri"/>
          <w:b/>
          <w:bCs/>
          <w:color w:val="000000" w:themeColor="text1"/>
          <w:sz w:val="22"/>
          <w:szCs w:val="22"/>
        </w:rPr>
        <w:t>Ryan Goodell</w:t>
      </w:r>
      <w:r w:rsidRPr="35EBAF84">
        <w:rPr>
          <w:rFonts w:ascii="Calibri" w:eastAsia="Calibri" w:hAnsi="Calibri" w:cs="Calibri"/>
          <w:color w:val="000000" w:themeColor="text1"/>
          <w:sz w:val="22"/>
          <w:szCs w:val="22"/>
        </w:rPr>
        <w:t>, Vice President for Facilities, Operations, &amp; Campus Planning, will be engaged in the administrative management of all projects and in coordinating with additional campus units needed to administer the grant. Ryan is a member of the university’s senior leadership team and can secure final review and approval of all proposed projects.</w:t>
      </w:r>
    </w:p>
    <w:p w14:paraId="51247224" w14:textId="06809ED2" w:rsidR="33AFBC35" w:rsidRDefault="33AFBC35" w:rsidP="4C7FE731">
      <w:pPr>
        <w:spacing w:after="160" w:line="259" w:lineRule="auto"/>
        <w:rPr>
          <w:rFonts w:ascii="Calibri" w:eastAsia="Calibri" w:hAnsi="Calibri" w:cs="Calibri"/>
          <w:color w:val="000000" w:themeColor="text1"/>
          <w:sz w:val="22"/>
          <w:szCs w:val="22"/>
        </w:rPr>
      </w:pPr>
      <w:r w:rsidRPr="004E3507">
        <w:rPr>
          <w:rFonts w:ascii="Calibri" w:eastAsia="Calibri" w:hAnsi="Calibri" w:cs="Calibri"/>
          <w:color w:val="000000" w:themeColor="text1"/>
          <w:sz w:val="22"/>
          <w:szCs w:val="22"/>
          <w:u w:val="single"/>
        </w:rPr>
        <w:t>ASU’s project</w:t>
      </w:r>
      <w:r w:rsidRPr="1F8C19E3">
        <w:rPr>
          <w:rFonts w:ascii="Calibri" w:eastAsia="Calibri" w:hAnsi="Calibri" w:cs="Calibri"/>
          <w:color w:val="000000" w:themeColor="text1"/>
          <w:sz w:val="22"/>
          <w:szCs w:val="22"/>
        </w:rPr>
        <w:t xml:space="preserve"> team </w:t>
      </w:r>
      <w:r w:rsidR="1D044144" w:rsidRPr="4056574B">
        <w:rPr>
          <w:rFonts w:ascii="Calibri" w:eastAsia="Calibri" w:hAnsi="Calibri" w:cs="Calibri"/>
          <w:color w:val="000000" w:themeColor="text1"/>
          <w:sz w:val="22"/>
          <w:szCs w:val="22"/>
        </w:rPr>
        <w:t xml:space="preserve">will </w:t>
      </w:r>
      <w:r w:rsidR="1D044144" w:rsidRPr="5D5F0613">
        <w:rPr>
          <w:rFonts w:ascii="Calibri" w:eastAsia="Calibri" w:hAnsi="Calibri" w:cs="Calibri"/>
          <w:color w:val="000000" w:themeColor="text1"/>
          <w:sz w:val="22"/>
          <w:szCs w:val="22"/>
        </w:rPr>
        <w:t xml:space="preserve">be </w:t>
      </w:r>
      <w:r w:rsidR="1D044144" w:rsidRPr="5DB6999A">
        <w:rPr>
          <w:rFonts w:ascii="Calibri" w:eastAsia="Calibri" w:hAnsi="Calibri" w:cs="Calibri"/>
          <w:color w:val="000000" w:themeColor="text1"/>
          <w:sz w:val="22"/>
          <w:szCs w:val="22"/>
        </w:rPr>
        <w:t>led</w:t>
      </w:r>
      <w:r w:rsidR="1D044144" w:rsidRPr="2BF843D3">
        <w:rPr>
          <w:rFonts w:ascii="Calibri" w:eastAsia="Calibri" w:hAnsi="Calibri" w:cs="Calibri"/>
          <w:color w:val="000000" w:themeColor="text1"/>
          <w:sz w:val="22"/>
          <w:szCs w:val="22"/>
        </w:rPr>
        <w:t xml:space="preserve"> </w:t>
      </w:r>
      <w:r w:rsidR="1D044144" w:rsidRPr="518451E5">
        <w:rPr>
          <w:rFonts w:ascii="Calibri" w:eastAsia="Calibri" w:hAnsi="Calibri" w:cs="Calibri"/>
          <w:color w:val="000000" w:themeColor="text1"/>
          <w:sz w:val="22"/>
          <w:szCs w:val="22"/>
        </w:rPr>
        <w:t xml:space="preserve">by Marc </w:t>
      </w:r>
      <w:r w:rsidR="1D044144" w:rsidRPr="2EC31A28">
        <w:rPr>
          <w:rFonts w:ascii="Calibri" w:eastAsia="Calibri" w:hAnsi="Calibri" w:cs="Calibri"/>
          <w:color w:val="000000" w:themeColor="text1"/>
          <w:sz w:val="22"/>
          <w:szCs w:val="22"/>
        </w:rPr>
        <w:t>Campbell</w:t>
      </w:r>
      <w:r w:rsidR="1D044144" w:rsidRPr="5F5D884C">
        <w:rPr>
          <w:rFonts w:ascii="Calibri" w:eastAsia="Calibri" w:hAnsi="Calibri" w:cs="Calibri"/>
          <w:color w:val="000000" w:themeColor="text1"/>
          <w:sz w:val="22"/>
          <w:szCs w:val="22"/>
        </w:rPr>
        <w:t>,</w:t>
      </w:r>
      <w:r w:rsidR="1D044144" w:rsidRPr="2EC31A28">
        <w:rPr>
          <w:rFonts w:ascii="Calibri" w:eastAsia="Calibri" w:hAnsi="Calibri" w:cs="Calibri"/>
          <w:color w:val="000000" w:themeColor="text1"/>
          <w:sz w:val="22"/>
          <w:szCs w:val="22"/>
        </w:rPr>
        <w:t xml:space="preserve"> </w:t>
      </w:r>
      <w:r w:rsidR="1D044144" w:rsidRPr="309CF10C">
        <w:rPr>
          <w:rFonts w:ascii="Calibri" w:eastAsia="Calibri" w:hAnsi="Calibri" w:cs="Calibri"/>
          <w:color w:val="000000" w:themeColor="text1"/>
          <w:sz w:val="22"/>
          <w:szCs w:val="22"/>
        </w:rPr>
        <w:t xml:space="preserve">Assistant </w:t>
      </w:r>
      <w:r w:rsidR="1D044144" w:rsidRPr="43E2C90D">
        <w:rPr>
          <w:rFonts w:ascii="Calibri" w:eastAsia="Calibri" w:hAnsi="Calibri" w:cs="Calibri"/>
          <w:color w:val="000000" w:themeColor="text1"/>
          <w:sz w:val="22"/>
          <w:szCs w:val="22"/>
        </w:rPr>
        <w:t xml:space="preserve">Vice </w:t>
      </w:r>
      <w:r w:rsidR="1D044144" w:rsidRPr="52D43AEB">
        <w:rPr>
          <w:rFonts w:ascii="Calibri" w:eastAsia="Calibri" w:hAnsi="Calibri" w:cs="Calibri"/>
          <w:color w:val="000000" w:themeColor="text1"/>
          <w:sz w:val="22"/>
          <w:szCs w:val="22"/>
        </w:rPr>
        <w:t xml:space="preserve">President </w:t>
      </w:r>
      <w:r w:rsidR="252A070B" w:rsidRPr="59FD33B5">
        <w:rPr>
          <w:rFonts w:ascii="Calibri" w:eastAsia="Calibri" w:hAnsi="Calibri" w:cs="Calibri"/>
          <w:color w:val="000000" w:themeColor="text1"/>
          <w:sz w:val="22"/>
          <w:szCs w:val="22"/>
        </w:rPr>
        <w:t>(AVP)</w:t>
      </w:r>
      <w:r w:rsidR="1D044144" w:rsidRPr="59FD33B5">
        <w:rPr>
          <w:rFonts w:ascii="Calibri" w:eastAsia="Calibri" w:hAnsi="Calibri" w:cs="Calibri"/>
          <w:color w:val="000000" w:themeColor="text1"/>
          <w:sz w:val="22"/>
          <w:szCs w:val="22"/>
        </w:rPr>
        <w:t xml:space="preserve"> </w:t>
      </w:r>
      <w:r w:rsidR="1D044144" w:rsidRPr="52D43AEB">
        <w:rPr>
          <w:rFonts w:ascii="Calibri" w:eastAsia="Calibri" w:hAnsi="Calibri" w:cs="Calibri"/>
          <w:color w:val="000000" w:themeColor="text1"/>
          <w:sz w:val="22"/>
          <w:szCs w:val="22"/>
        </w:rPr>
        <w:t>of Sustainability</w:t>
      </w:r>
      <w:r w:rsidR="1D044144" w:rsidRPr="1B6FF8C7">
        <w:rPr>
          <w:rFonts w:ascii="Calibri" w:eastAsia="Calibri" w:hAnsi="Calibri" w:cs="Calibri"/>
          <w:color w:val="000000" w:themeColor="text1"/>
          <w:sz w:val="22"/>
          <w:szCs w:val="22"/>
        </w:rPr>
        <w:t xml:space="preserve">, and Gerald </w:t>
      </w:r>
      <w:r w:rsidR="1D044144" w:rsidRPr="0743DD52">
        <w:rPr>
          <w:rFonts w:ascii="Calibri" w:eastAsia="Calibri" w:hAnsi="Calibri" w:cs="Calibri"/>
          <w:color w:val="000000" w:themeColor="text1"/>
          <w:sz w:val="22"/>
          <w:szCs w:val="22"/>
        </w:rPr>
        <w:t>DaRos</w:t>
      </w:r>
      <w:r w:rsidR="3C67CB29" w:rsidRPr="0743DD52">
        <w:rPr>
          <w:rFonts w:ascii="Calibri" w:eastAsia="Calibri" w:hAnsi="Calibri" w:cs="Calibri"/>
          <w:color w:val="000000" w:themeColor="text1"/>
          <w:sz w:val="22"/>
          <w:szCs w:val="22"/>
        </w:rPr>
        <w:t>a</w:t>
      </w:r>
      <w:r w:rsidR="1D044144" w:rsidRPr="131144D2">
        <w:rPr>
          <w:rFonts w:ascii="Calibri" w:eastAsia="Calibri" w:hAnsi="Calibri" w:cs="Calibri"/>
          <w:color w:val="000000" w:themeColor="text1"/>
          <w:sz w:val="22"/>
          <w:szCs w:val="22"/>
        </w:rPr>
        <w:t xml:space="preserve">, </w:t>
      </w:r>
      <w:r w:rsidR="1D044144" w:rsidRPr="01C2FE9E">
        <w:rPr>
          <w:rFonts w:ascii="Calibri" w:eastAsia="Calibri" w:hAnsi="Calibri" w:cs="Calibri"/>
          <w:color w:val="000000" w:themeColor="text1"/>
          <w:sz w:val="22"/>
          <w:szCs w:val="22"/>
        </w:rPr>
        <w:t xml:space="preserve">Director </w:t>
      </w:r>
      <w:r w:rsidR="1D044144" w:rsidRPr="3F6FF0EE">
        <w:rPr>
          <w:rFonts w:ascii="Calibri" w:eastAsia="Calibri" w:hAnsi="Calibri" w:cs="Calibri"/>
          <w:color w:val="000000" w:themeColor="text1"/>
          <w:sz w:val="22"/>
          <w:szCs w:val="22"/>
        </w:rPr>
        <w:t>of</w:t>
      </w:r>
      <w:r w:rsidR="470307DA" w:rsidRPr="3F6FF0EE">
        <w:rPr>
          <w:rFonts w:ascii="Calibri" w:eastAsia="Calibri" w:hAnsi="Calibri" w:cs="Calibri"/>
          <w:color w:val="000000" w:themeColor="text1"/>
          <w:sz w:val="22"/>
          <w:szCs w:val="22"/>
        </w:rPr>
        <w:t xml:space="preserve"> </w:t>
      </w:r>
      <w:r w:rsidR="052143EE" w:rsidRPr="6DB0D280">
        <w:rPr>
          <w:rFonts w:ascii="Calibri" w:eastAsia="Calibri" w:hAnsi="Calibri" w:cs="Calibri"/>
          <w:color w:val="000000" w:themeColor="text1"/>
          <w:sz w:val="22"/>
          <w:szCs w:val="22"/>
        </w:rPr>
        <w:t xml:space="preserve">Energy </w:t>
      </w:r>
      <w:r w:rsidR="052143EE" w:rsidRPr="58F07B36">
        <w:rPr>
          <w:rFonts w:ascii="Calibri" w:eastAsia="Calibri" w:hAnsi="Calibri" w:cs="Calibri"/>
          <w:color w:val="000000" w:themeColor="text1"/>
          <w:sz w:val="22"/>
          <w:szCs w:val="22"/>
        </w:rPr>
        <w:t>In</w:t>
      </w:r>
      <w:r w:rsidR="0B0A5172" w:rsidRPr="58F07B36">
        <w:rPr>
          <w:rFonts w:ascii="Calibri" w:eastAsia="Calibri" w:hAnsi="Calibri" w:cs="Calibri"/>
          <w:color w:val="000000" w:themeColor="text1"/>
          <w:sz w:val="22"/>
          <w:szCs w:val="22"/>
        </w:rPr>
        <w:t>novations</w:t>
      </w:r>
      <w:r w:rsidR="729D392F" w:rsidRPr="58F07B36">
        <w:rPr>
          <w:rFonts w:ascii="Calibri" w:eastAsia="Calibri" w:hAnsi="Calibri" w:cs="Calibri"/>
          <w:color w:val="000000" w:themeColor="text1"/>
          <w:sz w:val="22"/>
          <w:szCs w:val="22"/>
        </w:rPr>
        <w:t>.</w:t>
      </w:r>
      <w:r w:rsidR="3CCB71F6" w:rsidRPr="4C7FE731">
        <w:rPr>
          <w:rFonts w:ascii="Calibri" w:eastAsia="Calibri" w:hAnsi="Calibri" w:cs="Calibri"/>
          <w:color w:val="000000" w:themeColor="text1"/>
          <w:sz w:val="22"/>
          <w:szCs w:val="22"/>
        </w:rPr>
        <w:t xml:space="preserve"> They will draw upon</w:t>
      </w:r>
      <w:r w:rsidR="37346AB5" w:rsidRPr="248297E3">
        <w:rPr>
          <w:rFonts w:ascii="Calibri" w:eastAsia="Calibri" w:hAnsi="Calibri" w:cs="Calibri"/>
          <w:color w:val="000000" w:themeColor="text1"/>
          <w:sz w:val="22"/>
          <w:szCs w:val="22"/>
        </w:rPr>
        <w:t xml:space="preserve"> </w:t>
      </w:r>
      <w:r w:rsidR="37346AB5" w:rsidRPr="015496FD">
        <w:rPr>
          <w:rFonts w:ascii="Calibri" w:eastAsia="Calibri" w:hAnsi="Calibri" w:cs="Calibri"/>
          <w:color w:val="000000" w:themeColor="text1"/>
          <w:sz w:val="22"/>
          <w:szCs w:val="22"/>
        </w:rPr>
        <w:t xml:space="preserve">support </w:t>
      </w:r>
      <w:r w:rsidR="3CCB71F6" w:rsidRPr="78C18F77">
        <w:rPr>
          <w:rFonts w:ascii="Calibri" w:eastAsia="Calibri" w:hAnsi="Calibri" w:cs="Calibri"/>
          <w:color w:val="000000" w:themeColor="text1"/>
          <w:sz w:val="22"/>
          <w:szCs w:val="22"/>
        </w:rPr>
        <w:t xml:space="preserve">and expertise </w:t>
      </w:r>
      <w:r w:rsidR="3CCB71F6" w:rsidRPr="2E5C6C41">
        <w:rPr>
          <w:rFonts w:ascii="Calibri" w:eastAsia="Calibri" w:hAnsi="Calibri" w:cs="Calibri"/>
          <w:color w:val="000000" w:themeColor="text1"/>
          <w:sz w:val="22"/>
          <w:szCs w:val="22"/>
        </w:rPr>
        <w:t xml:space="preserve">from </w:t>
      </w:r>
      <w:r w:rsidR="3CCB71F6" w:rsidRPr="6EEEDE9F">
        <w:rPr>
          <w:rFonts w:ascii="Calibri" w:eastAsia="Calibri" w:hAnsi="Calibri" w:cs="Calibri"/>
          <w:color w:val="000000" w:themeColor="text1"/>
          <w:sz w:val="22"/>
          <w:szCs w:val="22"/>
        </w:rPr>
        <w:t xml:space="preserve">multiple </w:t>
      </w:r>
      <w:r w:rsidR="3CCB71F6" w:rsidRPr="48B1A6A9">
        <w:rPr>
          <w:rFonts w:ascii="Calibri" w:eastAsia="Calibri" w:hAnsi="Calibri" w:cs="Calibri"/>
          <w:color w:val="000000" w:themeColor="text1"/>
          <w:sz w:val="22"/>
          <w:szCs w:val="22"/>
        </w:rPr>
        <w:lastRenderedPageBreak/>
        <w:t>units</w:t>
      </w:r>
      <w:r w:rsidR="609A7946" w:rsidRPr="48B1A6A9">
        <w:rPr>
          <w:rFonts w:ascii="Calibri" w:eastAsia="Calibri" w:hAnsi="Calibri" w:cs="Calibri"/>
          <w:color w:val="000000" w:themeColor="text1"/>
          <w:sz w:val="22"/>
          <w:szCs w:val="22"/>
        </w:rPr>
        <w:t xml:space="preserve"> </w:t>
      </w:r>
      <w:r w:rsidR="609A7946" w:rsidRPr="783148A5">
        <w:rPr>
          <w:rFonts w:ascii="Calibri" w:eastAsia="Calibri" w:hAnsi="Calibri" w:cs="Calibri"/>
          <w:color w:val="000000" w:themeColor="text1"/>
          <w:sz w:val="22"/>
          <w:szCs w:val="22"/>
        </w:rPr>
        <w:t>within the Business and Finance Office of the university,</w:t>
      </w:r>
      <w:r w:rsidR="729D392F" w:rsidRPr="58DE3049">
        <w:rPr>
          <w:rFonts w:ascii="Calibri" w:eastAsia="Calibri" w:hAnsi="Calibri" w:cs="Calibri"/>
          <w:color w:val="000000" w:themeColor="text1"/>
          <w:sz w:val="22"/>
          <w:szCs w:val="22"/>
        </w:rPr>
        <w:t xml:space="preserve"> </w:t>
      </w:r>
      <w:r w:rsidR="609A7946" w:rsidRPr="720F1D6C">
        <w:rPr>
          <w:rFonts w:ascii="Calibri" w:eastAsia="Calibri" w:hAnsi="Calibri" w:cs="Calibri"/>
          <w:color w:val="000000" w:themeColor="text1"/>
          <w:sz w:val="22"/>
          <w:szCs w:val="22"/>
        </w:rPr>
        <w:t xml:space="preserve">including </w:t>
      </w:r>
      <w:r w:rsidR="609A7946" w:rsidRPr="7C16410A">
        <w:rPr>
          <w:rFonts w:ascii="Calibri" w:eastAsia="Calibri" w:hAnsi="Calibri" w:cs="Calibri"/>
          <w:color w:val="000000" w:themeColor="text1"/>
          <w:sz w:val="22"/>
          <w:szCs w:val="22"/>
        </w:rPr>
        <w:t xml:space="preserve">Facilities Development and Management, </w:t>
      </w:r>
      <w:r w:rsidR="00CAB359" w:rsidRPr="2B78A9BF">
        <w:rPr>
          <w:rFonts w:ascii="Calibri" w:eastAsia="Calibri" w:hAnsi="Calibri" w:cs="Calibri"/>
          <w:color w:val="000000" w:themeColor="text1"/>
          <w:sz w:val="22"/>
          <w:szCs w:val="22"/>
        </w:rPr>
        <w:t xml:space="preserve">Energy Initiatives, </w:t>
      </w:r>
      <w:r w:rsidR="609A7946" w:rsidRPr="61F04C2D">
        <w:rPr>
          <w:rFonts w:ascii="Calibri" w:eastAsia="Calibri" w:hAnsi="Calibri" w:cs="Calibri"/>
          <w:color w:val="000000" w:themeColor="text1"/>
          <w:sz w:val="22"/>
          <w:szCs w:val="22"/>
        </w:rPr>
        <w:t xml:space="preserve">Parking and </w:t>
      </w:r>
      <w:r w:rsidR="609A7946" w:rsidRPr="5A42C21C">
        <w:rPr>
          <w:rFonts w:ascii="Calibri" w:eastAsia="Calibri" w:hAnsi="Calibri" w:cs="Calibri"/>
          <w:color w:val="000000" w:themeColor="text1"/>
          <w:sz w:val="22"/>
          <w:szCs w:val="22"/>
        </w:rPr>
        <w:t>Transit</w:t>
      </w:r>
      <w:r w:rsidR="609A7946" w:rsidRPr="61F04C2D">
        <w:rPr>
          <w:rFonts w:ascii="Calibri" w:eastAsia="Calibri" w:hAnsi="Calibri" w:cs="Calibri"/>
          <w:color w:val="000000" w:themeColor="text1"/>
          <w:sz w:val="22"/>
          <w:szCs w:val="22"/>
        </w:rPr>
        <w:t xml:space="preserve"> Services, </w:t>
      </w:r>
      <w:r w:rsidR="49B55794" w:rsidRPr="6B1B543E">
        <w:rPr>
          <w:rFonts w:ascii="Calibri" w:eastAsia="Calibri" w:hAnsi="Calibri" w:cs="Calibri"/>
          <w:color w:val="000000" w:themeColor="text1"/>
          <w:sz w:val="22"/>
          <w:szCs w:val="22"/>
        </w:rPr>
        <w:t xml:space="preserve">and </w:t>
      </w:r>
      <w:r w:rsidR="49B55794" w:rsidRPr="4D81C72C">
        <w:rPr>
          <w:rFonts w:ascii="Calibri" w:eastAsia="Calibri" w:hAnsi="Calibri" w:cs="Calibri"/>
          <w:color w:val="000000" w:themeColor="text1"/>
          <w:sz w:val="22"/>
          <w:szCs w:val="22"/>
        </w:rPr>
        <w:t xml:space="preserve">University </w:t>
      </w:r>
      <w:r w:rsidR="49B55794" w:rsidRPr="04A3A313">
        <w:rPr>
          <w:rFonts w:ascii="Calibri" w:eastAsia="Calibri" w:hAnsi="Calibri" w:cs="Calibri"/>
          <w:color w:val="000000" w:themeColor="text1"/>
          <w:sz w:val="22"/>
          <w:szCs w:val="22"/>
        </w:rPr>
        <w:t>Sustainability Practices.</w:t>
      </w:r>
      <w:r w:rsidR="609A7946" w:rsidRPr="6B1B543E">
        <w:rPr>
          <w:rFonts w:ascii="Calibri" w:eastAsia="Calibri" w:hAnsi="Calibri" w:cs="Calibri"/>
          <w:color w:val="000000" w:themeColor="text1"/>
          <w:sz w:val="22"/>
          <w:szCs w:val="22"/>
        </w:rPr>
        <w:t xml:space="preserve"> </w:t>
      </w:r>
    </w:p>
    <w:p w14:paraId="69D9A4DC" w14:textId="24B56F32" w:rsidR="1F8C19E3" w:rsidRDefault="7E57475D" w:rsidP="1F8C19E3">
      <w:pPr>
        <w:spacing w:after="160" w:line="259" w:lineRule="auto"/>
        <w:rPr>
          <w:rFonts w:ascii="Calibri" w:eastAsia="Calibri" w:hAnsi="Calibri" w:cs="Calibri"/>
          <w:color w:val="000000" w:themeColor="text1"/>
          <w:sz w:val="22"/>
          <w:szCs w:val="22"/>
        </w:rPr>
      </w:pPr>
      <w:r w:rsidRPr="4C7FE731">
        <w:rPr>
          <w:rFonts w:ascii="Calibri" w:eastAsia="Calibri" w:hAnsi="Calibri" w:cs="Calibri"/>
          <w:b/>
          <w:bCs/>
          <w:color w:val="000000" w:themeColor="text1"/>
          <w:sz w:val="22"/>
          <w:szCs w:val="22"/>
        </w:rPr>
        <w:t>Marc Campbell</w:t>
      </w:r>
      <w:r w:rsidR="494D05F2" w:rsidRPr="033CEF90">
        <w:rPr>
          <w:rFonts w:ascii="Calibri" w:eastAsia="Calibri" w:hAnsi="Calibri" w:cs="Calibri"/>
          <w:color w:val="000000" w:themeColor="text1"/>
          <w:sz w:val="22"/>
          <w:szCs w:val="22"/>
        </w:rPr>
        <w:t xml:space="preserve"> </w:t>
      </w:r>
      <w:r w:rsidR="494D05F2" w:rsidRPr="1B5BFA30">
        <w:rPr>
          <w:rFonts w:ascii="Calibri" w:eastAsia="Calibri" w:hAnsi="Calibri" w:cs="Calibri"/>
          <w:color w:val="000000" w:themeColor="text1"/>
          <w:sz w:val="22"/>
          <w:szCs w:val="22"/>
        </w:rPr>
        <w:t xml:space="preserve">serves as the </w:t>
      </w:r>
      <w:r w:rsidR="494D05F2" w:rsidRPr="79D34983">
        <w:rPr>
          <w:rFonts w:ascii="Calibri" w:eastAsia="Calibri" w:hAnsi="Calibri" w:cs="Calibri"/>
          <w:color w:val="000000" w:themeColor="text1"/>
          <w:sz w:val="22"/>
          <w:szCs w:val="22"/>
        </w:rPr>
        <w:t>AVP</w:t>
      </w:r>
      <w:r w:rsidR="1F91F511" w:rsidRPr="2F8BE136">
        <w:rPr>
          <w:rFonts w:ascii="Calibri" w:eastAsia="Calibri" w:hAnsi="Calibri" w:cs="Calibri"/>
          <w:color w:val="000000" w:themeColor="text1"/>
          <w:sz w:val="22"/>
          <w:szCs w:val="22"/>
        </w:rPr>
        <w:t xml:space="preserve"> </w:t>
      </w:r>
      <w:r w:rsidR="12E0A8C9" w:rsidRPr="398F4F31">
        <w:rPr>
          <w:rFonts w:ascii="Calibri" w:eastAsia="Calibri" w:hAnsi="Calibri" w:cs="Calibri"/>
          <w:color w:val="000000" w:themeColor="text1"/>
          <w:sz w:val="22"/>
          <w:szCs w:val="22"/>
        </w:rPr>
        <w:t xml:space="preserve">of </w:t>
      </w:r>
      <w:r w:rsidR="12E0A8C9" w:rsidRPr="4C3AC7CB">
        <w:rPr>
          <w:rFonts w:ascii="Calibri" w:eastAsia="Calibri" w:hAnsi="Calibri" w:cs="Calibri"/>
          <w:color w:val="000000" w:themeColor="text1"/>
          <w:sz w:val="22"/>
          <w:szCs w:val="22"/>
        </w:rPr>
        <w:t>Sustainability</w:t>
      </w:r>
      <w:r w:rsidR="12E0A8C9" w:rsidRPr="398F4F31">
        <w:rPr>
          <w:rFonts w:ascii="Calibri" w:eastAsia="Calibri" w:hAnsi="Calibri" w:cs="Calibri"/>
          <w:color w:val="000000" w:themeColor="text1"/>
          <w:sz w:val="22"/>
          <w:szCs w:val="22"/>
        </w:rPr>
        <w:t xml:space="preserve"> </w:t>
      </w:r>
      <w:r w:rsidR="12E0A8C9" w:rsidRPr="5746972C">
        <w:rPr>
          <w:rFonts w:ascii="Calibri" w:eastAsia="Calibri" w:hAnsi="Calibri" w:cs="Calibri"/>
          <w:color w:val="000000" w:themeColor="text1"/>
          <w:sz w:val="22"/>
          <w:szCs w:val="22"/>
        </w:rPr>
        <w:t xml:space="preserve">and </w:t>
      </w:r>
      <w:r w:rsidR="12E0A8C9" w:rsidRPr="4C3AC7CB">
        <w:rPr>
          <w:rFonts w:ascii="Calibri" w:eastAsia="Calibri" w:hAnsi="Calibri" w:cs="Calibri"/>
          <w:color w:val="000000" w:themeColor="text1"/>
          <w:sz w:val="22"/>
          <w:szCs w:val="22"/>
        </w:rPr>
        <w:t>Deputy</w:t>
      </w:r>
      <w:r w:rsidR="12E0A8C9" w:rsidRPr="5746972C">
        <w:rPr>
          <w:rFonts w:ascii="Calibri" w:eastAsia="Calibri" w:hAnsi="Calibri" w:cs="Calibri"/>
          <w:color w:val="000000" w:themeColor="text1"/>
          <w:sz w:val="22"/>
          <w:szCs w:val="22"/>
        </w:rPr>
        <w:t xml:space="preserve"> Chief </w:t>
      </w:r>
      <w:r w:rsidR="12E0A8C9" w:rsidRPr="6B58C349">
        <w:rPr>
          <w:rFonts w:ascii="Calibri" w:eastAsia="Calibri" w:hAnsi="Calibri" w:cs="Calibri"/>
          <w:color w:val="000000" w:themeColor="text1"/>
          <w:sz w:val="22"/>
          <w:szCs w:val="22"/>
        </w:rPr>
        <w:t>Sustainability</w:t>
      </w:r>
      <w:r w:rsidR="12E0A8C9" w:rsidRPr="22155CA7">
        <w:rPr>
          <w:rFonts w:ascii="Calibri" w:eastAsia="Calibri" w:hAnsi="Calibri" w:cs="Calibri"/>
          <w:color w:val="000000" w:themeColor="text1"/>
          <w:sz w:val="22"/>
          <w:szCs w:val="22"/>
        </w:rPr>
        <w:t xml:space="preserve"> </w:t>
      </w:r>
      <w:r w:rsidR="12E0A8C9" w:rsidRPr="12D8036E">
        <w:rPr>
          <w:rFonts w:ascii="Calibri" w:eastAsia="Calibri" w:hAnsi="Calibri" w:cs="Calibri"/>
          <w:color w:val="000000" w:themeColor="text1"/>
          <w:sz w:val="22"/>
          <w:szCs w:val="22"/>
        </w:rPr>
        <w:t xml:space="preserve">Officer. </w:t>
      </w:r>
      <w:r w:rsidR="12E0A8C9" w:rsidRPr="3EA68853">
        <w:rPr>
          <w:rFonts w:ascii="Calibri" w:eastAsia="Calibri" w:hAnsi="Calibri" w:cs="Calibri"/>
          <w:color w:val="000000" w:themeColor="text1"/>
          <w:sz w:val="22"/>
          <w:szCs w:val="22"/>
        </w:rPr>
        <w:t xml:space="preserve">He is responsible for </w:t>
      </w:r>
      <w:r w:rsidR="12E0A8C9" w:rsidRPr="6310D9D1">
        <w:rPr>
          <w:rFonts w:ascii="Calibri" w:eastAsia="Calibri" w:hAnsi="Calibri" w:cs="Calibri"/>
          <w:color w:val="000000" w:themeColor="text1"/>
          <w:sz w:val="22"/>
          <w:szCs w:val="22"/>
        </w:rPr>
        <w:t xml:space="preserve">the development and </w:t>
      </w:r>
      <w:r w:rsidR="12E0A8C9" w:rsidRPr="20E5BF3B">
        <w:rPr>
          <w:rFonts w:ascii="Calibri" w:eastAsia="Calibri" w:hAnsi="Calibri" w:cs="Calibri"/>
          <w:color w:val="000000" w:themeColor="text1"/>
          <w:sz w:val="22"/>
          <w:szCs w:val="22"/>
        </w:rPr>
        <w:t xml:space="preserve">implementation of </w:t>
      </w:r>
      <w:r w:rsidR="12E0A8C9" w:rsidRPr="656B1D76">
        <w:rPr>
          <w:rFonts w:ascii="Calibri" w:eastAsia="Calibri" w:hAnsi="Calibri" w:cs="Calibri"/>
          <w:color w:val="000000" w:themeColor="text1"/>
          <w:sz w:val="22"/>
          <w:szCs w:val="22"/>
        </w:rPr>
        <w:t xml:space="preserve">ASU’s </w:t>
      </w:r>
      <w:r w:rsidR="5A98B4AC" w:rsidRPr="656B1D76">
        <w:rPr>
          <w:rFonts w:ascii="Calibri" w:eastAsia="Calibri" w:hAnsi="Calibri" w:cs="Calibri"/>
          <w:color w:val="000000" w:themeColor="text1"/>
          <w:sz w:val="22"/>
          <w:szCs w:val="22"/>
        </w:rPr>
        <w:t xml:space="preserve">sustainability </w:t>
      </w:r>
      <w:r w:rsidR="5A98B4AC" w:rsidRPr="59B0B4E2">
        <w:rPr>
          <w:rFonts w:ascii="Calibri" w:eastAsia="Calibri" w:hAnsi="Calibri" w:cs="Calibri"/>
          <w:color w:val="000000" w:themeColor="text1"/>
          <w:sz w:val="22"/>
          <w:szCs w:val="22"/>
        </w:rPr>
        <w:t>strategy, including</w:t>
      </w:r>
      <w:r w:rsidR="5A98B4AC" w:rsidRPr="5E6C2C98">
        <w:rPr>
          <w:rFonts w:ascii="Calibri" w:eastAsia="Calibri" w:hAnsi="Calibri" w:cs="Calibri"/>
          <w:color w:val="000000" w:themeColor="text1"/>
          <w:sz w:val="22"/>
          <w:szCs w:val="22"/>
        </w:rPr>
        <w:t xml:space="preserve"> decarbonization, and has </w:t>
      </w:r>
      <w:r w:rsidR="5A98B4AC" w:rsidRPr="4B92878C">
        <w:rPr>
          <w:rFonts w:ascii="Calibri" w:eastAsia="Calibri" w:hAnsi="Calibri" w:cs="Calibri"/>
          <w:color w:val="000000" w:themeColor="text1"/>
          <w:sz w:val="22"/>
          <w:szCs w:val="22"/>
        </w:rPr>
        <w:t xml:space="preserve">extensive </w:t>
      </w:r>
      <w:r w:rsidR="5A98B4AC" w:rsidRPr="28407185">
        <w:rPr>
          <w:rFonts w:ascii="Calibri" w:eastAsia="Calibri" w:hAnsi="Calibri" w:cs="Calibri"/>
          <w:color w:val="000000" w:themeColor="text1"/>
          <w:sz w:val="22"/>
          <w:szCs w:val="22"/>
        </w:rPr>
        <w:t xml:space="preserve">experience </w:t>
      </w:r>
      <w:r w:rsidR="524DF173" w:rsidRPr="106CB6C8">
        <w:rPr>
          <w:rFonts w:ascii="Calibri" w:eastAsia="Calibri" w:hAnsi="Calibri" w:cs="Calibri"/>
          <w:color w:val="000000" w:themeColor="text1"/>
          <w:sz w:val="22"/>
          <w:szCs w:val="22"/>
        </w:rPr>
        <w:t xml:space="preserve">directing </w:t>
      </w:r>
      <w:r w:rsidR="524DF173" w:rsidRPr="7E41AAEE">
        <w:rPr>
          <w:rFonts w:ascii="Calibri" w:eastAsia="Calibri" w:hAnsi="Calibri" w:cs="Calibri"/>
          <w:color w:val="000000" w:themeColor="text1"/>
          <w:sz w:val="22"/>
          <w:szCs w:val="22"/>
        </w:rPr>
        <w:t>fleet</w:t>
      </w:r>
      <w:r w:rsidR="524DF173" w:rsidRPr="3CF355FD">
        <w:rPr>
          <w:rFonts w:ascii="Calibri" w:eastAsia="Calibri" w:hAnsi="Calibri" w:cs="Calibri"/>
          <w:color w:val="000000" w:themeColor="text1"/>
          <w:sz w:val="22"/>
          <w:szCs w:val="22"/>
        </w:rPr>
        <w:t xml:space="preserve"> </w:t>
      </w:r>
      <w:r w:rsidR="524DF173" w:rsidRPr="39706558">
        <w:rPr>
          <w:rFonts w:ascii="Calibri" w:eastAsia="Calibri" w:hAnsi="Calibri" w:cs="Calibri"/>
          <w:color w:val="000000" w:themeColor="text1"/>
          <w:sz w:val="22"/>
          <w:szCs w:val="22"/>
        </w:rPr>
        <w:t xml:space="preserve">electrification. </w:t>
      </w:r>
      <w:r w:rsidR="2E4A0BD9" w:rsidRPr="5805D4B9">
        <w:rPr>
          <w:rFonts w:ascii="Calibri" w:eastAsia="Calibri" w:hAnsi="Calibri" w:cs="Calibri"/>
          <w:b/>
          <w:bCs/>
          <w:color w:val="000000" w:themeColor="text1"/>
          <w:sz w:val="22"/>
          <w:szCs w:val="22"/>
        </w:rPr>
        <w:t xml:space="preserve">Gerald </w:t>
      </w:r>
      <w:r w:rsidR="2E4A0BD9" w:rsidRPr="10A7F449">
        <w:rPr>
          <w:rFonts w:ascii="Calibri" w:eastAsia="Calibri" w:hAnsi="Calibri" w:cs="Calibri"/>
          <w:b/>
          <w:bCs/>
          <w:color w:val="000000" w:themeColor="text1"/>
          <w:sz w:val="22"/>
          <w:szCs w:val="22"/>
        </w:rPr>
        <w:t>DaRos</w:t>
      </w:r>
      <w:r w:rsidR="67DBF347" w:rsidRPr="10A7F449">
        <w:rPr>
          <w:rFonts w:ascii="Calibri" w:eastAsia="Calibri" w:hAnsi="Calibri" w:cs="Calibri"/>
          <w:b/>
          <w:bCs/>
          <w:color w:val="000000" w:themeColor="text1"/>
          <w:sz w:val="22"/>
          <w:szCs w:val="22"/>
        </w:rPr>
        <w:t>a</w:t>
      </w:r>
      <w:r w:rsidR="524DF173" w:rsidRPr="5805D4B9">
        <w:rPr>
          <w:rFonts w:ascii="Calibri" w:eastAsia="Calibri" w:hAnsi="Calibri" w:cs="Calibri"/>
          <w:b/>
          <w:color w:val="000000" w:themeColor="text1"/>
          <w:sz w:val="22"/>
          <w:szCs w:val="22"/>
        </w:rPr>
        <w:t xml:space="preserve"> </w:t>
      </w:r>
      <w:r w:rsidR="461D2F1E" w:rsidRPr="531FFA3B">
        <w:rPr>
          <w:rFonts w:ascii="Calibri" w:eastAsia="Calibri" w:hAnsi="Calibri" w:cs="Calibri"/>
          <w:color w:val="000000" w:themeColor="text1"/>
          <w:sz w:val="22"/>
          <w:szCs w:val="22"/>
        </w:rPr>
        <w:t xml:space="preserve">serves as </w:t>
      </w:r>
      <w:r w:rsidR="461D2F1E" w:rsidRPr="240D2145">
        <w:rPr>
          <w:rFonts w:ascii="Calibri" w:eastAsia="Calibri" w:hAnsi="Calibri" w:cs="Calibri"/>
          <w:color w:val="000000" w:themeColor="text1"/>
          <w:sz w:val="22"/>
          <w:szCs w:val="22"/>
        </w:rPr>
        <w:t xml:space="preserve">the </w:t>
      </w:r>
      <w:r w:rsidR="461D2F1E" w:rsidRPr="0EAB0C22">
        <w:rPr>
          <w:rFonts w:ascii="Calibri" w:eastAsia="Calibri" w:hAnsi="Calibri" w:cs="Calibri"/>
          <w:color w:val="000000" w:themeColor="text1"/>
          <w:sz w:val="22"/>
          <w:szCs w:val="22"/>
        </w:rPr>
        <w:t xml:space="preserve">Director </w:t>
      </w:r>
      <w:r w:rsidR="461D2F1E" w:rsidRPr="5EED63A2">
        <w:rPr>
          <w:rFonts w:ascii="Calibri" w:eastAsia="Calibri" w:hAnsi="Calibri" w:cs="Calibri"/>
          <w:color w:val="000000" w:themeColor="text1"/>
          <w:sz w:val="22"/>
          <w:szCs w:val="22"/>
        </w:rPr>
        <w:t xml:space="preserve">of </w:t>
      </w:r>
      <w:r w:rsidR="461D2F1E" w:rsidRPr="7E779215">
        <w:rPr>
          <w:rFonts w:ascii="Calibri" w:eastAsia="Calibri" w:hAnsi="Calibri" w:cs="Calibri"/>
          <w:color w:val="000000" w:themeColor="text1"/>
          <w:sz w:val="22"/>
          <w:szCs w:val="22"/>
        </w:rPr>
        <w:t xml:space="preserve">Energy </w:t>
      </w:r>
      <w:r w:rsidR="524DF173" w:rsidRPr="5EED63A2">
        <w:rPr>
          <w:rFonts w:ascii="Calibri" w:eastAsia="Calibri" w:hAnsi="Calibri" w:cs="Calibri"/>
          <w:color w:val="000000" w:themeColor="text1"/>
          <w:sz w:val="22"/>
          <w:szCs w:val="22"/>
        </w:rPr>
        <w:t>In</w:t>
      </w:r>
      <w:r w:rsidR="729D755F" w:rsidRPr="5EED63A2">
        <w:rPr>
          <w:rFonts w:ascii="Calibri" w:eastAsia="Calibri" w:hAnsi="Calibri" w:cs="Calibri"/>
          <w:color w:val="000000" w:themeColor="text1"/>
          <w:sz w:val="22"/>
          <w:szCs w:val="22"/>
        </w:rPr>
        <w:t>novations</w:t>
      </w:r>
      <w:r w:rsidR="524DF173" w:rsidRPr="4D546503">
        <w:rPr>
          <w:rFonts w:ascii="Calibri" w:eastAsia="Calibri" w:hAnsi="Calibri" w:cs="Calibri"/>
          <w:color w:val="000000" w:themeColor="text1"/>
          <w:sz w:val="22"/>
          <w:szCs w:val="22"/>
        </w:rPr>
        <w:t xml:space="preserve"> and </w:t>
      </w:r>
      <w:r w:rsidR="123298AA" w:rsidRPr="43D3F47A">
        <w:rPr>
          <w:rFonts w:ascii="Calibri" w:eastAsia="Calibri" w:hAnsi="Calibri" w:cs="Calibri"/>
          <w:color w:val="000000" w:themeColor="text1"/>
          <w:sz w:val="22"/>
          <w:szCs w:val="22"/>
        </w:rPr>
        <w:t xml:space="preserve">oversees </w:t>
      </w:r>
      <w:r w:rsidR="123298AA" w:rsidRPr="4D2D28FD">
        <w:rPr>
          <w:rFonts w:ascii="Calibri" w:eastAsia="Calibri" w:hAnsi="Calibri" w:cs="Calibri"/>
          <w:color w:val="000000" w:themeColor="text1"/>
          <w:sz w:val="22"/>
          <w:szCs w:val="22"/>
        </w:rPr>
        <w:t xml:space="preserve">the </w:t>
      </w:r>
      <w:r w:rsidR="2830CA45" w:rsidRPr="666F51F2">
        <w:rPr>
          <w:rFonts w:ascii="Calibri" w:eastAsia="Calibri" w:hAnsi="Calibri" w:cs="Calibri"/>
          <w:color w:val="000000" w:themeColor="text1"/>
          <w:sz w:val="22"/>
          <w:szCs w:val="22"/>
        </w:rPr>
        <w:t xml:space="preserve">university’s </w:t>
      </w:r>
      <w:r w:rsidR="2830CA45" w:rsidRPr="36CF645C">
        <w:rPr>
          <w:rFonts w:ascii="Calibri" w:eastAsia="Calibri" w:hAnsi="Calibri" w:cs="Calibri"/>
          <w:color w:val="000000" w:themeColor="text1"/>
          <w:sz w:val="22"/>
          <w:szCs w:val="22"/>
        </w:rPr>
        <w:t xml:space="preserve">procurement </w:t>
      </w:r>
      <w:r w:rsidR="2830CA45" w:rsidRPr="7F15B9BF">
        <w:rPr>
          <w:rFonts w:ascii="Calibri" w:eastAsia="Calibri" w:hAnsi="Calibri" w:cs="Calibri"/>
          <w:color w:val="000000" w:themeColor="text1"/>
          <w:sz w:val="22"/>
          <w:szCs w:val="22"/>
        </w:rPr>
        <w:t xml:space="preserve">strategy for </w:t>
      </w:r>
      <w:r w:rsidR="2830CA45" w:rsidRPr="36CF645C">
        <w:rPr>
          <w:rFonts w:ascii="Calibri" w:eastAsia="Calibri" w:hAnsi="Calibri" w:cs="Calibri"/>
          <w:color w:val="000000" w:themeColor="text1"/>
          <w:sz w:val="22"/>
          <w:szCs w:val="22"/>
        </w:rPr>
        <w:t xml:space="preserve">energy </w:t>
      </w:r>
      <w:r w:rsidR="2830CA45" w:rsidRPr="6185ADCA">
        <w:rPr>
          <w:rFonts w:ascii="Calibri" w:eastAsia="Calibri" w:hAnsi="Calibri" w:cs="Calibri"/>
          <w:color w:val="000000" w:themeColor="text1"/>
          <w:sz w:val="22"/>
          <w:szCs w:val="22"/>
        </w:rPr>
        <w:t xml:space="preserve">resources, including </w:t>
      </w:r>
      <w:r w:rsidR="2830CA45" w:rsidRPr="0587FF07">
        <w:rPr>
          <w:rFonts w:ascii="Calibri" w:eastAsia="Calibri" w:hAnsi="Calibri" w:cs="Calibri"/>
          <w:color w:val="000000" w:themeColor="text1"/>
          <w:sz w:val="22"/>
          <w:szCs w:val="22"/>
        </w:rPr>
        <w:t>on</w:t>
      </w:r>
      <w:r w:rsidR="751444FD" w:rsidRPr="0587FF07">
        <w:rPr>
          <w:rFonts w:ascii="Calibri" w:eastAsia="Calibri" w:hAnsi="Calibri" w:cs="Calibri"/>
          <w:color w:val="000000" w:themeColor="text1"/>
          <w:sz w:val="22"/>
          <w:szCs w:val="22"/>
        </w:rPr>
        <w:t xml:space="preserve">site </w:t>
      </w:r>
      <w:r w:rsidR="751444FD" w:rsidRPr="4B7B5868">
        <w:rPr>
          <w:rFonts w:ascii="Calibri" w:eastAsia="Calibri" w:hAnsi="Calibri" w:cs="Calibri"/>
          <w:color w:val="000000" w:themeColor="text1"/>
          <w:sz w:val="22"/>
          <w:szCs w:val="22"/>
        </w:rPr>
        <w:t xml:space="preserve">solar </w:t>
      </w:r>
      <w:r w:rsidR="751444FD" w:rsidRPr="4C4E9CF0">
        <w:rPr>
          <w:rFonts w:ascii="Calibri" w:eastAsia="Calibri" w:hAnsi="Calibri" w:cs="Calibri"/>
          <w:color w:val="000000" w:themeColor="text1"/>
          <w:sz w:val="22"/>
          <w:szCs w:val="22"/>
        </w:rPr>
        <w:t>development</w:t>
      </w:r>
      <w:r w:rsidR="751444FD" w:rsidRPr="77A59EB9">
        <w:rPr>
          <w:rFonts w:ascii="Calibri" w:eastAsia="Calibri" w:hAnsi="Calibri" w:cs="Calibri"/>
          <w:color w:val="000000" w:themeColor="text1"/>
          <w:sz w:val="22"/>
          <w:szCs w:val="22"/>
        </w:rPr>
        <w:t xml:space="preserve"> and contracted </w:t>
      </w:r>
      <w:r w:rsidR="751444FD" w:rsidRPr="542C4CAC">
        <w:rPr>
          <w:rFonts w:ascii="Calibri" w:eastAsia="Calibri" w:hAnsi="Calibri" w:cs="Calibri"/>
          <w:color w:val="000000" w:themeColor="text1"/>
          <w:sz w:val="22"/>
          <w:szCs w:val="22"/>
        </w:rPr>
        <w:t xml:space="preserve">renewable </w:t>
      </w:r>
      <w:r w:rsidR="751444FD" w:rsidRPr="35BCEA61">
        <w:rPr>
          <w:rFonts w:ascii="Calibri" w:eastAsia="Calibri" w:hAnsi="Calibri" w:cs="Calibri"/>
          <w:color w:val="000000" w:themeColor="text1"/>
          <w:sz w:val="22"/>
          <w:szCs w:val="22"/>
        </w:rPr>
        <w:t>energy</w:t>
      </w:r>
      <w:r w:rsidR="0B72D3E8" w:rsidRPr="35BCEA61">
        <w:rPr>
          <w:rFonts w:ascii="Calibri" w:eastAsia="Calibri" w:hAnsi="Calibri" w:cs="Calibri"/>
          <w:color w:val="000000" w:themeColor="text1"/>
          <w:sz w:val="22"/>
          <w:szCs w:val="22"/>
        </w:rPr>
        <w:t xml:space="preserve">. </w:t>
      </w:r>
      <w:r w:rsidR="0B72D3E8" w:rsidRPr="382DF883">
        <w:rPr>
          <w:rFonts w:ascii="Calibri" w:eastAsia="Calibri" w:hAnsi="Calibri" w:cs="Calibri"/>
          <w:b/>
          <w:bCs/>
          <w:color w:val="000000" w:themeColor="text1"/>
          <w:sz w:val="22"/>
          <w:szCs w:val="22"/>
        </w:rPr>
        <w:t xml:space="preserve">Jonathan </w:t>
      </w:r>
      <w:r w:rsidR="0B72D3E8" w:rsidRPr="34F6EF39">
        <w:rPr>
          <w:rFonts w:ascii="Calibri" w:eastAsia="Calibri" w:hAnsi="Calibri" w:cs="Calibri"/>
          <w:b/>
          <w:bCs/>
          <w:color w:val="000000" w:themeColor="text1"/>
          <w:sz w:val="22"/>
          <w:szCs w:val="22"/>
        </w:rPr>
        <w:t>Eastmond</w:t>
      </w:r>
      <w:r w:rsidR="0B72D3E8" w:rsidRPr="1F0AEC38">
        <w:rPr>
          <w:rFonts w:ascii="Calibri" w:eastAsia="Calibri" w:hAnsi="Calibri" w:cs="Calibri"/>
          <w:color w:val="000000" w:themeColor="text1"/>
          <w:sz w:val="22"/>
          <w:szCs w:val="22"/>
        </w:rPr>
        <w:t xml:space="preserve"> </w:t>
      </w:r>
      <w:r w:rsidR="0B72D3E8" w:rsidRPr="392188A5">
        <w:rPr>
          <w:rFonts w:ascii="Calibri" w:eastAsia="Calibri" w:hAnsi="Calibri" w:cs="Calibri"/>
          <w:color w:val="000000" w:themeColor="text1"/>
          <w:sz w:val="22"/>
          <w:szCs w:val="22"/>
        </w:rPr>
        <w:t xml:space="preserve">is </w:t>
      </w:r>
      <w:r w:rsidR="01D79E40" w:rsidRPr="1AF685D1">
        <w:rPr>
          <w:rFonts w:ascii="Calibri" w:eastAsia="Calibri" w:hAnsi="Calibri" w:cs="Calibri"/>
          <w:color w:val="000000" w:themeColor="text1"/>
          <w:sz w:val="22"/>
          <w:szCs w:val="22"/>
        </w:rPr>
        <w:t xml:space="preserve">Associate </w:t>
      </w:r>
      <w:r w:rsidR="01D79E40" w:rsidRPr="5EA89F84">
        <w:rPr>
          <w:rFonts w:ascii="Calibri" w:eastAsia="Calibri" w:hAnsi="Calibri" w:cs="Calibri"/>
          <w:color w:val="000000" w:themeColor="text1"/>
          <w:sz w:val="22"/>
          <w:szCs w:val="22"/>
        </w:rPr>
        <w:t>Director of Energy</w:t>
      </w:r>
      <w:r w:rsidR="01D79E40" w:rsidRPr="27C72730">
        <w:rPr>
          <w:rFonts w:ascii="Calibri" w:eastAsia="Calibri" w:hAnsi="Calibri" w:cs="Calibri"/>
          <w:color w:val="000000" w:themeColor="text1"/>
          <w:sz w:val="22"/>
          <w:szCs w:val="22"/>
        </w:rPr>
        <w:t xml:space="preserve"> Innovations </w:t>
      </w:r>
      <w:r w:rsidR="01D79E40" w:rsidRPr="4F4AFAB1">
        <w:rPr>
          <w:rFonts w:ascii="Calibri" w:eastAsia="Calibri" w:hAnsi="Calibri" w:cs="Calibri"/>
          <w:color w:val="000000" w:themeColor="text1"/>
          <w:sz w:val="22"/>
          <w:szCs w:val="22"/>
        </w:rPr>
        <w:t xml:space="preserve">and has </w:t>
      </w:r>
      <w:r w:rsidR="53929D5A" w:rsidRPr="6967F012">
        <w:rPr>
          <w:rFonts w:ascii="Calibri" w:eastAsia="Calibri" w:hAnsi="Calibri" w:cs="Calibri"/>
          <w:color w:val="000000" w:themeColor="text1"/>
          <w:sz w:val="22"/>
          <w:szCs w:val="22"/>
        </w:rPr>
        <w:t xml:space="preserve">an </w:t>
      </w:r>
      <w:r w:rsidR="01D79E40" w:rsidRPr="70394BF6">
        <w:rPr>
          <w:rFonts w:ascii="Calibri" w:eastAsia="Calibri" w:hAnsi="Calibri" w:cs="Calibri"/>
          <w:color w:val="000000" w:themeColor="text1"/>
          <w:sz w:val="22"/>
          <w:szCs w:val="22"/>
        </w:rPr>
        <w:t xml:space="preserve">extensive </w:t>
      </w:r>
      <w:r w:rsidR="01D79E40" w:rsidRPr="0E5CC6E7">
        <w:rPr>
          <w:rFonts w:ascii="Calibri" w:eastAsia="Calibri" w:hAnsi="Calibri" w:cs="Calibri"/>
          <w:color w:val="000000" w:themeColor="text1"/>
          <w:sz w:val="22"/>
          <w:szCs w:val="22"/>
        </w:rPr>
        <w:t xml:space="preserve">background in </w:t>
      </w:r>
      <w:r w:rsidR="01D79E40" w:rsidRPr="28911E3D">
        <w:rPr>
          <w:rFonts w:ascii="Calibri" w:eastAsia="Calibri" w:hAnsi="Calibri" w:cs="Calibri"/>
          <w:color w:val="000000" w:themeColor="text1"/>
          <w:sz w:val="22"/>
          <w:szCs w:val="22"/>
        </w:rPr>
        <w:t xml:space="preserve">renewables consulting, </w:t>
      </w:r>
      <w:r w:rsidR="01D79E40" w:rsidRPr="137D8126">
        <w:rPr>
          <w:rFonts w:ascii="Calibri" w:eastAsia="Calibri" w:hAnsi="Calibri" w:cs="Calibri"/>
          <w:color w:val="000000" w:themeColor="text1"/>
          <w:sz w:val="22"/>
          <w:szCs w:val="22"/>
        </w:rPr>
        <w:t>power generation</w:t>
      </w:r>
      <w:r w:rsidR="01D79E40" w:rsidRPr="60AA1C6A">
        <w:rPr>
          <w:rFonts w:ascii="Calibri" w:eastAsia="Calibri" w:hAnsi="Calibri" w:cs="Calibri"/>
          <w:color w:val="000000" w:themeColor="text1"/>
          <w:sz w:val="22"/>
          <w:szCs w:val="22"/>
        </w:rPr>
        <w:t xml:space="preserve">, and </w:t>
      </w:r>
      <w:r w:rsidR="01D79E40" w:rsidRPr="233DD7D1">
        <w:rPr>
          <w:rFonts w:ascii="Calibri" w:eastAsia="Calibri" w:hAnsi="Calibri" w:cs="Calibri"/>
          <w:color w:val="000000" w:themeColor="text1"/>
          <w:sz w:val="22"/>
          <w:szCs w:val="22"/>
        </w:rPr>
        <w:t>energy conservation</w:t>
      </w:r>
      <w:r w:rsidR="4160C76A" w:rsidRPr="0E006E03">
        <w:rPr>
          <w:rFonts w:ascii="Calibri" w:eastAsia="Calibri" w:hAnsi="Calibri" w:cs="Calibri"/>
          <w:color w:val="000000" w:themeColor="text1"/>
          <w:sz w:val="22"/>
          <w:szCs w:val="22"/>
        </w:rPr>
        <w:t xml:space="preserve">. He will be </w:t>
      </w:r>
      <w:r w:rsidR="4160C76A" w:rsidRPr="0E4564F2">
        <w:rPr>
          <w:rFonts w:ascii="Calibri" w:eastAsia="Calibri" w:hAnsi="Calibri" w:cs="Calibri"/>
          <w:color w:val="000000" w:themeColor="text1"/>
          <w:sz w:val="22"/>
          <w:szCs w:val="22"/>
        </w:rPr>
        <w:t xml:space="preserve">responsible for </w:t>
      </w:r>
      <w:r w:rsidR="4160C76A" w:rsidRPr="372B5899">
        <w:rPr>
          <w:rFonts w:ascii="Calibri" w:eastAsia="Calibri" w:hAnsi="Calibri" w:cs="Calibri"/>
          <w:color w:val="000000" w:themeColor="text1"/>
          <w:sz w:val="22"/>
          <w:szCs w:val="22"/>
        </w:rPr>
        <w:t xml:space="preserve">managing </w:t>
      </w:r>
      <w:r w:rsidR="2689DA1C" w:rsidRPr="201D9904">
        <w:rPr>
          <w:rFonts w:ascii="Calibri" w:eastAsia="Calibri" w:hAnsi="Calibri" w:cs="Calibri"/>
          <w:color w:val="000000" w:themeColor="text1"/>
          <w:sz w:val="22"/>
          <w:szCs w:val="22"/>
        </w:rPr>
        <w:t>solar</w:t>
      </w:r>
      <w:r w:rsidR="4160C76A" w:rsidRPr="201D9904">
        <w:rPr>
          <w:rFonts w:ascii="Calibri" w:eastAsia="Calibri" w:hAnsi="Calibri" w:cs="Calibri"/>
          <w:color w:val="000000" w:themeColor="text1"/>
          <w:sz w:val="22"/>
          <w:szCs w:val="22"/>
        </w:rPr>
        <w:t xml:space="preserve"> </w:t>
      </w:r>
      <w:r w:rsidR="2689DA1C" w:rsidRPr="6EF93D01">
        <w:rPr>
          <w:rFonts w:ascii="Calibri" w:eastAsia="Calibri" w:hAnsi="Calibri" w:cs="Calibri"/>
          <w:color w:val="000000" w:themeColor="text1"/>
          <w:sz w:val="22"/>
          <w:szCs w:val="22"/>
        </w:rPr>
        <w:t xml:space="preserve">and battery </w:t>
      </w:r>
      <w:r w:rsidR="2689DA1C" w:rsidRPr="2A2566BA">
        <w:rPr>
          <w:rFonts w:ascii="Calibri" w:eastAsia="Calibri" w:hAnsi="Calibri" w:cs="Calibri"/>
          <w:color w:val="000000" w:themeColor="text1"/>
          <w:sz w:val="22"/>
          <w:szCs w:val="22"/>
        </w:rPr>
        <w:t xml:space="preserve">storage project </w:t>
      </w:r>
      <w:r w:rsidR="2689DA1C" w:rsidRPr="65BDC367">
        <w:rPr>
          <w:rFonts w:ascii="Calibri" w:eastAsia="Calibri" w:hAnsi="Calibri" w:cs="Calibri"/>
          <w:color w:val="000000" w:themeColor="text1"/>
          <w:sz w:val="22"/>
          <w:szCs w:val="22"/>
        </w:rPr>
        <w:t>implementation and data</w:t>
      </w:r>
      <w:r w:rsidR="4160C76A" w:rsidRPr="65BDC367">
        <w:rPr>
          <w:rFonts w:ascii="Calibri" w:eastAsia="Calibri" w:hAnsi="Calibri" w:cs="Calibri"/>
          <w:color w:val="000000" w:themeColor="text1"/>
          <w:sz w:val="22"/>
          <w:szCs w:val="22"/>
        </w:rPr>
        <w:t xml:space="preserve"> </w:t>
      </w:r>
      <w:r w:rsidR="2689DA1C" w:rsidRPr="44A8361C">
        <w:rPr>
          <w:rFonts w:ascii="Calibri" w:eastAsia="Calibri" w:hAnsi="Calibri" w:cs="Calibri"/>
          <w:color w:val="000000" w:themeColor="text1"/>
          <w:sz w:val="22"/>
          <w:szCs w:val="22"/>
        </w:rPr>
        <w:t>tracking</w:t>
      </w:r>
      <w:r w:rsidR="4160C76A" w:rsidRPr="44A8361C">
        <w:rPr>
          <w:rFonts w:ascii="Calibri" w:eastAsia="Calibri" w:hAnsi="Calibri" w:cs="Calibri"/>
          <w:color w:val="000000" w:themeColor="text1"/>
          <w:sz w:val="22"/>
          <w:szCs w:val="22"/>
        </w:rPr>
        <w:t xml:space="preserve"> </w:t>
      </w:r>
      <w:r w:rsidR="2689DA1C" w:rsidRPr="457E0B55">
        <w:rPr>
          <w:rFonts w:ascii="Calibri" w:eastAsia="Calibri" w:hAnsi="Calibri" w:cs="Calibri"/>
          <w:color w:val="000000" w:themeColor="text1"/>
          <w:sz w:val="22"/>
          <w:szCs w:val="22"/>
        </w:rPr>
        <w:t xml:space="preserve">from those </w:t>
      </w:r>
      <w:r w:rsidR="2689DA1C" w:rsidRPr="20590ED6">
        <w:rPr>
          <w:rFonts w:ascii="Calibri" w:eastAsia="Calibri" w:hAnsi="Calibri" w:cs="Calibri"/>
          <w:color w:val="000000" w:themeColor="text1"/>
          <w:sz w:val="22"/>
          <w:szCs w:val="22"/>
        </w:rPr>
        <w:t xml:space="preserve">systems. </w:t>
      </w:r>
      <w:r w:rsidR="2689DA1C" w:rsidRPr="41D3DEAA">
        <w:rPr>
          <w:rFonts w:ascii="Calibri" w:eastAsia="Calibri" w:hAnsi="Calibri" w:cs="Calibri"/>
          <w:b/>
          <w:bCs/>
          <w:color w:val="000000" w:themeColor="text1"/>
          <w:sz w:val="22"/>
          <w:szCs w:val="22"/>
        </w:rPr>
        <w:t>Alex Davis</w:t>
      </w:r>
      <w:r w:rsidR="23905AF3" w:rsidRPr="0045BCCE">
        <w:rPr>
          <w:rFonts w:ascii="Calibri" w:eastAsia="Calibri" w:hAnsi="Calibri" w:cs="Calibri"/>
          <w:b/>
          <w:bCs/>
          <w:color w:val="000000" w:themeColor="text1"/>
          <w:sz w:val="22"/>
          <w:szCs w:val="22"/>
        </w:rPr>
        <w:t>,</w:t>
      </w:r>
      <w:r w:rsidR="2689DA1C" w:rsidRPr="41D3DEAA">
        <w:rPr>
          <w:rFonts w:ascii="Calibri" w:eastAsia="Calibri" w:hAnsi="Calibri" w:cs="Calibri"/>
          <w:color w:val="000000" w:themeColor="text1"/>
          <w:sz w:val="22"/>
          <w:szCs w:val="22"/>
        </w:rPr>
        <w:t xml:space="preserve"> </w:t>
      </w:r>
      <w:r w:rsidR="2689DA1C" w:rsidRPr="78F329DF">
        <w:rPr>
          <w:rFonts w:ascii="Calibri" w:eastAsia="Calibri" w:hAnsi="Calibri" w:cs="Calibri"/>
          <w:color w:val="000000" w:themeColor="text1"/>
          <w:sz w:val="22"/>
          <w:szCs w:val="22"/>
        </w:rPr>
        <w:t>Assistant Director</w:t>
      </w:r>
      <w:r w:rsidR="4160C76A" w:rsidRPr="78F329DF">
        <w:rPr>
          <w:rFonts w:ascii="Calibri" w:eastAsia="Calibri" w:hAnsi="Calibri" w:cs="Calibri"/>
          <w:color w:val="000000" w:themeColor="text1"/>
          <w:sz w:val="22"/>
          <w:szCs w:val="22"/>
        </w:rPr>
        <w:t xml:space="preserve"> </w:t>
      </w:r>
      <w:r w:rsidR="2689DA1C" w:rsidRPr="497A784F">
        <w:rPr>
          <w:rFonts w:ascii="Calibri" w:eastAsia="Calibri" w:hAnsi="Calibri" w:cs="Calibri"/>
          <w:color w:val="000000" w:themeColor="text1"/>
          <w:sz w:val="22"/>
          <w:szCs w:val="22"/>
        </w:rPr>
        <w:t xml:space="preserve">of </w:t>
      </w:r>
      <w:r w:rsidR="2689DA1C" w:rsidRPr="76011784">
        <w:rPr>
          <w:rFonts w:ascii="Calibri" w:eastAsia="Calibri" w:hAnsi="Calibri" w:cs="Calibri"/>
          <w:color w:val="000000" w:themeColor="text1"/>
          <w:sz w:val="22"/>
          <w:szCs w:val="22"/>
        </w:rPr>
        <w:t>Sustainability</w:t>
      </w:r>
      <w:r w:rsidR="3CDA5BC4" w:rsidRPr="0045BCCE">
        <w:rPr>
          <w:rFonts w:ascii="Calibri" w:eastAsia="Calibri" w:hAnsi="Calibri" w:cs="Calibri"/>
          <w:color w:val="000000" w:themeColor="text1"/>
          <w:sz w:val="22"/>
          <w:szCs w:val="22"/>
        </w:rPr>
        <w:t>,</w:t>
      </w:r>
      <w:r w:rsidR="2689DA1C" w:rsidRPr="76011784">
        <w:rPr>
          <w:rFonts w:ascii="Calibri" w:eastAsia="Calibri" w:hAnsi="Calibri" w:cs="Calibri"/>
          <w:color w:val="000000" w:themeColor="text1"/>
          <w:sz w:val="22"/>
          <w:szCs w:val="22"/>
        </w:rPr>
        <w:t xml:space="preserve"> </w:t>
      </w:r>
      <w:r w:rsidR="2C8BA33C" w:rsidRPr="2BC20164">
        <w:rPr>
          <w:rFonts w:ascii="Calibri" w:eastAsia="Calibri" w:hAnsi="Calibri" w:cs="Calibri"/>
          <w:color w:val="000000" w:themeColor="text1"/>
          <w:sz w:val="22"/>
          <w:szCs w:val="22"/>
        </w:rPr>
        <w:t>serves as co-</w:t>
      </w:r>
      <w:r w:rsidR="2C8BA33C" w:rsidRPr="31E42C9D">
        <w:rPr>
          <w:rFonts w:ascii="Calibri" w:eastAsia="Calibri" w:hAnsi="Calibri" w:cs="Calibri"/>
          <w:color w:val="000000" w:themeColor="text1"/>
          <w:sz w:val="22"/>
          <w:szCs w:val="22"/>
        </w:rPr>
        <w:t xml:space="preserve">lead in the </w:t>
      </w:r>
      <w:r w:rsidR="2C8BA33C" w:rsidRPr="1E34B258">
        <w:rPr>
          <w:rFonts w:ascii="Calibri" w:eastAsia="Calibri" w:hAnsi="Calibri" w:cs="Calibri"/>
          <w:color w:val="000000" w:themeColor="text1"/>
          <w:sz w:val="22"/>
          <w:szCs w:val="22"/>
        </w:rPr>
        <w:t xml:space="preserve">development of </w:t>
      </w:r>
      <w:r w:rsidR="520E7BF3" w:rsidRPr="52E1C07B">
        <w:rPr>
          <w:rFonts w:ascii="Calibri" w:eastAsia="Calibri" w:hAnsi="Calibri" w:cs="Calibri"/>
          <w:color w:val="000000" w:themeColor="text1"/>
          <w:sz w:val="22"/>
          <w:szCs w:val="22"/>
        </w:rPr>
        <w:t xml:space="preserve">ASU’s </w:t>
      </w:r>
      <w:r w:rsidR="520E7BF3" w:rsidRPr="7A61009F">
        <w:rPr>
          <w:rFonts w:ascii="Calibri" w:eastAsia="Calibri" w:hAnsi="Calibri" w:cs="Calibri"/>
          <w:color w:val="000000" w:themeColor="text1"/>
          <w:sz w:val="22"/>
          <w:szCs w:val="22"/>
        </w:rPr>
        <w:t xml:space="preserve">sustainability </w:t>
      </w:r>
      <w:r w:rsidR="520E7BF3" w:rsidRPr="21740DCF">
        <w:rPr>
          <w:rFonts w:ascii="Calibri" w:eastAsia="Calibri" w:hAnsi="Calibri" w:cs="Calibri"/>
          <w:color w:val="000000" w:themeColor="text1"/>
          <w:sz w:val="22"/>
          <w:szCs w:val="22"/>
        </w:rPr>
        <w:t xml:space="preserve">strategy, including </w:t>
      </w:r>
      <w:r w:rsidR="520E7BF3" w:rsidRPr="11AA3607">
        <w:rPr>
          <w:rFonts w:ascii="Calibri" w:eastAsia="Calibri" w:hAnsi="Calibri" w:cs="Calibri"/>
          <w:color w:val="000000" w:themeColor="text1"/>
          <w:sz w:val="22"/>
          <w:szCs w:val="22"/>
        </w:rPr>
        <w:t xml:space="preserve">electrified </w:t>
      </w:r>
      <w:r w:rsidR="520E7BF3" w:rsidRPr="1C4572B8">
        <w:rPr>
          <w:rFonts w:ascii="Calibri" w:eastAsia="Calibri" w:hAnsi="Calibri" w:cs="Calibri"/>
          <w:color w:val="000000" w:themeColor="text1"/>
          <w:sz w:val="22"/>
          <w:szCs w:val="22"/>
        </w:rPr>
        <w:t xml:space="preserve">fleet </w:t>
      </w:r>
      <w:r w:rsidR="520E7BF3" w:rsidRPr="351A06F7">
        <w:rPr>
          <w:rFonts w:ascii="Calibri" w:eastAsia="Calibri" w:hAnsi="Calibri" w:cs="Calibri"/>
          <w:color w:val="000000" w:themeColor="text1"/>
          <w:sz w:val="22"/>
          <w:szCs w:val="22"/>
        </w:rPr>
        <w:t xml:space="preserve">transition, </w:t>
      </w:r>
      <w:r w:rsidR="2689DA1C" w:rsidRPr="351A06F7">
        <w:rPr>
          <w:rFonts w:ascii="Calibri" w:eastAsia="Calibri" w:hAnsi="Calibri" w:cs="Calibri"/>
          <w:color w:val="000000" w:themeColor="text1"/>
          <w:sz w:val="22"/>
          <w:szCs w:val="22"/>
        </w:rPr>
        <w:t>and</w:t>
      </w:r>
      <w:r w:rsidR="2689DA1C" w:rsidRPr="76011784">
        <w:rPr>
          <w:rFonts w:ascii="Calibri" w:eastAsia="Calibri" w:hAnsi="Calibri" w:cs="Calibri"/>
          <w:color w:val="000000" w:themeColor="text1"/>
          <w:sz w:val="22"/>
          <w:szCs w:val="22"/>
        </w:rPr>
        <w:t xml:space="preserve"> </w:t>
      </w:r>
      <w:r w:rsidR="0551A38B" w:rsidRPr="6B8C7F61">
        <w:rPr>
          <w:rFonts w:ascii="Calibri" w:eastAsia="Calibri" w:hAnsi="Calibri" w:cs="Calibri"/>
          <w:color w:val="000000" w:themeColor="text1"/>
          <w:sz w:val="22"/>
          <w:szCs w:val="22"/>
        </w:rPr>
        <w:t xml:space="preserve">will </w:t>
      </w:r>
      <w:r w:rsidR="0551A38B" w:rsidRPr="6136399F">
        <w:rPr>
          <w:rFonts w:ascii="Calibri" w:eastAsia="Calibri" w:hAnsi="Calibri" w:cs="Calibri"/>
          <w:color w:val="000000" w:themeColor="text1"/>
          <w:sz w:val="22"/>
          <w:szCs w:val="22"/>
        </w:rPr>
        <w:t>be</w:t>
      </w:r>
      <w:r w:rsidR="4160C76A" w:rsidRPr="76011784">
        <w:rPr>
          <w:rFonts w:ascii="Calibri" w:eastAsia="Calibri" w:hAnsi="Calibri" w:cs="Calibri"/>
          <w:color w:val="000000" w:themeColor="text1"/>
          <w:sz w:val="22"/>
          <w:szCs w:val="22"/>
        </w:rPr>
        <w:t xml:space="preserve"> </w:t>
      </w:r>
      <w:r w:rsidR="0551A38B" w:rsidRPr="266668CB">
        <w:rPr>
          <w:rFonts w:ascii="Calibri" w:eastAsia="Calibri" w:hAnsi="Calibri" w:cs="Calibri"/>
          <w:color w:val="000000" w:themeColor="text1"/>
          <w:sz w:val="22"/>
          <w:szCs w:val="22"/>
        </w:rPr>
        <w:t xml:space="preserve">responsible for </w:t>
      </w:r>
      <w:r w:rsidR="0551A38B" w:rsidRPr="343F07BA">
        <w:rPr>
          <w:rFonts w:ascii="Calibri" w:eastAsia="Calibri" w:hAnsi="Calibri" w:cs="Calibri"/>
          <w:color w:val="000000" w:themeColor="text1"/>
          <w:sz w:val="22"/>
          <w:szCs w:val="22"/>
        </w:rPr>
        <w:t xml:space="preserve">electric </w:t>
      </w:r>
      <w:r w:rsidR="0551A38B" w:rsidRPr="4350C532">
        <w:rPr>
          <w:rFonts w:ascii="Calibri" w:eastAsia="Calibri" w:hAnsi="Calibri" w:cs="Calibri"/>
          <w:color w:val="000000" w:themeColor="text1"/>
          <w:sz w:val="22"/>
          <w:szCs w:val="22"/>
        </w:rPr>
        <w:t>vehicle</w:t>
      </w:r>
      <w:r w:rsidR="0551A38B" w:rsidRPr="0D435C80">
        <w:rPr>
          <w:rFonts w:ascii="Calibri" w:eastAsia="Calibri" w:hAnsi="Calibri" w:cs="Calibri"/>
          <w:color w:val="000000" w:themeColor="text1"/>
          <w:sz w:val="22"/>
          <w:szCs w:val="22"/>
        </w:rPr>
        <w:t xml:space="preserve"> data</w:t>
      </w:r>
      <w:r w:rsidR="4160C76A" w:rsidRPr="0D435C80">
        <w:rPr>
          <w:rFonts w:ascii="Calibri" w:eastAsia="Calibri" w:hAnsi="Calibri" w:cs="Calibri"/>
          <w:color w:val="000000" w:themeColor="text1"/>
          <w:sz w:val="22"/>
          <w:szCs w:val="22"/>
        </w:rPr>
        <w:t xml:space="preserve"> </w:t>
      </w:r>
      <w:r w:rsidR="0551A38B" w:rsidRPr="25AE4E7B">
        <w:rPr>
          <w:rFonts w:ascii="Calibri" w:eastAsia="Calibri" w:hAnsi="Calibri" w:cs="Calibri"/>
          <w:color w:val="000000" w:themeColor="text1"/>
          <w:sz w:val="22"/>
          <w:szCs w:val="22"/>
        </w:rPr>
        <w:t xml:space="preserve">and </w:t>
      </w:r>
      <w:r w:rsidR="0551A38B" w:rsidRPr="529E8FF4">
        <w:rPr>
          <w:rFonts w:ascii="Calibri" w:eastAsia="Calibri" w:hAnsi="Calibri" w:cs="Calibri"/>
          <w:color w:val="000000" w:themeColor="text1"/>
          <w:sz w:val="22"/>
          <w:szCs w:val="22"/>
        </w:rPr>
        <w:t>metrics</w:t>
      </w:r>
      <w:r w:rsidR="28F36B6E" w:rsidRPr="3DC62632">
        <w:rPr>
          <w:rFonts w:ascii="Calibri" w:eastAsia="Calibri" w:hAnsi="Calibri" w:cs="Calibri"/>
          <w:color w:val="000000" w:themeColor="text1"/>
          <w:sz w:val="22"/>
          <w:szCs w:val="22"/>
        </w:rPr>
        <w:t>.</w:t>
      </w:r>
      <w:r w:rsidR="0551A38B" w:rsidRPr="3FAD88F3">
        <w:rPr>
          <w:rFonts w:ascii="Calibri" w:eastAsia="Calibri" w:hAnsi="Calibri" w:cs="Calibri"/>
          <w:color w:val="000000" w:themeColor="text1"/>
          <w:sz w:val="22"/>
          <w:szCs w:val="22"/>
        </w:rPr>
        <w:t xml:space="preserve"> </w:t>
      </w:r>
    </w:p>
    <w:p w14:paraId="292F6E78" w14:textId="3D9B8B12" w:rsidR="5877E991" w:rsidRDefault="5877E991" w:rsidP="5877E991">
      <w:pPr>
        <w:spacing w:line="259" w:lineRule="auto"/>
        <w:ind w:left="1620"/>
        <w:rPr>
          <w:rFonts w:ascii="Calibri" w:eastAsia="Calibri" w:hAnsi="Calibri" w:cs="Calibri"/>
          <w:color w:val="000000" w:themeColor="text1"/>
          <w:sz w:val="22"/>
          <w:szCs w:val="22"/>
        </w:rPr>
      </w:pPr>
    </w:p>
    <w:p w14:paraId="4D5693E5" w14:textId="35711201" w:rsidR="5877E991" w:rsidRDefault="5877E991" w:rsidP="00897FEB">
      <w:pPr>
        <w:spacing w:line="259" w:lineRule="auto"/>
        <w:rPr>
          <w:rFonts w:ascii="Calibri" w:eastAsia="Calibri" w:hAnsi="Calibri" w:cs="Calibri"/>
          <w:color w:val="000000" w:themeColor="text1"/>
          <w:sz w:val="22"/>
          <w:szCs w:val="22"/>
        </w:rPr>
      </w:pPr>
    </w:p>
    <w:p w14:paraId="2E1862C8" w14:textId="4B7BB21D" w:rsidR="00BB074A" w:rsidRPr="00E564BE" w:rsidRDefault="7668D818" w:rsidP="002E17D9">
      <w:pPr>
        <w:pStyle w:val="ListParagraph"/>
        <w:numPr>
          <w:ilvl w:val="0"/>
          <w:numId w:val="3"/>
        </w:numPr>
        <w:rPr>
          <w:rFonts w:ascii="Calibri" w:eastAsia="Calibri" w:hAnsi="Calibri" w:cs="Calibri"/>
          <w:sz w:val="22"/>
          <w:szCs w:val="22"/>
        </w:rPr>
      </w:pPr>
      <w:r w:rsidRPr="5877E991">
        <w:rPr>
          <w:rFonts w:ascii="Calibri" w:eastAsia="Calibri" w:hAnsi="Calibri" w:cs="Calibri"/>
          <w:sz w:val="22"/>
          <w:szCs w:val="22"/>
        </w:rPr>
        <w:t xml:space="preserve">Budget and Timely expenditure of grant funds </w:t>
      </w:r>
    </w:p>
    <w:p w14:paraId="78926945" w14:textId="636CEE0E" w:rsidR="00BB074A" w:rsidRPr="00E564BE" w:rsidRDefault="7668D818" w:rsidP="002E17D9">
      <w:pPr>
        <w:pStyle w:val="ListParagraph"/>
        <w:numPr>
          <w:ilvl w:val="1"/>
          <w:numId w:val="3"/>
        </w:numPr>
        <w:rPr>
          <w:rFonts w:ascii="Calibri" w:eastAsia="Calibri" w:hAnsi="Calibri" w:cs="Calibri"/>
          <w:sz w:val="22"/>
          <w:szCs w:val="22"/>
        </w:rPr>
      </w:pPr>
      <w:r w:rsidRPr="5877E991">
        <w:rPr>
          <w:rFonts w:ascii="Calibri" w:eastAsia="Calibri" w:hAnsi="Calibri" w:cs="Calibri"/>
          <w:sz w:val="22"/>
          <w:szCs w:val="22"/>
        </w:rPr>
        <w:t>Budget detail</w:t>
      </w:r>
      <w:r w:rsidR="4115546A" w:rsidRPr="5877E991">
        <w:rPr>
          <w:rFonts w:ascii="Calibri" w:eastAsia="Calibri" w:hAnsi="Calibri" w:cs="Calibri"/>
          <w:sz w:val="22"/>
          <w:szCs w:val="22"/>
        </w:rPr>
        <w:t xml:space="preserve"> </w:t>
      </w:r>
    </w:p>
    <w:p w14:paraId="5050E6DF" w14:textId="70741347" w:rsidR="003C23A8" w:rsidRPr="00102012" w:rsidRDefault="003C23A8" w:rsidP="00102012">
      <w:pPr>
        <w:rPr>
          <w:rFonts w:ascii="Calibri" w:hAnsi="Calibri" w:cs="Calibri"/>
          <w:color w:val="000000"/>
          <w:sz w:val="22"/>
          <w:szCs w:val="22"/>
        </w:rPr>
      </w:pPr>
      <w:r w:rsidRPr="7DCAC027">
        <w:rPr>
          <w:rFonts w:ascii="Calibri" w:hAnsi="Calibri" w:cs="Calibri"/>
          <w:color w:val="000000" w:themeColor="text1"/>
          <w:sz w:val="22"/>
          <w:szCs w:val="22"/>
        </w:rPr>
        <w:t>The Arizona Board of Regents (ABOR) serves as the state's governing body overseeing its public universities Arizona State University, Northern Arizona University</w:t>
      </w:r>
      <w:r w:rsidR="00640FE6" w:rsidRPr="7DCAC027">
        <w:rPr>
          <w:rFonts w:ascii="Calibri" w:hAnsi="Calibri" w:cs="Calibri"/>
          <w:color w:val="000000" w:themeColor="text1"/>
          <w:sz w:val="22"/>
          <w:szCs w:val="22"/>
        </w:rPr>
        <w:t>,</w:t>
      </w:r>
      <w:r w:rsidRPr="7DCAC027">
        <w:rPr>
          <w:rFonts w:ascii="Calibri" w:hAnsi="Calibri" w:cs="Calibri"/>
          <w:color w:val="000000" w:themeColor="text1"/>
          <w:sz w:val="22"/>
          <w:szCs w:val="22"/>
        </w:rPr>
        <w:t xml:space="preserve"> and the University of Arizona. ABOR's primary goal is to ensure effective oversight of resources to support the three institutions' goals and activities.</w:t>
      </w:r>
      <w:r w:rsidR="4FC5D873" w:rsidRPr="7DCAC027">
        <w:rPr>
          <w:rFonts w:ascii="Calibri" w:hAnsi="Calibri" w:cs="Calibri"/>
          <w:color w:val="000000" w:themeColor="text1"/>
          <w:sz w:val="22"/>
          <w:szCs w:val="22"/>
        </w:rPr>
        <w:t xml:space="preserve"> </w:t>
      </w:r>
      <w:proofErr w:type="gramStart"/>
      <w:r w:rsidR="00C53EE8" w:rsidRPr="7DCAC027">
        <w:rPr>
          <w:rFonts w:ascii="Calibri" w:hAnsi="Calibri" w:cs="Calibri"/>
          <w:color w:val="000000" w:themeColor="text1"/>
          <w:sz w:val="22"/>
          <w:szCs w:val="22"/>
        </w:rPr>
        <w:t>For the purpose of</w:t>
      </w:r>
      <w:proofErr w:type="gramEnd"/>
      <w:r w:rsidR="00C53EE8" w:rsidRPr="7DCAC027">
        <w:rPr>
          <w:rFonts w:ascii="Calibri" w:hAnsi="Calibri" w:cs="Calibri"/>
          <w:color w:val="000000" w:themeColor="text1"/>
          <w:sz w:val="22"/>
          <w:szCs w:val="22"/>
        </w:rPr>
        <w:t xml:space="preserve"> this grant, </w:t>
      </w:r>
      <w:r w:rsidR="00A21610" w:rsidRPr="7DCAC027">
        <w:rPr>
          <w:rFonts w:ascii="Calibri" w:hAnsi="Calibri" w:cs="Calibri"/>
          <w:color w:val="000000" w:themeColor="text1"/>
          <w:sz w:val="22"/>
          <w:szCs w:val="22"/>
        </w:rPr>
        <w:t xml:space="preserve">ABOR is serving as a pass-through entity. </w:t>
      </w:r>
    </w:p>
    <w:p w14:paraId="292CE266" w14:textId="77777777" w:rsidR="00BC7642" w:rsidRDefault="00BC7642" w:rsidP="00102012">
      <w:pPr>
        <w:rPr>
          <w:rFonts w:ascii="Calibri" w:hAnsi="Calibri" w:cs="Calibri"/>
          <w:color w:val="000000"/>
          <w:sz w:val="22"/>
          <w:szCs w:val="22"/>
        </w:rPr>
      </w:pPr>
    </w:p>
    <w:p w14:paraId="3B7B1179" w14:textId="06D3A37D" w:rsidR="003C23A8" w:rsidRPr="00102012" w:rsidRDefault="003C23A8" w:rsidP="00102012">
      <w:pPr>
        <w:rPr>
          <w:rFonts w:ascii="Calibri" w:hAnsi="Calibri" w:cs="Calibri"/>
          <w:color w:val="000000"/>
          <w:sz w:val="22"/>
          <w:szCs w:val="22"/>
        </w:rPr>
      </w:pPr>
      <w:proofErr w:type="gramStart"/>
      <w:r w:rsidRPr="7DCAC027">
        <w:rPr>
          <w:rFonts w:ascii="Calibri" w:hAnsi="Calibri" w:cs="Calibri"/>
          <w:color w:val="000000" w:themeColor="text1"/>
          <w:sz w:val="22"/>
          <w:szCs w:val="22"/>
        </w:rPr>
        <w:t>The majority of</w:t>
      </w:r>
      <w:proofErr w:type="gramEnd"/>
      <w:r w:rsidRPr="7DCAC027">
        <w:rPr>
          <w:rFonts w:ascii="Calibri" w:hAnsi="Calibri" w:cs="Calibri"/>
          <w:color w:val="000000" w:themeColor="text1"/>
          <w:sz w:val="22"/>
          <w:szCs w:val="22"/>
        </w:rPr>
        <w:t xml:space="preserve"> the budget resides at the three universities, sub awardees, where the projects will be staffed, planned, contracted</w:t>
      </w:r>
      <w:r w:rsidR="00BC7642" w:rsidRPr="7DCAC027">
        <w:rPr>
          <w:rFonts w:ascii="Calibri" w:hAnsi="Calibri" w:cs="Calibri"/>
          <w:color w:val="000000" w:themeColor="text1"/>
          <w:sz w:val="22"/>
          <w:szCs w:val="22"/>
        </w:rPr>
        <w:t>,</w:t>
      </w:r>
      <w:r w:rsidRPr="7DCAC027">
        <w:rPr>
          <w:rFonts w:ascii="Calibri" w:hAnsi="Calibri" w:cs="Calibri"/>
          <w:color w:val="000000" w:themeColor="text1"/>
          <w:sz w:val="22"/>
          <w:szCs w:val="22"/>
        </w:rPr>
        <w:t xml:space="preserve"> and implemented. ABOR's budget is primarily focused on a centralized program management team that will help facilitate </w:t>
      </w:r>
      <w:r w:rsidR="00BC7642" w:rsidRPr="7DCAC027">
        <w:rPr>
          <w:rFonts w:ascii="Calibri" w:hAnsi="Calibri" w:cs="Calibri"/>
          <w:color w:val="000000" w:themeColor="text1"/>
          <w:sz w:val="22"/>
          <w:szCs w:val="22"/>
        </w:rPr>
        <w:t xml:space="preserve">the </w:t>
      </w:r>
      <w:r w:rsidRPr="7DCAC027">
        <w:rPr>
          <w:rFonts w:ascii="Calibri" w:hAnsi="Calibri" w:cs="Calibri"/>
          <w:color w:val="000000" w:themeColor="text1"/>
          <w:sz w:val="22"/>
          <w:szCs w:val="22"/>
        </w:rPr>
        <w:t>coordination of the projects at the three Arizona public universities. ABOR's team will work with experienced teams at the universities to deliver the project on</w:t>
      </w:r>
      <w:r w:rsidR="00BC7642" w:rsidRPr="7DCAC027">
        <w:rPr>
          <w:rFonts w:ascii="Calibri" w:hAnsi="Calibri" w:cs="Calibri"/>
          <w:color w:val="000000" w:themeColor="text1"/>
          <w:sz w:val="22"/>
          <w:szCs w:val="22"/>
        </w:rPr>
        <w:t xml:space="preserve"> </w:t>
      </w:r>
      <w:r w:rsidRPr="7DCAC027">
        <w:rPr>
          <w:rFonts w:ascii="Calibri" w:hAnsi="Calibri" w:cs="Calibri"/>
          <w:color w:val="000000" w:themeColor="text1"/>
          <w:sz w:val="22"/>
          <w:szCs w:val="22"/>
        </w:rPr>
        <w:t>time and within budget.</w:t>
      </w:r>
    </w:p>
    <w:p w14:paraId="7B5A2100" w14:textId="77777777" w:rsidR="003C23A8" w:rsidRPr="003C23A8" w:rsidRDefault="003C23A8" w:rsidP="00102012">
      <w:pPr>
        <w:pStyle w:val="ListParagraph"/>
        <w:ind w:left="360"/>
        <w:rPr>
          <w:rFonts w:ascii="Calibri" w:hAnsi="Calibri" w:cs="Calibri"/>
          <w:color w:val="000000"/>
          <w:sz w:val="22"/>
          <w:szCs w:val="22"/>
        </w:rPr>
      </w:pPr>
    </w:p>
    <w:p w14:paraId="4BB0F93B" w14:textId="6C1C5AFA" w:rsidR="003C23A8" w:rsidRDefault="003C23A8" w:rsidP="003C23A8">
      <w:pPr>
        <w:rPr>
          <w:rFonts w:ascii="Calibri" w:hAnsi="Calibri" w:cs="Calibri"/>
          <w:color w:val="000000"/>
          <w:sz w:val="22"/>
          <w:szCs w:val="22"/>
        </w:rPr>
      </w:pPr>
      <w:r w:rsidRPr="7DCAC027">
        <w:rPr>
          <w:rFonts w:ascii="Calibri" w:hAnsi="Calibri" w:cs="Calibri"/>
          <w:color w:val="000000" w:themeColor="text1"/>
          <w:sz w:val="22"/>
          <w:szCs w:val="22"/>
        </w:rPr>
        <w:t xml:space="preserve">ABOR along with the three university sub awardees </w:t>
      </w:r>
      <w:r w:rsidR="00BC7642" w:rsidRPr="7DCAC027">
        <w:rPr>
          <w:rFonts w:ascii="Calibri" w:hAnsi="Calibri" w:cs="Calibri"/>
          <w:color w:val="000000" w:themeColor="text1"/>
          <w:sz w:val="22"/>
          <w:szCs w:val="22"/>
        </w:rPr>
        <w:t>is</w:t>
      </w:r>
      <w:r w:rsidRPr="7DCAC027">
        <w:rPr>
          <w:rFonts w:ascii="Calibri" w:hAnsi="Calibri" w:cs="Calibri"/>
          <w:color w:val="000000" w:themeColor="text1"/>
          <w:sz w:val="22"/>
          <w:szCs w:val="22"/>
        </w:rPr>
        <w:t xml:space="preserve"> committed to effective stewardship, financial management</w:t>
      </w:r>
      <w:r w:rsidR="00BC7642" w:rsidRPr="7DCAC027">
        <w:rPr>
          <w:rFonts w:ascii="Calibri" w:hAnsi="Calibri" w:cs="Calibri"/>
          <w:color w:val="000000" w:themeColor="text1"/>
          <w:sz w:val="22"/>
          <w:szCs w:val="22"/>
        </w:rPr>
        <w:t>,</w:t>
      </w:r>
      <w:r w:rsidRPr="7DCAC027">
        <w:rPr>
          <w:rFonts w:ascii="Calibri" w:hAnsi="Calibri" w:cs="Calibri"/>
          <w:color w:val="000000" w:themeColor="text1"/>
          <w:sz w:val="22"/>
          <w:szCs w:val="22"/>
        </w:rPr>
        <w:t xml:space="preserve"> and project execution. This strategic investment</w:t>
      </w:r>
      <w:r w:rsidR="00ED2E02" w:rsidRPr="7DCAC027">
        <w:rPr>
          <w:rFonts w:ascii="Calibri" w:hAnsi="Calibri" w:cs="Calibri"/>
          <w:color w:val="000000" w:themeColor="text1"/>
          <w:sz w:val="22"/>
          <w:szCs w:val="22"/>
        </w:rPr>
        <w:t>,</w:t>
      </w:r>
      <w:r w:rsidRPr="7DCAC027">
        <w:rPr>
          <w:rFonts w:ascii="Calibri" w:hAnsi="Calibri" w:cs="Calibri"/>
          <w:color w:val="000000" w:themeColor="text1"/>
          <w:sz w:val="22"/>
          <w:szCs w:val="22"/>
        </w:rPr>
        <w:t xml:space="preserve"> along with effective management will serve the future needs of Arizona, stakeholders</w:t>
      </w:r>
      <w:r w:rsidR="00BC7642" w:rsidRPr="7DCAC027">
        <w:rPr>
          <w:rFonts w:ascii="Calibri" w:hAnsi="Calibri" w:cs="Calibri"/>
          <w:color w:val="000000" w:themeColor="text1"/>
          <w:sz w:val="22"/>
          <w:szCs w:val="22"/>
        </w:rPr>
        <w:t>,</w:t>
      </w:r>
      <w:r w:rsidRPr="7DCAC027">
        <w:rPr>
          <w:rFonts w:ascii="Calibri" w:hAnsi="Calibri" w:cs="Calibri"/>
          <w:color w:val="000000" w:themeColor="text1"/>
          <w:sz w:val="22"/>
          <w:szCs w:val="22"/>
        </w:rPr>
        <w:t xml:space="preserve"> and society.</w:t>
      </w:r>
    </w:p>
    <w:p w14:paraId="124A16A1" w14:textId="77777777" w:rsidR="001E6B97" w:rsidRDefault="001E6B97" w:rsidP="003C23A8">
      <w:pPr>
        <w:rPr>
          <w:rFonts w:ascii="Calibri" w:hAnsi="Calibri" w:cs="Calibri"/>
          <w:color w:val="000000"/>
          <w:sz w:val="22"/>
          <w:szCs w:val="22"/>
        </w:rPr>
      </w:pPr>
    </w:p>
    <w:p w14:paraId="6A5D3A15" w14:textId="511D58CE" w:rsidR="001E6B97" w:rsidRPr="00102012" w:rsidRDefault="001E6B97" w:rsidP="00102012">
      <w:pPr>
        <w:rPr>
          <w:rFonts w:ascii="Calibri" w:hAnsi="Calibri" w:cs="Calibri"/>
          <w:b/>
          <w:bCs/>
          <w:sz w:val="22"/>
          <w:szCs w:val="22"/>
        </w:rPr>
      </w:pPr>
      <w:r w:rsidRPr="00102012">
        <w:rPr>
          <w:rFonts w:ascii="Calibri" w:hAnsi="Calibri" w:cs="Calibri"/>
          <w:b/>
          <w:bCs/>
          <w:sz w:val="22"/>
          <w:szCs w:val="22"/>
        </w:rPr>
        <w:t xml:space="preserve">ABOR Budget </w:t>
      </w:r>
      <w:r w:rsidR="001F7DD0">
        <w:rPr>
          <w:rFonts w:ascii="Calibri" w:hAnsi="Calibri" w:cs="Calibri"/>
          <w:b/>
          <w:bCs/>
          <w:sz w:val="22"/>
          <w:szCs w:val="22"/>
        </w:rPr>
        <w:t>Detail</w:t>
      </w:r>
    </w:p>
    <w:p w14:paraId="158A15E4" w14:textId="77777777" w:rsidR="001E6B97" w:rsidRPr="00102012" w:rsidRDefault="001E6B97" w:rsidP="001E6B97">
      <w:pPr>
        <w:jc w:val="center"/>
        <w:rPr>
          <w:rFonts w:ascii="Calibri" w:hAnsi="Calibri" w:cs="Calibri"/>
          <w:b/>
          <w:bCs/>
          <w:sz w:val="22"/>
          <w:szCs w:val="22"/>
        </w:rPr>
      </w:pPr>
    </w:p>
    <w:p w14:paraId="6803CEE8" w14:textId="5E0334FD" w:rsidR="001E6B97" w:rsidRPr="00102012" w:rsidRDefault="001E6B97" w:rsidP="001E6B97">
      <w:pPr>
        <w:rPr>
          <w:rFonts w:ascii="Calibri" w:hAnsi="Calibri" w:cs="Calibri"/>
          <w:b/>
          <w:bCs/>
          <w:sz w:val="22"/>
          <w:szCs w:val="22"/>
        </w:rPr>
      </w:pPr>
      <w:r w:rsidRPr="00102012">
        <w:rPr>
          <w:rFonts w:ascii="Calibri" w:hAnsi="Calibri" w:cs="Calibri"/>
          <w:b/>
          <w:bCs/>
          <w:sz w:val="22"/>
          <w:szCs w:val="22"/>
        </w:rPr>
        <w:t>PERSONNEL:</w:t>
      </w:r>
    </w:p>
    <w:p w14:paraId="75257C82" w14:textId="5803FFA1" w:rsidR="001E6B97" w:rsidRPr="00102012" w:rsidRDefault="001E6B97" w:rsidP="001E6B97">
      <w:pPr>
        <w:rPr>
          <w:rFonts w:ascii="Calibri" w:hAnsi="Calibri" w:cs="Calibri"/>
          <w:sz w:val="22"/>
          <w:szCs w:val="22"/>
        </w:rPr>
      </w:pPr>
      <w:r w:rsidRPr="00102012">
        <w:rPr>
          <w:rFonts w:ascii="Calibri" w:hAnsi="Calibri" w:cs="Calibri"/>
          <w:sz w:val="22"/>
          <w:szCs w:val="22"/>
        </w:rPr>
        <w:t xml:space="preserve">Two </w:t>
      </w:r>
      <w:sdt>
        <w:sdtPr>
          <w:rPr>
            <w:rFonts w:ascii="Calibri" w:hAnsi="Calibri" w:cs="Calibri"/>
            <w:sz w:val="22"/>
            <w:szCs w:val="22"/>
          </w:rPr>
          <w:id w:val="-1137870342"/>
          <w:placeholder>
            <w:docPart w:val="F2398EE107303C4EBDE4A5156B00ACA1"/>
          </w:placeholder>
        </w:sdtPr>
        <w:sdtEndPr/>
        <w:sdtContent>
          <w:r w:rsidRPr="00102012">
            <w:rPr>
              <w:rFonts w:ascii="Calibri" w:hAnsi="Calibri" w:cs="Calibri"/>
              <w:sz w:val="22"/>
              <w:szCs w:val="22"/>
            </w:rPr>
            <w:t>ABOR personnel</w:t>
          </w:r>
        </w:sdtContent>
      </w:sdt>
      <w:r w:rsidRPr="00102012">
        <w:rPr>
          <w:rFonts w:ascii="Calibri" w:hAnsi="Calibri" w:cs="Calibri"/>
          <w:sz w:val="22"/>
          <w:szCs w:val="22"/>
        </w:rPr>
        <w:t xml:space="preserve"> will commit </w:t>
      </w:r>
      <w:sdt>
        <w:sdtPr>
          <w:rPr>
            <w:rFonts w:ascii="Calibri" w:hAnsi="Calibri" w:cs="Calibri"/>
            <w:sz w:val="22"/>
            <w:szCs w:val="22"/>
          </w:rPr>
          <w:id w:val="981655639"/>
          <w:placeholder>
            <w:docPart w:val="9AFE48CD26FC5A4FAEF4011A411697E1"/>
          </w:placeholder>
          <w:text/>
        </w:sdtPr>
        <w:sdtEndPr/>
        <w:sdtContent>
          <w:r w:rsidRPr="00102012">
            <w:rPr>
              <w:rFonts w:ascii="Calibri" w:hAnsi="Calibri" w:cs="Calibri"/>
              <w:sz w:val="22"/>
              <w:szCs w:val="22"/>
            </w:rPr>
            <w:t>7.2</w:t>
          </w:r>
        </w:sdtContent>
      </w:sdt>
      <w:r w:rsidRPr="00102012">
        <w:rPr>
          <w:rFonts w:ascii="Calibri" w:hAnsi="Calibri" w:cs="Calibri"/>
          <w:sz w:val="22"/>
          <w:szCs w:val="22"/>
        </w:rPr>
        <w:t xml:space="preserve"> months of effort and primarily be responsible for </w:t>
      </w:r>
      <w:r w:rsidR="00EF3FE8">
        <w:rPr>
          <w:rFonts w:ascii="Calibri" w:hAnsi="Calibri" w:cs="Calibri"/>
          <w:sz w:val="22"/>
          <w:szCs w:val="22"/>
        </w:rPr>
        <w:t>monitoring</w:t>
      </w:r>
      <w:r w:rsidR="00153691">
        <w:rPr>
          <w:rFonts w:ascii="Calibri" w:hAnsi="Calibri" w:cs="Calibri"/>
          <w:sz w:val="22"/>
          <w:szCs w:val="22"/>
        </w:rPr>
        <w:t xml:space="preserve">, </w:t>
      </w:r>
      <w:proofErr w:type="gramStart"/>
      <w:r w:rsidR="004E6534">
        <w:rPr>
          <w:rFonts w:ascii="Calibri" w:hAnsi="Calibri" w:cs="Calibri"/>
          <w:sz w:val="22"/>
          <w:szCs w:val="22"/>
        </w:rPr>
        <w:t>coordination</w:t>
      </w:r>
      <w:proofErr w:type="gramEnd"/>
      <w:r w:rsidR="00153691">
        <w:rPr>
          <w:rFonts w:ascii="Calibri" w:hAnsi="Calibri" w:cs="Calibri"/>
          <w:sz w:val="22"/>
          <w:szCs w:val="22"/>
        </w:rPr>
        <w:t xml:space="preserve"> and management</w:t>
      </w:r>
      <w:r w:rsidR="004E6534">
        <w:rPr>
          <w:rFonts w:ascii="Calibri" w:hAnsi="Calibri" w:cs="Calibri"/>
          <w:sz w:val="22"/>
          <w:szCs w:val="22"/>
        </w:rPr>
        <w:t xml:space="preserve"> with sub</w:t>
      </w:r>
      <w:r w:rsidR="008F1825">
        <w:rPr>
          <w:rFonts w:ascii="Calibri" w:hAnsi="Calibri" w:cs="Calibri"/>
          <w:sz w:val="22"/>
          <w:szCs w:val="22"/>
        </w:rPr>
        <w:t xml:space="preserve"> </w:t>
      </w:r>
      <w:r w:rsidR="004E6534">
        <w:rPr>
          <w:rFonts w:ascii="Calibri" w:hAnsi="Calibri" w:cs="Calibri"/>
          <w:sz w:val="22"/>
          <w:szCs w:val="22"/>
        </w:rPr>
        <w:t xml:space="preserve">awardees, </w:t>
      </w:r>
      <w:r w:rsidR="00B13856">
        <w:rPr>
          <w:rFonts w:ascii="Calibri" w:hAnsi="Calibri" w:cs="Calibri"/>
          <w:sz w:val="22"/>
          <w:szCs w:val="22"/>
        </w:rPr>
        <w:t xml:space="preserve">assisting in joint procurement efforts, </w:t>
      </w:r>
      <w:r w:rsidR="001036E0">
        <w:rPr>
          <w:rFonts w:ascii="Calibri" w:hAnsi="Calibri" w:cs="Calibri"/>
          <w:sz w:val="22"/>
          <w:szCs w:val="22"/>
        </w:rPr>
        <w:t xml:space="preserve">pollution reduction </w:t>
      </w:r>
      <w:r w:rsidR="000D6428">
        <w:rPr>
          <w:rFonts w:ascii="Calibri" w:hAnsi="Calibri" w:cs="Calibri"/>
          <w:sz w:val="22"/>
          <w:szCs w:val="22"/>
        </w:rPr>
        <w:t>monitoring and effectiveness of measures implemented by sub awardees</w:t>
      </w:r>
      <w:r w:rsidR="00044BFA">
        <w:rPr>
          <w:rFonts w:ascii="Calibri" w:hAnsi="Calibri" w:cs="Calibri"/>
          <w:sz w:val="22"/>
          <w:szCs w:val="22"/>
        </w:rPr>
        <w:t xml:space="preserve">, tracking milestones </w:t>
      </w:r>
      <w:r w:rsidR="00366D6F">
        <w:rPr>
          <w:rFonts w:ascii="Calibri" w:hAnsi="Calibri" w:cs="Calibri"/>
          <w:sz w:val="22"/>
          <w:szCs w:val="22"/>
        </w:rPr>
        <w:t>with sub</w:t>
      </w:r>
      <w:r w:rsidR="006A595E">
        <w:rPr>
          <w:rFonts w:ascii="Calibri" w:hAnsi="Calibri" w:cs="Calibri"/>
          <w:sz w:val="22"/>
          <w:szCs w:val="22"/>
        </w:rPr>
        <w:t xml:space="preserve"> </w:t>
      </w:r>
      <w:r w:rsidR="00366D6F">
        <w:rPr>
          <w:rFonts w:ascii="Calibri" w:hAnsi="Calibri" w:cs="Calibri"/>
          <w:sz w:val="22"/>
          <w:szCs w:val="22"/>
        </w:rPr>
        <w:t>awardees</w:t>
      </w:r>
      <w:r w:rsidR="00D87507">
        <w:rPr>
          <w:rFonts w:ascii="Calibri" w:hAnsi="Calibri" w:cs="Calibri"/>
          <w:sz w:val="22"/>
          <w:szCs w:val="22"/>
        </w:rPr>
        <w:t xml:space="preserve"> and expenditures</w:t>
      </w:r>
      <w:r w:rsidR="002D6AE3">
        <w:rPr>
          <w:rFonts w:ascii="Calibri" w:hAnsi="Calibri" w:cs="Calibri"/>
          <w:sz w:val="22"/>
          <w:szCs w:val="22"/>
        </w:rPr>
        <w:t>,</w:t>
      </w:r>
      <w:r w:rsidR="00A100BC">
        <w:rPr>
          <w:rFonts w:ascii="Calibri" w:hAnsi="Calibri" w:cs="Calibri"/>
          <w:sz w:val="22"/>
          <w:szCs w:val="22"/>
        </w:rPr>
        <w:t xml:space="preserve"> and</w:t>
      </w:r>
      <w:r w:rsidR="002D6AE3">
        <w:rPr>
          <w:rFonts w:ascii="Calibri" w:hAnsi="Calibri" w:cs="Calibri"/>
          <w:sz w:val="22"/>
          <w:szCs w:val="22"/>
        </w:rPr>
        <w:t xml:space="preserve"> </w:t>
      </w:r>
      <w:r w:rsidR="00394423">
        <w:rPr>
          <w:rFonts w:ascii="Calibri" w:hAnsi="Calibri" w:cs="Calibri"/>
          <w:sz w:val="22"/>
          <w:szCs w:val="22"/>
        </w:rPr>
        <w:t>semi-annual reporting</w:t>
      </w:r>
      <w:r w:rsidR="00FA3E37">
        <w:rPr>
          <w:rFonts w:ascii="Calibri" w:hAnsi="Calibri" w:cs="Calibri"/>
          <w:sz w:val="22"/>
          <w:szCs w:val="22"/>
        </w:rPr>
        <w:t xml:space="preserve"> to EPA and the Arizona Board of Regents. </w:t>
      </w:r>
      <w:r w:rsidRPr="00102012">
        <w:rPr>
          <w:rFonts w:ascii="Calibri" w:hAnsi="Calibri" w:cs="Calibri"/>
          <w:sz w:val="22"/>
          <w:szCs w:val="22"/>
        </w:rPr>
        <w:t xml:space="preserve">The budget is estimated based on an expected base salary of </w:t>
      </w:r>
      <w:sdt>
        <w:sdtPr>
          <w:rPr>
            <w:rFonts w:ascii="Calibri" w:hAnsi="Calibri" w:cs="Calibri"/>
            <w:sz w:val="22"/>
            <w:szCs w:val="22"/>
            <w:highlight w:val="yellow"/>
          </w:rPr>
          <w:id w:val="1997837180"/>
          <w:placeholder>
            <w:docPart w:val="A1DF402B830B4D4C9205C3A6821236FA"/>
          </w:placeholder>
        </w:sdtPr>
        <w:sdtEndPr>
          <w:rPr>
            <w:highlight w:val="none"/>
          </w:rPr>
        </w:sdtEndPr>
        <w:sdtContent>
          <w:r w:rsidRPr="00102012">
            <w:rPr>
              <w:rFonts w:ascii="Calibri" w:hAnsi="Calibri" w:cs="Calibri"/>
              <w:sz w:val="22"/>
              <w:szCs w:val="22"/>
            </w:rPr>
            <w:t>$70,000</w:t>
          </w:r>
        </w:sdtContent>
      </w:sdt>
      <w:r w:rsidRPr="00102012">
        <w:rPr>
          <w:rFonts w:ascii="Calibri" w:hAnsi="Calibri" w:cs="Calibri"/>
          <w:sz w:val="22"/>
          <w:szCs w:val="22"/>
        </w:rPr>
        <w:t xml:space="preserve">. </w:t>
      </w:r>
    </w:p>
    <w:p w14:paraId="3A268C73" w14:textId="77777777" w:rsidR="001E6B97" w:rsidRPr="00102012" w:rsidRDefault="001E6B97" w:rsidP="001E6B97">
      <w:pPr>
        <w:rPr>
          <w:rFonts w:ascii="Calibri" w:hAnsi="Calibri" w:cs="Calibri"/>
          <w:sz w:val="22"/>
          <w:szCs w:val="22"/>
        </w:rPr>
      </w:pPr>
    </w:p>
    <w:p w14:paraId="73E6EFF7" w14:textId="77777777" w:rsidR="001E6B97" w:rsidRPr="00102012" w:rsidRDefault="001E6B97" w:rsidP="001E6B97">
      <w:pPr>
        <w:rPr>
          <w:rFonts w:ascii="Calibri" w:hAnsi="Calibri" w:cs="Calibri"/>
          <w:b/>
          <w:bCs/>
          <w:sz w:val="22"/>
          <w:szCs w:val="22"/>
        </w:rPr>
      </w:pPr>
      <w:r w:rsidRPr="00102012">
        <w:rPr>
          <w:rFonts w:ascii="Calibri" w:hAnsi="Calibri" w:cs="Calibri"/>
          <w:b/>
          <w:bCs/>
          <w:sz w:val="22"/>
          <w:szCs w:val="22"/>
        </w:rPr>
        <w:t>FRINGE BENEFITS:</w:t>
      </w:r>
    </w:p>
    <w:p w14:paraId="7D90CEE9" w14:textId="77777777" w:rsidR="001E6B97" w:rsidRPr="00102012" w:rsidRDefault="001E6B97" w:rsidP="001E6B97">
      <w:pPr>
        <w:rPr>
          <w:rFonts w:ascii="Calibri" w:hAnsi="Calibri" w:cs="Calibri"/>
          <w:sz w:val="22"/>
          <w:szCs w:val="22"/>
        </w:rPr>
      </w:pPr>
      <w:r w:rsidRPr="00102012">
        <w:rPr>
          <w:rFonts w:ascii="Calibri" w:hAnsi="Calibri" w:cs="Calibri"/>
          <w:sz w:val="22"/>
          <w:szCs w:val="22"/>
        </w:rPr>
        <w:t xml:space="preserve">The fringe benefit rate for the two individuals is 27.91% for all years of the project. </w:t>
      </w:r>
    </w:p>
    <w:p w14:paraId="375ECE56" w14:textId="77777777" w:rsidR="001E6B97" w:rsidRPr="00102012" w:rsidRDefault="001E6B97" w:rsidP="001E6B97">
      <w:pPr>
        <w:rPr>
          <w:rFonts w:ascii="Calibri" w:hAnsi="Calibri" w:cs="Calibri"/>
          <w:b/>
          <w:bCs/>
          <w:sz w:val="22"/>
          <w:szCs w:val="22"/>
        </w:rPr>
      </w:pPr>
    </w:p>
    <w:p w14:paraId="4B1E7F4D" w14:textId="77777777" w:rsidR="001E6B97" w:rsidRPr="00102012" w:rsidRDefault="001E6B97" w:rsidP="001E6B97">
      <w:pPr>
        <w:rPr>
          <w:rFonts w:ascii="Calibri" w:hAnsi="Calibri" w:cs="Calibri"/>
          <w:b/>
          <w:bCs/>
          <w:sz w:val="22"/>
          <w:szCs w:val="22"/>
        </w:rPr>
      </w:pPr>
      <w:r w:rsidRPr="00102012">
        <w:rPr>
          <w:rFonts w:ascii="Calibri" w:hAnsi="Calibri" w:cs="Calibri"/>
          <w:b/>
          <w:bCs/>
          <w:sz w:val="22"/>
          <w:szCs w:val="22"/>
        </w:rPr>
        <w:t xml:space="preserve">EQUIPMENT: </w:t>
      </w:r>
      <w:r w:rsidRPr="00102012">
        <w:rPr>
          <w:rFonts w:ascii="Calibri" w:hAnsi="Calibri" w:cs="Calibri"/>
          <w:sz w:val="22"/>
          <w:szCs w:val="22"/>
        </w:rPr>
        <w:t>N/A</w:t>
      </w:r>
    </w:p>
    <w:p w14:paraId="6C068071" w14:textId="77777777" w:rsidR="001E6B97" w:rsidRPr="00102012" w:rsidRDefault="001E6B97" w:rsidP="001E6B97">
      <w:pPr>
        <w:rPr>
          <w:rFonts w:ascii="Calibri" w:hAnsi="Calibri" w:cs="Calibri"/>
          <w:sz w:val="22"/>
          <w:szCs w:val="22"/>
        </w:rPr>
      </w:pPr>
      <w:r w:rsidRPr="00102012">
        <w:rPr>
          <w:rFonts w:ascii="Calibri" w:hAnsi="Calibri" w:cs="Calibri"/>
          <w:b/>
          <w:bCs/>
          <w:sz w:val="22"/>
          <w:szCs w:val="22"/>
        </w:rPr>
        <w:t>TRAVEL:</w:t>
      </w:r>
      <w:r w:rsidRPr="00102012">
        <w:rPr>
          <w:rFonts w:ascii="Calibri" w:hAnsi="Calibri" w:cs="Calibri"/>
          <w:sz w:val="22"/>
          <w:szCs w:val="22"/>
        </w:rPr>
        <w:t xml:space="preserve"> N/A</w:t>
      </w:r>
    </w:p>
    <w:p w14:paraId="507A563A" w14:textId="77777777" w:rsidR="001E6B97" w:rsidRPr="00102012" w:rsidRDefault="001E6B97" w:rsidP="001E6B97">
      <w:pPr>
        <w:rPr>
          <w:rFonts w:ascii="Calibri" w:hAnsi="Calibri" w:cs="Calibri"/>
          <w:sz w:val="22"/>
          <w:szCs w:val="22"/>
        </w:rPr>
      </w:pPr>
      <w:r w:rsidRPr="00102012">
        <w:rPr>
          <w:rFonts w:ascii="Calibri" w:hAnsi="Calibri" w:cs="Calibri"/>
          <w:b/>
          <w:bCs/>
          <w:sz w:val="22"/>
          <w:szCs w:val="22"/>
        </w:rPr>
        <w:lastRenderedPageBreak/>
        <w:t xml:space="preserve">PARTICIPANT SUPPORT: </w:t>
      </w:r>
      <w:r w:rsidRPr="00102012">
        <w:rPr>
          <w:rFonts w:ascii="Calibri" w:hAnsi="Calibri" w:cs="Calibri"/>
          <w:sz w:val="22"/>
          <w:szCs w:val="22"/>
        </w:rPr>
        <w:t>N/A</w:t>
      </w:r>
    </w:p>
    <w:p w14:paraId="004ACD8F" w14:textId="77777777" w:rsidR="001E6B97" w:rsidRPr="00102012" w:rsidRDefault="001E6B97" w:rsidP="001E6B97">
      <w:pPr>
        <w:rPr>
          <w:rFonts w:ascii="Calibri" w:hAnsi="Calibri" w:cs="Calibri"/>
          <w:b/>
          <w:bCs/>
          <w:sz w:val="22"/>
          <w:szCs w:val="22"/>
        </w:rPr>
      </w:pPr>
    </w:p>
    <w:p w14:paraId="50BC9C4C" w14:textId="77777777" w:rsidR="001E6B97" w:rsidRPr="00102012" w:rsidRDefault="001E6B97" w:rsidP="001E6B97">
      <w:pPr>
        <w:rPr>
          <w:rFonts w:ascii="Calibri" w:hAnsi="Calibri" w:cs="Calibri"/>
          <w:b/>
          <w:bCs/>
          <w:sz w:val="22"/>
          <w:szCs w:val="22"/>
        </w:rPr>
      </w:pPr>
      <w:r w:rsidRPr="00102012">
        <w:rPr>
          <w:rFonts w:ascii="Calibri" w:hAnsi="Calibri" w:cs="Calibri"/>
          <w:b/>
          <w:bCs/>
          <w:sz w:val="22"/>
          <w:szCs w:val="22"/>
        </w:rPr>
        <w:t>OTHER DIRECT COSTS:</w:t>
      </w:r>
    </w:p>
    <w:p w14:paraId="6EC4F609" w14:textId="77777777" w:rsidR="001E6B97" w:rsidRPr="00102012" w:rsidRDefault="001E6B97" w:rsidP="001E6B97">
      <w:pPr>
        <w:rPr>
          <w:rFonts w:ascii="Calibri" w:hAnsi="Calibri" w:cs="Calibri"/>
          <w:b/>
          <w:bCs/>
          <w:i/>
          <w:iCs/>
          <w:sz w:val="22"/>
          <w:szCs w:val="22"/>
        </w:rPr>
      </w:pPr>
      <w:r w:rsidRPr="00102012">
        <w:rPr>
          <w:rFonts w:ascii="Calibri" w:hAnsi="Calibri" w:cs="Calibri"/>
          <w:b/>
          <w:bCs/>
          <w:i/>
          <w:iCs/>
          <w:sz w:val="22"/>
          <w:szCs w:val="22"/>
        </w:rPr>
        <w:t>Subawards</w:t>
      </w:r>
    </w:p>
    <w:p w14:paraId="151FAB1D" w14:textId="77777777" w:rsidR="001E6B97" w:rsidRPr="00102012" w:rsidRDefault="001E6B97" w:rsidP="001E6B97">
      <w:pPr>
        <w:rPr>
          <w:rFonts w:ascii="Calibri" w:hAnsi="Calibri" w:cs="Calibri"/>
          <w:sz w:val="22"/>
          <w:szCs w:val="22"/>
        </w:rPr>
      </w:pPr>
      <w:r w:rsidRPr="00102012">
        <w:rPr>
          <w:rFonts w:ascii="Calibri" w:hAnsi="Calibri" w:cs="Calibri"/>
          <w:sz w:val="22"/>
          <w:szCs w:val="22"/>
        </w:rPr>
        <w:t xml:space="preserve">We will have a subaward to Arizona State University in the amount of $14,984,000. </w:t>
      </w:r>
    </w:p>
    <w:p w14:paraId="7AF423F7" w14:textId="77777777" w:rsidR="001E6B97" w:rsidRPr="00102012" w:rsidRDefault="001E6B97" w:rsidP="001E6B97">
      <w:pPr>
        <w:rPr>
          <w:rFonts w:ascii="Calibri" w:hAnsi="Calibri" w:cs="Calibri"/>
          <w:sz w:val="22"/>
          <w:szCs w:val="22"/>
        </w:rPr>
      </w:pPr>
    </w:p>
    <w:p w14:paraId="0314AFEC" w14:textId="77777777" w:rsidR="001E6B97" w:rsidRPr="00102012" w:rsidRDefault="001E6B97" w:rsidP="001E6B97">
      <w:pPr>
        <w:rPr>
          <w:rFonts w:ascii="Calibri" w:hAnsi="Calibri" w:cs="Calibri"/>
          <w:sz w:val="22"/>
          <w:szCs w:val="22"/>
        </w:rPr>
      </w:pPr>
      <w:r w:rsidRPr="00102012">
        <w:rPr>
          <w:rFonts w:ascii="Calibri" w:hAnsi="Calibri" w:cs="Calibri"/>
          <w:sz w:val="22"/>
          <w:szCs w:val="22"/>
        </w:rPr>
        <w:t>We will have a second subaward to Northern Arizona University in the amount of $16,423,602.</w:t>
      </w:r>
    </w:p>
    <w:p w14:paraId="4BADA782" w14:textId="77777777" w:rsidR="001E6B97" w:rsidRPr="00102012" w:rsidRDefault="001E6B97" w:rsidP="001E6B97">
      <w:pPr>
        <w:rPr>
          <w:rFonts w:ascii="Calibri" w:hAnsi="Calibri" w:cs="Calibri"/>
          <w:sz w:val="22"/>
          <w:szCs w:val="22"/>
        </w:rPr>
      </w:pPr>
    </w:p>
    <w:p w14:paraId="5FFFF799" w14:textId="77777777" w:rsidR="001E6B97" w:rsidRPr="00102012" w:rsidRDefault="001E6B97" w:rsidP="001E6B97">
      <w:pPr>
        <w:rPr>
          <w:rFonts w:ascii="Calibri" w:hAnsi="Calibri" w:cs="Calibri"/>
          <w:sz w:val="22"/>
          <w:szCs w:val="22"/>
        </w:rPr>
      </w:pPr>
      <w:r w:rsidRPr="00102012">
        <w:rPr>
          <w:rFonts w:ascii="Calibri" w:hAnsi="Calibri" w:cs="Calibri"/>
          <w:sz w:val="22"/>
          <w:szCs w:val="22"/>
        </w:rPr>
        <w:t>We will have a third subaward to the University of Arizona in the amount of $16,412,061.</w:t>
      </w:r>
    </w:p>
    <w:p w14:paraId="79CAA376" w14:textId="77777777" w:rsidR="001E6B97" w:rsidRPr="00102012" w:rsidRDefault="001E6B97" w:rsidP="001E6B97">
      <w:pPr>
        <w:rPr>
          <w:rFonts w:ascii="Calibri" w:hAnsi="Calibri" w:cs="Calibri"/>
          <w:sz w:val="22"/>
          <w:szCs w:val="22"/>
        </w:rPr>
      </w:pPr>
    </w:p>
    <w:p w14:paraId="6DEDE1DF" w14:textId="000339EA" w:rsidR="001E6B97" w:rsidRPr="00102012" w:rsidRDefault="001E6B97" w:rsidP="001E6B97">
      <w:pPr>
        <w:rPr>
          <w:rFonts w:ascii="Calibri" w:hAnsi="Calibri" w:cs="Calibri"/>
          <w:sz w:val="22"/>
          <w:szCs w:val="22"/>
        </w:rPr>
      </w:pPr>
      <w:r w:rsidRPr="00102012">
        <w:rPr>
          <w:rFonts w:ascii="Calibri" w:hAnsi="Calibri" w:cs="Calibri"/>
          <w:sz w:val="22"/>
          <w:szCs w:val="22"/>
        </w:rPr>
        <w:t xml:space="preserve">Their budget breakdown and work details can be found </w:t>
      </w:r>
      <w:r w:rsidR="00E020D4">
        <w:rPr>
          <w:rFonts w:ascii="Calibri" w:hAnsi="Calibri" w:cs="Calibri"/>
          <w:sz w:val="22"/>
          <w:szCs w:val="22"/>
        </w:rPr>
        <w:t xml:space="preserve">in the </w:t>
      </w:r>
      <w:r w:rsidR="00E020D4" w:rsidRPr="00010A7E">
        <w:rPr>
          <w:rFonts w:ascii="Calibri" w:hAnsi="Calibri" w:cs="Calibri"/>
          <w:sz w:val="22"/>
          <w:szCs w:val="22"/>
        </w:rPr>
        <w:t xml:space="preserve">attached budget </w:t>
      </w:r>
      <w:r w:rsidR="0051168A" w:rsidRPr="00010A7E">
        <w:rPr>
          <w:rFonts w:ascii="Calibri" w:hAnsi="Calibri" w:cs="Calibri"/>
          <w:sz w:val="22"/>
          <w:szCs w:val="22"/>
        </w:rPr>
        <w:t>narrative</w:t>
      </w:r>
      <w:r w:rsidR="00410689" w:rsidRPr="00010A7E">
        <w:rPr>
          <w:rFonts w:ascii="Calibri" w:hAnsi="Calibri" w:cs="Calibri"/>
          <w:sz w:val="22"/>
          <w:szCs w:val="22"/>
        </w:rPr>
        <w:t xml:space="preserve"> and itemized list of equipment</w:t>
      </w:r>
      <w:r w:rsidR="00EE4974">
        <w:rPr>
          <w:rFonts w:ascii="Calibri" w:hAnsi="Calibri" w:cs="Calibri"/>
          <w:sz w:val="22"/>
          <w:szCs w:val="22"/>
        </w:rPr>
        <w:t>.</w:t>
      </w:r>
    </w:p>
    <w:p w14:paraId="59FF1987" w14:textId="77777777" w:rsidR="001E6B97" w:rsidRPr="00102012" w:rsidRDefault="001E6B97" w:rsidP="001E6B97">
      <w:pPr>
        <w:rPr>
          <w:rFonts w:ascii="Calibri" w:hAnsi="Calibri" w:cs="Calibri"/>
          <w:b/>
          <w:bCs/>
          <w:i/>
          <w:iCs/>
          <w:sz w:val="22"/>
          <w:szCs w:val="22"/>
        </w:rPr>
      </w:pPr>
    </w:p>
    <w:p w14:paraId="2A833114" w14:textId="77777777" w:rsidR="001E6B97" w:rsidRPr="00102012" w:rsidRDefault="001E6B97" w:rsidP="001E6B97">
      <w:pPr>
        <w:rPr>
          <w:rFonts w:ascii="Calibri" w:hAnsi="Calibri" w:cs="Calibri"/>
          <w:b/>
          <w:bCs/>
          <w:sz w:val="22"/>
          <w:szCs w:val="22"/>
        </w:rPr>
      </w:pPr>
      <w:r w:rsidRPr="00102012">
        <w:rPr>
          <w:rFonts w:ascii="Calibri" w:hAnsi="Calibri" w:cs="Calibri"/>
          <w:b/>
          <w:bCs/>
          <w:sz w:val="22"/>
          <w:szCs w:val="22"/>
        </w:rPr>
        <w:t xml:space="preserve">INDIRECT COSTS: </w:t>
      </w:r>
    </w:p>
    <w:p w14:paraId="05FE885D" w14:textId="77777777" w:rsidR="001E6B97" w:rsidRPr="00102012" w:rsidRDefault="001E6B97" w:rsidP="001E6B97">
      <w:pPr>
        <w:rPr>
          <w:rFonts w:ascii="Calibri" w:hAnsi="Calibri" w:cs="Calibri"/>
          <w:sz w:val="22"/>
          <w:szCs w:val="22"/>
        </w:rPr>
      </w:pPr>
      <w:r w:rsidRPr="00102012">
        <w:rPr>
          <w:rFonts w:ascii="Calibri" w:hAnsi="Calibri" w:cs="Calibri"/>
          <w:sz w:val="22"/>
          <w:szCs w:val="22"/>
        </w:rPr>
        <w:t xml:space="preserve">The total amount of indirect costs requested are </w:t>
      </w:r>
      <w:proofErr w:type="gramStart"/>
      <w:r w:rsidRPr="00102012">
        <w:rPr>
          <w:rFonts w:ascii="Calibri" w:hAnsi="Calibri" w:cs="Calibri"/>
          <w:sz w:val="22"/>
          <w:szCs w:val="22"/>
        </w:rPr>
        <w:t>$61,220</w:t>
      </w:r>
      <w:proofErr w:type="gramEnd"/>
    </w:p>
    <w:p w14:paraId="10C1FED3" w14:textId="11B92779" w:rsidR="001E6B97" w:rsidRDefault="001E6B97" w:rsidP="001E6B97">
      <w:pPr>
        <w:rPr>
          <w:rFonts w:ascii="Calibri" w:hAnsi="Calibri" w:cs="Calibri"/>
          <w:sz w:val="22"/>
          <w:szCs w:val="22"/>
        </w:rPr>
      </w:pPr>
      <w:r w:rsidRPr="00102012">
        <w:rPr>
          <w:rFonts w:ascii="Calibri" w:hAnsi="Calibri" w:cs="Calibri"/>
          <w:sz w:val="22"/>
          <w:szCs w:val="22"/>
        </w:rPr>
        <w:t xml:space="preserve">Indirect costs are calculated on Modified Total Direct Costs (MTDC) using the 10% de </w:t>
      </w:r>
      <w:proofErr w:type="spellStart"/>
      <w:r w:rsidRPr="00102012">
        <w:rPr>
          <w:rFonts w:ascii="Calibri" w:hAnsi="Calibri" w:cs="Calibri"/>
          <w:sz w:val="22"/>
          <w:szCs w:val="22"/>
        </w:rPr>
        <w:t>minimus</w:t>
      </w:r>
      <w:proofErr w:type="spellEnd"/>
      <w:r w:rsidRPr="00102012">
        <w:rPr>
          <w:rFonts w:ascii="Calibri" w:hAnsi="Calibri" w:cs="Calibri"/>
          <w:sz w:val="22"/>
          <w:szCs w:val="22"/>
        </w:rPr>
        <w:t xml:space="preserve"> rate. MTDC includes salaries and wages, fringe benefits, materials and supplies, services, travel, and the first $25,000 of each subaward. Exclusions from MTDC include graduate student tuition remission, participant support, facility rental, subawards over the first $25,000, capital equipment, and scholarships/fellowships.  </w:t>
      </w:r>
    </w:p>
    <w:p w14:paraId="686842AF" w14:textId="77777777" w:rsidR="00797437" w:rsidRDefault="00797437" w:rsidP="001E6B97">
      <w:pPr>
        <w:rPr>
          <w:rFonts w:ascii="Calibri" w:hAnsi="Calibri" w:cs="Calibri"/>
          <w:sz w:val="22"/>
          <w:szCs w:val="22"/>
        </w:rPr>
      </w:pPr>
    </w:p>
    <w:p w14:paraId="773A7BB8" w14:textId="480D2349" w:rsidR="00797437" w:rsidRDefault="001367EF" w:rsidP="001E6B97">
      <w:pPr>
        <w:rPr>
          <w:rFonts w:ascii="Calibri" w:hAnsi="Calibri" w:cs="Calibri"/>
          <w:sz w:val="22"/>
          <w:szCs w:val="22"/>
        </w:rPr>
      </w:pPr>
      <w:r w:rsidRPr="007B2766">
        <w:rPr>
          <w:rFonts w:ascii="Calibri" w:hAnsi="Calibri" w:cs="Calibri"/>
          <w:sz w:val="22"/>
          <w:szCs w:val="22"/>
        </w:rPr>
        <w:t>Given th</w:t>
      </w:r>
      <w:r w:rsidR="00B16968" w:rsidRPr="007B2766">
        <w:rPr>
          <w:rFonts w:ascii="Calibri" w:hAnsi="Calibri" w:cs="Calibri"/>
          <w:sz w:val="22"/>
          <w:szCs w:val="22"/>
        </w:rPr>
        <w:t xml:space="preserve">at ABOR is </w:t>
      </w:r>
      <w:r w:rsidR="00AF2AF2" w:rsidRPr="007B2766">
        <w:rPr>
          <w:rFonts w:ascii="Calibri" w:hAnsi="Calibri" w:cs="Calibri"/>
          <w:sz w:val="22"/>
          <w:szCs w:val="22"/>
        </w:rPr>
        <w:t xml:space="preserve">serving as a </w:t>
      </w:r>
      <w:r w:rsidR="00922DF2" w:rsidRPr="007B2766">
        <w:rPr>
          <w:rFonts w:ascii="Calibri" w:hAnsi="Calibri" w:cs="Calibri"/>
          <w:sz w:val="22"/>
          <w:szCs w:val="22"/>
        </w:rPr>
        <w:t>pass-through</w:t>
      </w:r>
      <w:r w:rsidR="00AF2AF2" w:rsidRPr="007B2766">
        <w:rPr>
          <w:rFonts w:ascii="Calibri" w:hAnsi="Calibri" w:cs="Calibri"/>
          <w:sz w:val="22"/>
          <w:szCs w:val="22"/>
        </w:rPr>
        <w:t xml:space="preserve"> </w:t>
      </w:r>
      <w:r w:rsidR="00922DF2" w:rsidRPr="007B2766">
        <w:rPr>
          <w:rFonts w:ascii="Calibri" w:hAnsi="Calibri" w:cs="Calibri"/>
          <w:sz w:val="22"/>
          <w:szCs w:val="22"/>
        </w:rPr>
        <w:t>entity</w:t>
      </w:r>
      <w:r w:rsidR="00AF2AF2" w:rsidRPr="007B2766">
        <w:rPr>
          <w:rFonts w:ascii="Calibri" w:hAnsi="Calibri" w:cs="Calibri"/>
          <w:sz w:val="22"/>
          <w:szCs w:val="22"/>
        </w:rPr>
        <w:t xml:space="preserve">, we have apportioned the </w:t>
      </w:r>
      <w:r w:rsidR="00014717" w:rsidRPr="007B2766">
        <w:rPr>
          <w:rFonts w:ascii="Calibri" w:hAnsi="Calibri" w:cs="Calibri"/>
          <w:sz w:val="22"/>
          <w:szCs w:val="22"/>
        </w:rPr>
        <w:t xml:space="preserve">direct and indirect </w:t>
      </w:r>
      <w:r w:rsidR="005B45FD" w:rsidRPr="007B2766">
        <w:rPr>
          <w:rFonts w:ascii="Calibri" w:hAnsi="Calibri" w:cs="Calibri"/>
          <w:sz w:val="22"/>
          <w:szCs w:val="22"/>
        </w:rPr>
        <w:t xml:space="preserve">costs of </w:t>
      </w:r>
      <w:r w:rsidR="00AC20C1" w:rsidRPr="007B2766">
        <w:rPr>
          <w:rFonts w:ascii="Calibri" w:hAnsi="Calibri" w:cs="Calibri"/>
          <w:sz w:val="22"/>
          <w:szCs w:val="22"/>
        </w:rPr>
        <w:t xml:space="preserve">each sub award </w:t>
      </w:r>
      <w:r w:rsidR="00EA3CDB" w:rsidRPr="007B2766">
        <w:rPr>
          <w:rFonts w:ascii="Calibri" w:hAnsi="Calibri" w:cs="Calibri"/>
          <w:sz w:val="22"/>
          <w:szCs w:val="22"/>
        </w:rPr>
        <w:t xml:space="preserve">and ABOR management </w:t>
      </w:r>
      <w:r w:rsidR="005A1933">
        <w:rPr>
          <w:rFonts w:ascii="Calibri" w:hAnsi="Calibri" w:cs="Calibri"/>
          <w:sz w:val="22"/>
          <w:szCs w:val="22"/>
        </w:rPr>
        <w:t xml:space="preserve">costs and indirect costs </w:t>
      </w:r>
      <w:r w:rsidR="00EA3CDB" w:rsidRPr="007B2766">
        <w:rPr>
          <w:rFonts w:ascii="Calibri" w:hAnsi="Calibri" w:cs="Calibri"/>
          <w:sz w:val="22"/>
          <w:szCs w:val="22"/>
        </w:rPr>
        <w:t xml:space="preserve">to each of the two measures addressed in this </w:t>
      </w:r>
      <w:r w:rsidR="00922DF2" w:rsidRPr="007B2766">
        <w:rPr>
          <w:rFonts w:ascii="Calibri" w:hAnsi="Calibri" w:cs="Calibri"/>
          <w:sz w:val="22"/>
          <w:szCs w:val="22"/>
        </w:rPr>
        <w:t>proposal</w:t>
      </w:r>
      <w:r w:rsidR="00175C19">
        <w:rPr>
          <w:rFonts w:ascii="Calibri" w:hAnsi="Calibri" w:cs="Calibri"/>
          <w:sz w:val="22"/>
          <w:szCs w:val="22"/>
        </w:rPr>
        <w:t xml:space="preserve"> for the following breakdown of the overall budget by measure</w:t>
      </w:r>
      <w:r w:rsidR="00BB7DFE">
        <w:rPr>
          <w:rFonts w:ascii="Calibri" w:hAnsi="Calibri" w:cs="Calibri"/>
          <w:sz w:val="22"/>
          <w:szCs w:val="22"/>
        </w:rPr>
        <w:t>.</w:t>
      </w:r>
    </w:p>
    <w:p w14:paraId="47856F8B" w14:textId="77777777" w:rsidR="007F5E0A" w:rsidRPr="007B2766" w:rsidRDefault="007F5E0A" w:rsidP="001E6B97">
      <w:pPr>
        <w:rPr>
          <w:rFonts w:ascii="Calibri" w:hAnsi="Calibri" w:cs="Calibri"/>
          <w:sz w:val="22"/>
          <w:szCs w:val="22"/>
        </w:rPr>
      </w:pPr>
    </w:p>
    <w:tbl>
      <w:tblPr>
        <w:tblStyle w:val="TableGrid"/>
        <w:tblW w:w="0" w:type="auto"/>
        <w:tblLook w:val="04A0" w:firstRow="1" w:lastRow="0" w:firstColumn="1" w:lastColumn="0" w:noHBand="0" w:noVBand="1"/>
      </w:tblPr>
      <w:tblGrid>
        <w:gridCol w:w="4945"/>
        <w:gridCol w:w="2160"/>
      </w:tblGrid>
      <w:tr w:rsidR="00B52965" w:rsidRPr="007B2766" w14:paraId="5F0DA24F" w14:textId="77777777" w:rsidTr="00B52965">
        <w:tc>
          <w:tcPr>
            <w:tcW w:w="4945" w:type="dxa"/>
          </w:tcPr>
          <w:p w14:paraId="26B59C54" w14:textId="2FA70C75" w:rsidR="00B52965" w:rsidRPr="00BB7DFE" w:rsidRDefault="00B52965" w:rsidP="001E6B97">
            <w:pPr>
              <w:rPr>
                <w:rFonts w:ascii="Calibri" w:hAnsi="Calibri" w:cs="Calibri"/>
                <w:b/>
                <w:bCs/>
                <w:color w:val="000000" w:themeColor="text1"/>
                <w:sz w:val="22"/>
                <w:szCs w:val="22"/>
              </w:rPr>
            </w:pPr>
            <w:r w:rsidRPr="00BB7DFE">
              <w:rPr>
                <w:rFonts w:ascii="Calibri" w:hAnsi="Calibri" w:cs="Calibri"/>
                <w:b/>
                <w:bCs/>
                <w:color w:val="000000" w:themeColor="text1"/>
                <w:sz w:val="22"/>
                <w:szCs w:val="22"/>
              </w:rPr>
              <w:t>Measure</w:t>
            </w:r>
          </w:p>
        </w:tc>
        <w:tc>
          <w:tcPr>
            <w:tcW w:w="2160" w:type="dxa"/>
          </w:tcPr>
          <w:p w14:paraId="203B0461" w14:textId="03B4DB16" w:rsidR="00B52965" w:rsidRPr="00BB7DFE" w:rsidRDefault="00B52965" w:rsidP="001E6B97">
            <w:pPr>
              <w:rPr>
                <w:rFonts w:ascii="Calibri" w:hAnsi="Calibri" w:cs="Calibri"/>
                <w:b/>
                <w:bCs/>
                <w:color w:val="000000" w:themeColor="text1"/>
                <w:sz w:val="22"/>
                <w:szCs w:val="22"/>
              </w:rPr>
            </w:pPr>
            <w:r w:rsidRPr="00BB7DFE">
              <w:rPr>
                <w:rFonts w:ascii="Calibri" w:hAnsi="Calibri" w:cs="Calibri"/>
                <w:b/>
                <w:bCs/>
                <w:color w:val="000000" w:themeColor="text1"/>
                <w:sz w:val="22"/>
                <w:szCs w:val="22"/>
              </w:rPr>
              <w:t>Cost</w:t>
            </w:r>
          </w:p>
        </w:tc>
      </w:tr>
      <w:tr w:rsidR="00B52965" w:rsidRPr="007B2766" w14:paraId="3DF98BB5" w14:textId="77777777" w:rsidTr="00B52965">
        <w:tc>
          <w:tcPr>
            <w:tcW w:w="4945" w:type="dxa"/>
          </w:tcPr>
          <w:p w14:paraId="2C4CD1CB" w14:textId="77777777" w:rsidR="00B52965" w:rsidRPr="007B2766" w:rsidRDefault="00B52965" w:rsidP="003F4519">
            <w:pPr>
              <w:rPr>
                <w:rFonts w:ascii="Calibri" w:hAnsi="Calibri" w:cs="Calibri"/>
                <w:sz w:val="22"/>
                <w:szCs w:val="22"/>
              </w:rPr>
            </w:pPr>
            <w:r w:rsidRPr="007B2766">
              <w:rPr>
                <w:rFonts w:ascii="Calibri" w:hAnsi="Calibri" w:cs="Calibri"/>
                <w:sz w:val="22"/>
                <w:szCs w:val="22"/>
              </w:rPr>
              <w:t>AZ PCAP measure 4: Onsite Solar and Batteries</w:t>
            </w:r>
          </w:p>
          <w:p w14:paraId="2918A07E" w14:textId="77777777" w:rsidR="00B52965" w:rsidRPr="007B2766" w:rsidRDefault="00B52965" w:rsidP="001E6B97">
            <w:pPr>
              <w:rPr>
                <w:rFonts w:ascii="Calibri" w:hAnsi="Calibri" w:cs="Calibri"/>
                <w:sz w:val="22"/>
                <w:szCs w:val="22"/>
              </w:rPr>
            </w:pPr>
          </w:p>
        </w:tc>
        <w:tc>
          <w:tcPr>
            <w:tcW w:w="2160" w:type="dxa"/>
          </w:tcPr>
          <w:p w14:paraId="63090D7A" w14:textId="77777777" w:rsidR="00B52965" w:rsidRPr="007B2766" w:rsidRDefault="00B52965" w:rsidP="00C00B2B">
            <w:pPr>
              <w:rPr>
                <w:rFonts w:ascii="Calibri" w:hAnsi="Calibri" w:cs="Calibri"/>
                <w:color w:val="000000"/>
                <w:sz w:val="22"/>
                <w:szCs w:val="22"/>
              </w:rPr>
            </w:pPr>
            <w:r w:rsidRPr="007B2766">
              <w:rPr>
                <w:rFonts w:ascii="Calibri" w:hAnsi="Calibri" w:cs="Calibri"/>
                <w:color w:val="000000"/>
                <w:sz w:val="22"/>
                <w:szCs w:val="22"/>
              </w:rPr>
              <w:t xml:space="preserve">$   40,295,217 </w:t>
            </w:r>
          </w:p>
          <w:p w14:paraId="30D1DBEA" w14:textId="77777777" w:rsidR="00B52965" w:rsidRPr="007B2766" w:rsidRDefault="00B52965" w:rsidP="001E6B97">
            <w:pPr>
              <w:rPr>
                <w:rFonts w:ascii="Calibri" w:hAnsi="Calibri" w:cs="Calibri"/>
                <w:sz w:val="22"/>
                <w:szCs w:val="22"/>
              </w:rPr>
            </w:pPr>
          </w:p>
        </w:tc>
      </w:tr>
      <w:tr w:rsidR="00B52965" w:rsidRPr="007B2766" w14:paraId="16F15B7A" w14:textId="77777777" w:rsidTr="00B52965">
        <w:tc>
          <w:tcPr>
            <w:tcW w:w="4945" w:type="dxa"/>
          </w:tcPr>
          <w:p w14:paraId="7E844D79" w14:textId="77777777" w:rsidR="00B52965" w:rsidRPr="007B2766" w:rsidRDefault="00B52965" w:rsidP="003F4519">
            <w:pPr>
              <w:rPr>
                <w:rFonts w:ascii="Calibri" w:hAnsi="Calibri" w:cs="Calibri"/>
                <w:sz w:val="22"/>
                <w:szCs w:val="22"/>
              </w:rPr>
            </w:pPr>
            <w:r w:rsidRPr="007B2766">
              <w:rPr>
                <w:rFonts w:ascii="Calibri" w:hAnsi="Calibri" w:cs="Calibri"/>
                <w:sz w:val="22"/>
                <w:szCs w:val="22"/>
              </w:rPr>
              <w:t xml:space="preserve">AZ PCAP measure 7: Fleet Electrification and charging </w:t>
            </w:r>
            <w:proofErr w:type="gramStart"/>
            <w:r w:rsidRPr="007B2766">
              <w:rPr>
                <w:rFonts w:ascii="Calibri" w:hAnsi="Calibri" w:cs="Calibri"/>
                <w:sz w:val="22"/>
                <w:szCs w:val="22"/>
              </w:rPr>
              <w:t>infrastructure</w:t>
            </w:r>
            <w:proofErr w:type="gramEnd"/>
          </w:p>
          <w:p w14:paraId="29716E8E" w14:textId="77777777" w:rsidR="00B52965" w:rsidRPr="007B2766" w:rsidRDefault="00B52965" w:rsidP="001E6B97">
            <w:pPr>
              <w:rPr>
                <w:rFonts w:ascii="Calibri" w:hAnsi="Calibri" w:cs="Calibri"/>
                <w:sz w:val="22"/>
                <w:szCs w:val="22"/>
              </w:rPr>
            </w:pPr>
          </w:p>
        </w:tc>
        <w:tc>
          <w:tcPr>
            <w:tcW w:w="2160" w:type="dxa"/>
          </w:tcPr>
          <w:p w14:paraId="2932E5F8" w14:textId="77777777" w:rsidR="00B52965" w:rsidRPr="007B2766" w:rsidRDefault="00B52965" w:rsidP="003A7472">
            <w:pPr>
              <w:rPr>
                <w:rFonts w:ascii="Calibri" w:hAnsi="Calibri" w:cs="Calibri"/>
                <w:color w:val="000000"/>
                <w:sz w:val="22"/>
                <w:szCs w:val="22"/>
              </w:rPr>
            </w:pPr>
            <w:r w:rsidRPr="007B2766">
              <w:rPr>
                <w:rFonts w:ascii="Calibri" w:hAnsi="Calibri" w:cs="Calibri"/>
                <w:color w:val="000000"/>
                <w:sz w:val="22"/>
                <w:szCs w:val="22"/>
              </w:rPr>
              <w:t xml:space="preserve">$      7,138,165 </w:t>
            </w:r>
          </w:p>
          <w:p w14:paraId="7FAB0237" w14:textId="77777777" w:rsidR="00B52965" w:rsidRPr="007B2766" w:rsidRDefault="00B52965" w:rsidP="001E6B97">
            <w:pPr>
              <w:rPr>
                <w:rFonts w:ascii="Calibri" w:hAnsi="Calibri" w:cs="Calibri"/>
                <w:sz w:val="22"/>
                <w:szCs w:val="22"/>
              </w:rPr>
            </w:pPr>
          </w:p>
        </w:tc>
      </w:tr>
      <w:tr w:rsidR="00B52965" w:rsidRPr="007B2766" w14:paraId="6D5D9ACD" w14:textId="77777777" w:rsidTr="00B52965">
        <w:tc>
          <w:tcPr>
            <w:tcW w:w="4945" w:type="dxa"/>
          </w:tcPr>
          <w:p w14:paraId="13262DED" w14:textId="2F0360D9" w:rsidR="00B52965" w:rsidRPr="007B2766" w:rsidRDefault="00B52965" w:rsidP="001E6B97">
            <w:pPr>
              <w:rPr>
                <w:rFonts w:ascii="Calibri" w:hAnsi="Calibri" w:cs="Calibri"/>
                <w:sz w:val="22"/>
                <w:szCs w:val="22"/>
              </w:rPr>
            </w:pPr>
            <w:r w:rsidRPr="007B2766">
              <w:rPr>
                <w:rFonts w:ascii="Calibri" w:hAnsi="Calibri" w:cs="Calibri"/>
                <w:sz w:val="22"/>
                <w:szCs w:val="22"/>
              </w:rPr>
              <w:t>Total</w:t>
            </w:r>
          </w:p>
        </w:tc>
        <w:tc>
          <w:tcPr>
            <w:tcW w:w="2160" w:type="dxa"/>
          </w:tcPr>
          <w:p w14:paraId="29375122" w14:textId="77777777" w:rsidR="00B52965" w:rsidRPr="007B2766" w:rsidRDefault="00B52965" w:rsidP="00B52965">
            <w:pPr>
              <w:rPr>
                <w:rFonts w:ascii="Calibri" w:hAnsi="Calibri" w:cs="Calibri"/>
                <w:color w:val="000000"/>
                <w:sz w:val="22"/>
                <w:szCs w:val="22"/>
              </w:rPr>
            </w:pPr>
            <w:r w:rsidRPr="007B2766">
              <w:rPr>
                <w:rFonts w:ascii="Calibri" w:hAnsi="Calibri" w:cs="Calibri"/>
                <w:color w:val="000000"/>
                <w:sz w:val="22"/>
                <w:szCs w:val="22"/>
              </w:rPr>
              <w:t xml:space="preserve">$   48,418,105 </w:t>
            </w:r>
          </w:p>
          <w:p w14:paraId="3ABC8A0E" w14:textId="77777777" w:rsidR="00B52965" w:rsidRPr="007B2766" w:rsidRDefault="00B52965" w:rsidP="001E6B97">
            <w:pPr>
              <w:rPr>
                <w:rFonts w:ascii="Calibri" w:hAnsi="Calibri" w:cs="Calibri"/>
                <w:sz w:val="22"/>
                <w:szCs w:val="22"/>
              </w:rPr>
            </w:pPr>
          </w:p>
        </w:tc>
      </w:tr>
    </w:tbl>
    <w:p w14:paraId="46292886" w14:textId="41BCAEA2" w:rsidR="00A760B4" w:rsidRPr="00102012" w:rsidRDefault="00A760B4" w:rsidP="001E6B97">
      <w:pPr>
        <w:rPr>
          <w:rFonts w:ascii="Calibri" w:hAnsi="Calibri" w:cs="Calibri"/>
          <w:sz w:val="22"/>
          <w:szCs w:val="22"/>
        </w:rPr>
      </w:pPr>
    </w:p>
    <w:p w14:paraId="7D59B07A" w14:textId="77777777" w:rsidR="001E6B97" w:rsidRPr="00B53762" w:rsidRDefault="001E6B97" w:rsidP="001E6B97"/>
    <w:p w14:paraId="23DD7B5F" w14:textId="13DB7DAF" w:rsidR="00BB074A" w:rsidRPr="007F5E0A" w:rsidRDefault="7668D818" w:rsidP="002E17D9">
      <w:pPr>
        <w:pStyle w:val="ListParagraph"/>
        <w:numPr>
          <w:ilvl w:val="1"/>
          <w:numId w:val="3"/>
        </w:numPr>
        <w:rPr>
          <w:rFonts w:ascii="Calibri" w:hAnsi="Calibri" w:cs="Calibri"/>
          <w:sz w:val="22"/>
          <w:szCs w:val="22"/>
        </w:rPr>
      </w:pPr>
      <w:r w:rsidRPr="007F5E0A">
        <w:rPr>
          <w:rFonts w:ascii="Calibri" w:hAnsi="Calibri" w:cs="Calibri"/>
          <w:sz w:val="22"/>
          <w:szCs w:val="22"/>
        </w:rPr>
        <w:t>Expenditure of awarded funds</w:t>
      </w:r>
      <w:r w:rsidR="7C118319" w:rsidRPr="007F5E0A">
        <w:rPr>
          <w:rFonts w:ascii="Calibri" w:hAnsi="Calibri" w:cs="Calibri"/>
          <w:sz w:val="22"/>
          <w:szCs w:val="22"/>
        </w:rPr>
        <w:t xml:space="preserve"> </w:t>
      </w:r>
    </w:p>
    <w:p w14:paraId="2A7A77A3" w14:textId="2366A9C8" w:rsidR="001736E5" w:rsidRDefault="001736E5" w:rsidP="001736E5">
      <w:pPr>
        <w:rPr>
          <w:rFonts w:ascii="Calibri" w:eastAsia="Calibri" w:hAnsi="Calibri" w:cs="Calibri"/>
          <w:color w:val="000000" w:themeColor="text1"/>
          <w:sz w:val="22"/>
          <w:szCs w:val="22"/>
        </w:rPr>
      </w:pPr>
      <w:r w:rsidRPr="001736E5">
        <w:rPr>
          <w:rFonts w:ascii="Calibri" w:eastAsia="Calibri" w:hAnsi="Calibri" w:cs="Calibri"/>
          <w:color w:val="000000" w:themeColor="text1"/>
          <w:sz w:val="22"/>
          <w:szCs w:val="22"/>
        </w:rPr>
        <w:t>ABOR and the Comptroller’s Offices for each sub awardee maintain accounting standards in compliance with federal regulation while the sub awardees’ Offices of Sponsored Projects oversee project reporting, expenditure tracking, and cost share. Grant funds will be managed and distributed according to University Cost Principles</w:t>
      </w:r>
      <w:r w:rsidR="00EE4974">
        <w:rPr>
          <w:rFonts w:ascii="Calibri" w:eastAsia="Calibri" w:hAnsi="Calibri" w:cs="Calibri"/>
          <w:color w:val="000000" w:themeColor="text1"/>
          <w:sz w:val="22"/>
          <w:szCs w:val="22"/>
        </w:rPr>
        <w:t xml:space="preserve"> and following the timelines established in the proposal.</w:t>
      </w:r>
    </w:p>
    <w:p w14:paraId="00094E08" w14:textId="77777777" w:rsidR="00EE4974" w:rsidRPr="001736E5" w:rsidRDefault="00EE4974" w:rsidP="001736E5">
      <w:pPr>
        <w:rPr>
          <w:rFonts w:ascii="Calibri" w:eastAsia="Calibri" w:hAnsi="Calibri" w:cs="Calibri"/>
          <w:sz w:val="22"/>
          <w:szCs w:val="22"/>
          <w:highlight w:val="yellow"/>
        </w:rPr>
      </w:pPr>
    </w:p>
    <w:p w14:paraId="74EF252D" w14:textId="71012253" w:rsidR="003A3250" w:rsidRDefault="003A3250" w:rsidP="003A3250">
      <w:pPr>
        <w:spacing w:line="257" w:lineRule="auto"/>
        <w:ind w:right="-20"/>
        <w:rPr>
          <w:rFonts w:ascii="Calibri" w:eastAsia="Calibri" w:hAnsi="Calibri" w:cs="Calibri"/>
          <w:color w:val="212121"/>
          <w:sz w:val="22"/>
          <w:szCs w:val="22"/>
        </w:rPr>
      </w:pPr>
      <w:r w:rsidRPr="00542A21">
        <w:rPr>
          <w:rFonts w:ascii="Calibri" w:eastAsia="Calibri" w:hAnsi="Calibri" w:cs="Calibri"/>
          <w:color w:val="212121"/>
          <w:sz w:val="22"/>
          <w:szCs w:val="22"/>
        </w:rPr>
        <w:t xml:space="preserve">Each university’s ongoing compliance for sponsored projects (ensuring that all costs charged to sponsored projects are reasonable, allocable, necessary to the project, and comply with all funding statute requirements) provides this assurance, as do the results and outcomes of our most recent annual A-133 Statewide Single Audit (involving all three ABOR institutions) – conducted by the State of Arizona Auditor General’s Office. </w:t>
      </w:r>
    </w:p>
    <w:p w14:paraId="22D2A33E" w14:textId="77777777" w:rsidR="00F75118" w:rsidRDefault="00F75118" w:rsidP="003A3250">
      <w:pPr>
        <w:spacing w:line="257" w:lineRule="auto"/>
        <w:ind w:right="-20"/>
        <w:rPr>
          <w:rFonts w:ascii="Calibri" w:eastAsia="Calibri" w:hAnsi="Calibri" w:cs="Calibri"/>
          <w:color w:val="212121"/>
          <w:sz w:val="22"/>
          <w:szCs w:val="22"/>
        </w:rPr>
      </w:pPr>
    </w:p>
    <w:p w14:paraId="2CCD4ECB" w14:textId="5E86D7A8" w:rsidR="00F75118" w:rsidRPr="00542A21" w:rsidRDefault="00F75118" w:rsidP="003A3250">
      <w:pPr>
        <w:spacing w:line="257" w:lineRule="auto"/>
        <w:ind w:right="-20"/>
        <w:rPr>
          <w:rFonts w:ascii="Calibri" w:eastAsia="Calibri" w:hAnsi="Calibri" w:cs="Calibri"/>
          <w:sz w:val="22"/>
          <w:szCs w:val="22"/>
        </w:rPr>
      </w:pPr>
      <w:r>
        <w:rPr>
          <w:rFonts w:ascii="Calibri" w:eastAsia="Calibri" w:hAnsi="Calibri" w:cs="Calibri"/>
          <w:color w:val="212121"/>
          <w:sz w:val="22"/>
          <w:szCs w:val="22"/>
        </w:rPr>
        <w:lastRenderedPageBreak/>
        <w:t>Each of the sub awardee</w:t>
      </w:r>
      <w:r w:rsidR="00391D3A">
        <w:rPr>
          <w:rFonts w:ascii="Calibri" w:eastAsia="Calibri" w:hAnsi="Calibri" w:cs="Calibri"/>
          <w:color w:val="212121"/>
          <w:sz w:val="22"/>
          <w:szCs w:val="22"/>
        </w:rPr>
        <w:t xml:space="preserve"> PIs </w:t>
      </w:r>
      <w:r w:rsidR="00CB68F4">
        <w:rPr>
          <w:rFonts w:ascii="Calibri" w:eastAsia="Calibri" w:hAnsi="Calibri" w:cs="Calibri"/>
          <w:color w:val="212121"/>
          <w:sz w:val="22"/>
          <w:szCs w:val="22"/>
        </w:rPr>
        <w:t xml:space="preserve">and ABOR </w:t>
      </w:r>
      <w:r>
        <w:rPr>
          <w:rFonts w:ascii="Calibri" w:eastAsia="Calibri" w:hAnsi="Calibri" w:cs="Calibri"/>
          <w:color w:val="212121"/>
          <w:sz w:val="22"/>
          <w:szCs w:val="22"/>
        </w:rPr>
        <w:t xml:space="preserve">will receive </w:t>
      </w:r>
      <w:r w:rsidR="00391D3A">
        <w:rPr>
          <w:rFonts w:ascii="Calibri" w:eastAsia="Calibri" w:hAnsi="Calibri" w:cs="Calibri"/>
          <w:color w:val="212121"/>
          <w:sz w:val="22"/>
          <w:szCs w:val="22"/>
        </w:rPr>
        <w:t>monthly</w:t>
      </w:r>
      <w:r>
        <w:rPr>
          <w:rFonts w:ascii="Calibri" w:eastAsia="Calibri" w:hAnsi="Calibri" w:cs="Calibri"/>
          <w:color w:val="212121"/>
          <w:sz w:val="22"/>
          <w:szCs w:val="22"/>
        </w:rPr>
        <w:t xml:space="preserve"> status of account reports from the respective Office of Sponsored projects</w:t>
      </w:r>
      <w:r w:rsidR="00F148AC">
        <w:rPr>
          <w:rFonts w:ascii="Calibri" w:eastAsia="Calibri" w:hAnsi="Calibri" w:cs="Calibri"/>
          <w:color w:val="212121"/>
          <w:sz w:val="22"/>
          <w:szCs w:val="22"/>
        </w:rPr>
        <w:t xml:space="preserve"> to </w:t>
      </w:r>
      <w:r w:rsidR="008D0CE7">
        <w:rPr>
          <w:rFonts w:ascii="Calibri" w:eastAsia="Calibri" w:hAnsi="Calibri" w:cs="Calibri"/>
          <w:color w:val="212121"/>
          <w:sz w:val="22"/>
          <w:szCs w:val="22"/>
        </w:rPr>
        <w:t xml:space="preserve">monitor </w:t>
      </w:r>
      <w:r w:rsidR="008B23A3">
        <w:rPr>
          <w:rFonts w:ascii="Calibri" w:eastAsia="Calibri" w:hAnsi="Calibri" w:cs="Calibri"/>
          <w:color w:val="212121"/>
          <w:sz w:val="22"/>
          <w:szCs w:val="22"/>
        </w:rPr>
        <w:t xml:space="preserve">spending and </w:t>
      </w:r>
      <w:r w:rsidR="00D9633D">
        <w:rPr>
          <w:rFonts w:ascii="Calibri" w:eastAsia="Calibri" w:hAnsi="Calibri" w:cs="Calibri"/>
          <w:color w:val="212121"/>
          <w:sz w:val="22"/>
          <w:szCs w:val="22"/>
        </w:rPr>
        <w:t xml:space="preserve">trends in spending </w:t>
      </w:r>
      <w:r w:rsidR="00CC18A1">
        <w:rPr>
          <w:rFonts w:ascii="Calibri" w:eastAsia="Calibri" w:hAnsi="Calibri" w:cs="Calibri"/>
          <w:color w:val="212121"/>
          <w:sz w:val="22"/>
          <w:szCs w:val="22"/>
        </w:rPr>
        <w:t>consistent with the scope of the sub</w:t>
      </w:r>
      <w:r w:rsidR="00F828F6">
        <w:rPr>
          <w:rFonts w:ascii="Calibri" w:eastAsia="Calibri" w:hAnsi="Calibri" w:cs="Calibri"/>
          <w:color w:val="212121"/>
          <w:sz w:val="22"/>
          <w:szCs w:val="22"/>
        </w:rPr>
        <w:t xml:space="preserve"> </w:t>
      </w:r>
      <w:r w:rsidR="00CC18A1">
        <w:rPr>
          <w:rFonts w:ascii="Calibri" w:eastAsia="Calibri" w:hAnsi="Calibri" w:cs="Calibri"/>
          <w:color w:val="212121"/>
          <w:sz w:val="22"/>
          <w:szCs w:val="22"/>
        </w:rPr>
        <w:t>award</w:t>
      </w:r>
      <w:r w:rsidR="00F828F6">
        <w:rPr>
          <w:rFonts w:ascii="Calibri" w:eastAsia="Calibri" w:hAnsi="Calibri" w:cs="Calibri"/>
          <w:color w:val="212121"/>
          <w:sz w:val="22"/>
          <w:szCs w:val="22"/>
        </w:rPr>
        <w:t>s</w:t>
      </w:r>
      <w:r w:rsidR="00CC18A1">
        <w:rPr>
          <w:rFonts w:ascii="Calibri" w:eastAsia="Calibri" w:hAnsi="Calibri" w:cs="Calibri"/>
          <w:color w:val="212121"/>
          <w:sz w:val="22"/>
          <w:szCs w:val="22"/>
        </w:rPr>
        <w:t>.</w:t>
      </w:r>
      <w:r w:rsidR="00BD7A94">
        <w:rPr>
          <w:rFonts w:ascii="Calibri" w:eastAsia="Calibri" w:hAnsi="Calibri" w:cs="Calibri"/>
          <w:color w:val="212121"/>
          <w:sz w:val="22"/>
          <w:szCs w:val="22"/>
        </w:rPr>
        <w:t xml:space="preserve"> These frequent updates allow for </w:t>
      </w:r>
      <w:r w:rsidR="002404F0">
        <w:rPr>
          <w:rFonts w:ascii="Calibri" w:eastAsia="Calibri" w:hAnsi="Calibri" w:cs="Calibri"/>
          <w:color w:val="212121"/>
          <w:sz w:val="22"/>
          <w:szCs w:val="22"/>
        </w:rPr>
        <w:t xml:space="preserve">controls and procedures such that </w:t>
      </w:r>
      <w:r w:rsidR="002E049E">
        <w:rPr>
          <w:rFonts w:ascii="Calibri" w:eastAsia="Calibri" w:hAnsi="Calibri" w:cs="Calibri"/>
          <w:color w:val="212121"/>
          <w:sz w:val="22"/>
          <w:szCs w:val="22"/>
        </w:rPr>
        <w:t>awarded grant funds will be expended in a timely and efficient manner within the grant period.</w:t>
      </w:r>
    </w:p>
    <w:p w14:paraId="3A28C543" w14:textId="776E2E30" w:rsidR="49CE6345" w:rsidRDefault="49CE6345" w:rsidP="49CE6345">
      <w:pPr>
        <w:rPr>
          <w:rFonts w:ascii="Calibri" w:hAnsi="Calibri" w:cs="Calibri"/>
          <w:sz w:val="22"/>
          <w:szCs w:val="22"/>
          <w:highlight w:val="yellow"/>
        </w:rPr>
      </w:pPr>
    </w:p>
    <w:p w14:paraId="4C5121C0" w14:textId="117A474C" w:rsidR="49CE6345" w:rsidRPr="002523A8" w:rsidRDefault="49CE6345" w:rsidP="49CE6345">
      <w:pPr>
        <w:rPr>
          <w:rFonts w:ascii="Calibri" w:hAnsi="Calibri" w:cs="Calibri"/>
          <w:sz w:val="22"/>
          <w:szCs w:val="22"/>
        </w:rPr>
      </w:pPr>
    </w:p>
    <w:p w14:paraId="02D2B65F" w14:textId="6671530D" w:rsidR="00BB074A" w:rsidRPr="002523A8" w:rsidRDefault="7668D818" w:rsidP="002E17D9">
      <w:pPr>
        <w:pStyle w:val="ListParagraph"/>
        <w:numPr>
          <w:ilvl w:val="1"/>
          <w:numId w:val="3"/>
        </w:numPr>
        <w:rPr>
          <w:rFonts w:ascii="Calibri" w:hAnsi="Calibri" w:cs="Calibri"/>
          <w:sz w:val="22"/>
          <w:szCs w:val="22"/>
        </w:rPr>
      </w:pPr>
      <w:r w:rsidRPr="002523A8">
        <w:rPr>
          <w:rFonts w:ascii="Calibri" w:hAnsi="Calibri" w:cs="Calibri"/>
          <w:sz w:val="22"/>
          <w:szCs w:val="22"/>
        </w:rPr>
        <w:t>Reasonableness of cost</w:t>
      </w:r>
      <w:r w:rsidR="7C118319" w:rsidRPr="002523A8">
        <w:rPr>
          <w:rFonts w:ascii="Calibri" w:hAnsi="Calibri" w:cs="Calibri"/>
          <w:sz w:val="22"/>
          <w:szCs w:val="22"/>
        </w:rPr>
        <w:t xml:space="preserve"> </w:t>
      </w:r>
    </w:p>
    <w:p w14:paraId="1D390D0E" w14:textId="1EFA1BBC" w:rsidR="49CE6345" w:rsidRDefault="007B17AA" w:rsidP="00D17F61">
      <w:pPr>
        <w:rPr>
          <w:rFonts w:ascii="Calibri" w:hAnsi="Calibri" w:cs="Calibri"/>
          <w:color w:val="212121"/>
          <w:sz w:val="22"/>
          <w:szCs w:val="22"/>
        </w:rPr>
      </w:pPr>
      <w:r w:rsidRPr="002523A8">
        <w:rPr>
          <w:rFonts w:ascii="Calibri" w:hAnsi="Calibri" w:cs="Calibri"/>
          <w:color w:val="212121"/>
          <w:sz w:val="22"/>
          <w:szCs w:val="22"/>
        </w:rPr>
        <w:t xml:space="preserve">Costs </w:t>
      </w:r>
      <w:r w:rsidR="00AC6ABB" w:rsidRPr="002523A8">
        <w:rPr>
          <w:rFonts w:ascii="Calibri" w:hAnsi="Calibri" w:cs="Calibri"/>
          <w:color w:val="212121"/>
          <w:sz w:val="22"/>
          <w:szCs w:val="22"/>
        </w:rPr>
        <w:t xml:space="preserve">included in the budget are driven primarily by the </w:t>
      </w:r>
      <w:r w:rsidR="007A15C1" w:rsidRPr="002523A8">
        <w:rPr>
          <w:rFonts w:ascii="Calibri" w:hAnsi="Calibri" w:cs="Calibri"/>
          <w:color w:val="212121"/>
          <w:sz w:val="22"/>
          <w:szCs w:val="22"/>
        </w:rPr>
        <w:t>sub</w:t>
      </w:r>
      <w:r w:rsidR="00D17F61" w:rsidRPr="002523A8">
        <w:rPr>
          <w:rFonts w:ascii="Calibri" w:hAnsi="Calibri" w:cs="Calibri"/>
          <w:color w:val="212121"/>
          <w:sz w:val="22"/>
          <w:szCs w:val="22"/>
        </w:rPr>
        <w:t xml:space="preserve"> awardee</w:t>
      </w:r>
      <w:r w:rsidR="007A15C1" w:rsidRPr="002523A8">
        <w:rPr>
          <w:rFonts w:ascii="Calibri" w:hAnsi="Calibri" w:cs="Calibri"/>
          <w:color w:val="212121"/>
          <w:sz w:val="22"/>
          <w:szCs w:val="22"/>
        </w:rPr>
        <w:t xml:space="preserve"> budgets. We have </w:t>
      </w:r>
      <w:r w:rsidR="00D17F61" w:rsidRPr="002523A8">
        <w:rPr>
          <w:rFonts w:ascii="Calibri" w:hAnsi="Calibri" w:cs="Calibri"/>
          <w:color w:val="212121"/>
          <w:sz w:val="22"/>
          <w:szCs w:val="22"/>
        </w:rPr>
        <w:t>i</w:t>
      </w:r>
      <w:r w:rsidR="007A15C1" w:rsidRPr="002523A8">
        <w:rPr>
          <w:rFonts w:ascii="Calibri" w:hAnsi="Calibri" w:cs="Calibri"/>
          <w:color w:val="212121"/>
          <w:sz w:val="22"/>
          <w:szCs w:val="22"/>
        </w:rPr>
        <w:t xml:space="preserve">ncluded a detailed budget justification for </w:t>
      </w:r>
      <w:r w:rsidR="00D17F61" w:rsidRPr="002523A8">
        <w:rPr>
          <w:rFonts w:ascii="Calibri" w:hAnsi="Calibri" w:cs="Calibri"/>
          <w:color w:val="212121"/>
          <w:sz w:val="22"/>
          <w:szCs w:val="22"/>
        </w:rPr>
        <w:t xml:space="preserve">the ABOR </w:t>
      </w:r>
      <w:r w:rsidR="009D0957" w:rsidRPr="002523A8">
        <w:rPr>
          <w:rFonts w:ascii="Calibri" w:hAnsi="Calibri" w:cs="Calibri"/>
          <w:color w:val="212121"/>
          <w:sz w:val="22"/>
          <w:szCs w:val="22"/>
        </w:rPr>
        <w:t>expenses as the pass</w:t>
      </w:r>
      <w:r w:rsidR="003903D0" w:rsidRPr="002523A8">
        <w:rPr>
          <w:rFonts w:ascii="Calibri" w:hAnsi="Calibri" w:cs="Calibri"/>
          <w:color w:val="212121"/>
          <w:sz w:val="22"/>
          <w:szCs w:val="22"/>
        </w:rPr>
        <w:t>-</w:t>
      </w:r>
      <w:r w:rsidR="009D0957" w:rsidRPr="002523A8">
        <w:rPr>
          <w:rFonts w:ascii="Calibri" w:hAnsi="Calibri" w:cs="Calibri"/>
          <w:color w:val="212121"/>
          <w:sz w:val="22"/>
          <w:szCs w:val="22"/>
        </w:rPr>
        <w:t xml:space="preserve">through entity and for </w:t>
      </w:r>
      <w:r w:rsidR="007A15C1" w:rsidRPr="002523A8">
        <w:rPr>
          <w:rFonts w:ascii="Calibri" w:hAnsi="Calibri" w:cs="Calibri"/>
          <w:color w:val="212121"/>
          <w:sz w:val="22"/>
          <w:szCs w:val="22"/>
        </w:rPr>
        <w:t>each of the sub</w:t>
      </w:r>
      <w:r w:rsidR="00431677" w:rsidRPr="002523A8">
        <w:rPr>
          <w:rFonts w:ascii="Calibri" w:hAnsi="Calibri" w:cs="Calibri"/>
          <w:color w:val="212121"/>
          <w:sz w:val="22"/>
          <w:szCs w:val="22"/>
        </w:rPr>
        <w:t xml:space="preserve"> </w:t>
      </w:r>
      <w:r w:rsidR="007A15C1" w:rsidRPr="002523A8">
        <w:rPr>
          <w:rFonts w:ascii="Calibri" w:hAnsi="Calibri" w:cs="Calibri"/>
          <w:color w:val="212121"/>
          <w:sz w:val="22"/>
          <w:szCs w:val="22"/>
        </w:rPr>
        <w:t xml:space="preserve">awardee budgets to demonstrate the reasonableness of the cost </w:t>
      </w:r>
      <w:r w:rsidR="00D17F61" w:rsidRPr="002523A8">
        <w:rPr>
          <w:rFonts w:ascii="Calibri" w:hAnsi="Calibri" w:cs="Calibri"/>
          <w:color w:val="212121"/>
          <w:sz w:val="22"/>
          <w:szCs w:val="22"/>
        </w:rPr>
        <w:t>estimates</w:t>
      </w:r>
      <w:r w:rsidR="00901508" w:rsidRPr="002523A8">
        <w:rPr>
          <w:rFonts w:ascii="Calibri" w:hAnsi="Calibri" w:cs="Calibri"/>
          <w:color w:val="212121"/>
          <w:sz w:val="22"/>
          <w:szCs w:val="22"/>
        </w:rPr>
        <w:t>. We have also included an</w:t>
      </w:r>
      <w:r w:rsidR="00431677" w:rsidRPr="002523A8">
        <w:rPr>
          <w:rFonts w:ascii="Calibri" w:hAnsi="Calibri" w:cs="Calibri"/>
          <w:color w:val="212121"/>
          <w:sz w:val="22"/>
          <w:szCs w:val="22"/>
        </w:rPr>
        <w:t xml:space="preserve"> itemized listing of </w:t>
      </w:r>
      <w:r w:rsidR="00D042F8" w:rsidRPr="002523A8">
        <w:rPr>
          <w:rFonts w:ascii="Calibri" w:hAnsi="Calibri" w:cs="Calibri"/>
          <w:color w:val="212121"/>
          <w:sz w:val="22"/>
          <w:szCs w:val="22"/>
        </w:rPr>
        <w:t xml:space="preserve">all </w:t>
      </w:r>
      <w:r w:rsidR="00952150" w:rsidRPr="002523A8">
        <w:rPr>
          <w:rFonts w:ascii="Calibri" w:hAnsi="Calibri" w:cs="Calibri"/>
          <w:color w:val="212121"/>
          <w:sz w:val="22"/>
          <w:szCs w:val="22"/>
        </w:rPr>
        <w:t xml:space="preserve">equipment proposed in </w:t>
      </w:r>
      <w:r w:rsidR="00901508" w:rsidRPr="002523A8">
        <w:rPr>
          <w:rFonts w:ascii="Calibri" w:hAnsi="Calibri" w:cs="Calibri"/>
          <w:color w:val="212121"/>
          <w:sz w:val="22"/>
          <w:szCs w:val="22"/>
        </w:rPr>
        <w:t>the sub award</w:t>
      </w:r>
      <w:r w:rsidR="00952150" w:rsidRPr="002523A8">
        <w:rPr>
          <w:rFonts w:ascii="Calibri" w:hAnsi="Calibri" w:cs="Calibri"/>
          <w:color w:val="212121"/>
          <w:sz w:val="22"/>
          <w:szCs w:val="22"/>
        </w:rPr>
        <w:t xml:space="preserve"> budgets.</w:t>
      </w:r>
      <w:r w:rsidR="0065327D" w:rsidRPr="002523A8">
        <w:rPr>
          <w:rFonts w:ascii="Calibri" w:hAnsi="Calibri" w:cs="Calibri"/>
          <w:color w:val="212121"/>
          <w:sz w:val="22"/>
          <w:szCs w:val="22"/>
        </w:rPr>
        <w:t xml:space="preserve"> Each sub awardee based its budget on estimates provided from </w:t>
      </w:r>
      <w:r w:rsidR="00952150" w:rsidRPr="002523A8">
        <w:rPr>
          <w:rFonts w:ascii="Calibri" w:hAnsi="Calibri" w:cs="Calibri"/>
          <w:color w:val="212121"/>
          <w:sz w:val="22"/>
          <w:szCs w:val="22"/>
        </w:rPr>
        <w:t>solar and battery vendors</w:t>
      </w:r>
      <w:r w:rsidR="00FD58C3" w:rsidRPr="002523A8">
        <w:rPr>
          <w:rFonts w:ascii="Calibri" w:hAnsi="Calibri" w:cs="Calibri"/>
          <w:color w:val="212121"/>
          <w:sz w:val="22"/>
          <w:szCs w:val="22"/>
        </w:rPr>
        <w:t xml:space="preserve"> and current </w:t>
      </w:r>
      <w:r w:rsidR="0097295B" w:rsidRPr="002523A8">
        <w:rPr>
          <w:rFonts w:ascii="Calibri" w:hAnsi="Calibri" w:cs="Calibri"/>
          <w:color w:val="212121"/>
          <w:sz w:val="22"/>
          <w:szCs w:val="22"/>
        </w:rPr>
        <w:t xml:space="preserve">electric </w:t>
      </w:r>
      <w:r w:rsidR="00FD58C3" w:rsidRPr="002523A8">
        <w:rPr>
          <w:rFonts w:ascii="Calibri" w:hAnsi="Calibri" w:cs="Calibri"/>
          <w:color w:val="212121"/>
          <w:sz w:val="22"/>
          <w:szCs w:val="22"/>
        </w:rPr>
        <w:t>vehicle and charging quot</w:t>
      </w:r>
      <w:r w:rsidR="0097295B" w:rsidRPr="002523A8">
        <w:rPr>
          <w:rFonts w:ascii="Calibri" w:hAnsi="Calibri" w:cs="Calibri"/>
          <w:color w:val="212121"/>
          <w:sz w:val="22"/>
          <w:szCs w:val="22"/>
        </w:rPr>
        <w:t>es. E</w:t>
      </w:r>
      <w:r w:rsidR="00952150" w:rsidRPr="002523A8">
        <w:rPr>
          <w:rFonts w:ascii="Calibri" w:hAnsi="Calibri" w:cs="Calibri"/>
          <w:color w:val="212121"/>
          <w:sz w:val="22"/>
          <w:szCs w:val="22"/>
        </w:rPr>
        <w:t xml:space="preserve">ach </w:t>
      </w:r>
      <w:r w:rsidR="0097295B" w:rsidRPr="002523A8">
        <w:rPr>
          <w:rFonts w:ascii="Calibri" w:hAnsi="Calibri" w:cs="Calibri"/>
          <w:color w:val="212121"/>
          <w:sz w:val="22"/>
          <w:szCs w:val="22"/>
        </w:rPr>
        <w:t xml:space="preserve">sub awardee </w:t>
      </w:r>
      <w:r w:rsidR="00952150" w:rsidRPr="002523A8">
        <w:rPr>
          <w:rFonts w:ascii="Calibri" w:hAnsi="Calibri" w:cs="Calibri"/>
          <w:color w:val="212121"/>
          <w:sz w:val="22"/>
          <w:szCs w:val="22"/>
        </w:rPr>
        <w:t>will use competitive bidding to obtain the highest value for delivering the proposed outputs and outcomes</w:t>
      </w:r>
      <w:r w:rsidR="002523A8" w:rsidRPr="002523A8">
        <w:rPr>
          <w:rFonts w:ascii="Calibri" w:hAnsi="Calibri" w:cs="Calibri"/>
          <w:color w:val="212121"/>
          <w:sz w:val="22"/>
          <w:szCs w:val="22"/>
        </w:rPr>
        <w:t xml:space="preserve"> across both measures</w:t>
      </w:r>
      <w:r w:rsidR="00952150" w:rsidRPr="002523A8">
        <w:rPr>
          <w:rFonts w:ascii="Calibri" w:hAnsi="Calibri" w:cs="Calibri"/>
          <w:color w:val="212121"/>
          <w:sz w:val="22"/>
          <w:szCs w:val="22"/>
        </w:rPr>
        <w:t>.</w:t>
      </w:r>
      <w:r w:rsidR="00431677" w:rsidRPr="002523A8">
        <w:rPr>
          <w:rFonts w:ascii="Calibri" w:hAnsi="Calibri" w:cs="Calibri"/>
          <w:color w:val="212121"/>
          <w:sz w:val="22"/>
          <w:szCs w:val="22"/>
        </w:rPr>
        <w:t xml:space="preserve"> </w:t>
      </w:r>
    </w:p>
    <w:p w14:paraId="2DDAA349" w14:textId="77777777" w:rsidR="00BB074A" w:rsidRPr="00E564BE" w:rsidRDefault="00BB074A">
      <w:pPr>
        <w:rPr>
          <w:rFonts w:ascii="Calibri" w:hAnsi="Calibri" w:cs="Calibri"/>
          <w:sz w:val="22"/>
          <w:szCs w:val="22"/>
        </w:rPr>
      </w:pPr>
    </w:p>
    <w:sectPr w:rsidR="00BB074A" w:rsidRPr="00E564B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172CF" w14:textId="77777777" w:rsidR="0043532C" w:rsidRDefault="0043532C" w:rsidP="004B54C5">
      <w:r>
        <w:separator/>
      </w:r>
    </w:p>
  </w:endnote>
  <w:endnote w:type="continuationSeparator" w:id="0">
    <w:p w14:paraId="3316A89D" w14:textId="77777777" w:rsidR="0043532C" w:rsidRDefault="0043532C" w:rsidP="004B5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charset w:val="00"/>
    <w:family w:val="roman"/>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ystem-u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53833921"/>
      <w:docPartObj>
        <w:docPartGallery w:val="Page Numbers (Bottom of Page)"/>
        <w:docPartUnique/>
      </w:docPartObj>
    </w:sdtPr>
    <w:sdtEndPr>
      <w:rPr>
        <w:rStyle w:val="PageNumber"/>
      </w:rPr>
    </w:sdtEndPr>
    <w:sdtContent>
      <w:p w14:paraId="7E2FC17B" w14:textId="73C9B68E" w:rsidR="004B54C5" w:rsidRDefault="004B54C5" w:rsidP="00B828F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745D66" w14:textId="77777777" w:rsidR="004B54C5" w:rsidRDefault="004B54C5" w:rsidP="004B54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Calibri" w:hAnsi="Calibri" w:cs="Calibri"/>
        <w:sz w:val="22"/>
        <w:szCs w:val="22"/>
      </w:rPr>
      <w:id w:val="1699511052"/>
      <w:docPartObj>
        <w:docPartGallery w:val="Page Numbers (Bottom of Page)"/>
        <w:docPartUnique/>
      </w:docPartObj>
    </w:sdtPr>
    <w:sdtEndPr>
      <w:rPr>
        <w:rStyle w:val="PageNumber"/>
      </w:rPr>
    </w:sdtEndPr>
    <w:sdtContent>
      <w:p w14:paraId="2881DFB7" w14:textId="08F68086" w:rsidR="004B54C5" w:rsidRPr="003F604F" w:rsidRDefault="004B54C5" w:rsidP="00B828F5">
        <w:pPr>
          <w:pStyle w:val="Footer"/>
          <w:framePr w:wrap="none" w:vAnchor="text" w:hAnchor="margin" w:xAlign="right" w:y="1"/>
          <w:rPr>
            <w:rStyle w:val="PageNumber"/>
            <w:rFonts w:ascii="Calibri" w:hAnsi="Calibri" w:cs="Calibri"/>
            <w:sz w:val="22"/>
            <w:szCs w:val="22"/>
          </w:rPr>
        </w:pPr>
        <w:r w:rsidRPr="003F604F">
          <w:rPr>
            <w:rStyle w:val="PageNumber"/>
            <w:rFonts w:ascii="Calibri" w:hAnsi="Calibri" w:cs="Calibri"/>
            <w:sz w:val="22"/>
            <w:szCs w:val="22"/>
          </w:rPr>
          <w:fldChar w:fldCharType="begin"/>
        </w:r>
        <w:r w:rsidRPr="003F604F">
          <w:rPr>
            <w:rStyle w:val="PageNumber"/>
            <w:rFonts w:ascii="Calibri" w:hAnsi="Calibri" w:cs="Calibri"/>
            <w:sz w:val="22"/>
            <w:szCs w:val="22"/>
          </w:rPr>
          <w:instrText xml:space="preserve"> PAGE </w:instrText>
        </w:r>
        <w:r w:rsidRPr="003F604F">
          <w:rPr>
            <w:rStyle w:val="PageNumber"/>
            <w:rFonts w:ascii="Calibri" w:hAnsi="Calibri" w:cs="Calibri"/>
            <w:sz w:val="22"/>
            <w:szCs w:val="22"/>
          </w:rPr>
          <w:fldChar w:fldCharType="separate"/>
        </w:r>
        <w:r w:rsidRPr="003F604F">
          <w:rPr>
            <w:rStyle w:val="PageNumber"/>
            <w:rFonts w:ascii="Calibri" w:hAnsi="Calibri" w:cs="Calibri"/>
            <w:noProof/>
            <w:sz w:val="22"/>
            <w:szCs w:val="22"/>
          </w:rPr>
          <w:t>1</w:t>
        </w:r>
        <w:r w:rsidRPr="003F604F">
          <w:rPr>
            <w:rStyle w:val="PageNumber"/>
            <w:rFonts w:ascii="Calibri" w:hAnsi="Calibri" w:cs="Calibri"/>
            <w:sz w:val="22"/>
            <w:szCs w:val="22"/>
          </w:rPr>
          <w:fldChar w:fldCharType="end"/>
        </w:r>
      </w:p>
    </w:sdtContent>
  </w:sdt>
  <w:p w14:paraId="58434A2F" w14:textId="77777777" w:rsidR="004B54C5" w:rsidRDefault="004B54C5" w:rsidP="004B54C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623E4" w14:textId="77777777" w:rsidR="003F604F" w:rsidRDefault="003F60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7404E" w14:textId="77777777" w:rsidR="0043532C" w:rsidRDefault="0043532C" w:rsidP="004B54C5">
      <w:r>
        <w:separator/>
      </w:r>
    </w:p>
  </w:footnote>
  <w:footnote w:type="continuationSeparator" w:id="0">
    <w:p w14:paraId="7233D205" w14:textId="77777777" w:rsidR="0043532C" w:rsidRDefault="0043532C" w:rsidP="004B5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C6A52" w14:textId="77777777" w:rsidR="003F604F" w:rsidRDefault="003F60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3967D" w14:textId="77777777" w:rsidR="003F604F" w:rsidRDefault="003F60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2F39E" w14:textId="77777777" w:rsidR="003F604F" w:rsidRDefault="003F604F">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VH8KcTsb" int2:invalidationBookmarkName="" int2:hashCode="J+kN+lfDWKz69H" int2:id="tIsxC40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76EF9"/>
    <w:multiLevelType w:val="hybridMultilevel"/>
    <w:tmpl w:val="25E63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6ECDC"/>
    <w:multiLevelType w:val="hybridMultilevel"/>
    <w:tmpl w:val="FFFFFFFF"/>
    <w:lvl w:ilvl="0" w:tplc="48B48B5E">
      <w:start w:val="1"/>
      <w:numFmt w:val="bullet"/>
      <w:lvlText w:val=""/>
      <w:lvlJc w:val="left"/>
      <w:pPr>
        <w:ind w:left="720" w:hanging="360"/>
      </w:pPr>
      <w:rPr>
        <w:rFonts w:ascii="Symbol" w:hAnsi="Symbol" w:hint="default"/>
      </w:rPr>
    </w:lvl>
    <w:lvl w:ilvl="1" w:tplc="150CD102">
      <w:start w:val="1"/>
      <w:numFmt w:val="bullet"/>
      <w:lvlText w:val="o"/>
      <w:lvlJc w:val="left"/>
      <w:pPr>
        <w:ind w:left="1440" w:hanging="360"/>
      </w:pPr>
      <w:rPr>
        <w:rFonts w:ascii="Courier New" w:hAnsi="Courier New" w:hint="default"/>
      </w:rPr>
    </w:lvl>
    <w:lvl w:ilvl="2" w:tplc="F31E50E6">
      <w:start w:val="1"/>
      <w:numFmt w:val="bullet"/>
      <w:lvlText w:val=""/>
      <w:lvlJc w:val="left"/>
      <w:pPr>
        <w:ind w:left="2160" w:hanging="360"/>
      </w:pPr>
      <w:rPr>
        <w:rFonts w:ascii="Symbol" w:hAnsi="Symbol" w:hint="default"/>
      </w:rPr>
    </w:lvl>
    <w:lvl w:ilvl="3" w:tplc="0896AE90">
      <w:start w:val="1"/>
      <w:numFmt w:val="bullet"/>
      <w:lvlText w:val=""/>
      <w:lvlJc w:val="left"/>
      <w:pPr>
        <w:ind w:left="2880" w:hanging="360"/>
      </w:pPr>
      <w:rPr>
        <w:rFonts w:ascii="Symbol" w:hAnsi="Symbol" w:hint="default"/>
      </w:rPr>
    </w:lvl>
    <w:lvl w:ilvl="4" w:tplc="67CA1962">
      <w:start w:val="1"/>
      <w:numFmt w:val="bullet"/>
      <w:lvlText w:val="o"/>
      <w:lvlJc w:val="left"/>
      <w:pPr>
        <w:ind w:left="3600" w:hanging="360"/>
      </w:pPr>
      <w:rPr>
        <w:rFonts w:ascii="Courier New" w:hAnsi="Courier New" w:hint="default"/>
      </w:rPr>
    </w:lvl>
    <w:lvl w:ilvl="5" w:tplc="4EEC0EF4">
      <w:start w:val="1"/>
      <w:numFmt w:val="bullet"/>
      <w:lvlText w:val=""/>
      <w:lvlJc w:val="left"/>
      <w:pPr>
        <w:ind w:left="4320" w:hanging="360"/>
      </w:pPr>
      <w:rPr>
        <w:rFonts w:ascii="Wingdings" w:hAnsi="Wingdings" w:hint="default"/>
      </w:rPr>
    </w:lvl>
    <w:lvl w:ilvl="6" w:tplc="F3A0D898">
      <w:start w:val="1"/>
      <w:numFmt w:val="bullet"/>
      <w:lvlText w:val=""/>
      <w:lvlJc w:val="left"/>
      <w:pPr>
        <w:ind w:left="5040" w:hanging="360"/>
      </w:pPr>
      <w:rPr>
        <w:rFonts w:ascii="Symbol" w:hAnsi="Symbol" w:hint="default"/>
      </w:rPr>
    </w:lvl>
    <w:lvl w:ilvl="7" w:tplc="E7065BBE">
      <w:start w:val="1"/>
      <w:numFmt w:val="bullet"/>
      <w:lvlText w:val="o"/>
      <w:lvlJc w:val="left"/>
      <w:pPr>
        <w:ind w:left="5760" w:hanging="360"/>
      </w:pPr>
      <w:rPr>
        <w:rFonts w:ascii="Courier New" w:hAnsi="Courier New" w:hint="default"/>
      </w:rPr>
    </w:lvl>
    <w:lvl w:ilvl="8" w:tplc="EA6837E0">
      <w:start w:val="1"/>
      <w:numFmt w:val="bullet"/>
      <w:lvlText w:val=""/>
      <w:lvlJc w:val="left"/>
      <w:pPr>
        <w:ind w:left="6480" w:hanging="360"/>
      </w:pPr>
      <w:rPr>
        <w:rFonts w:ascii="Wingdings" w:hAnsi="Wingdings" w:hint="default"/>
      </w:rPr>
    </w:lvl>
  </w:abstractNum>
  <w:abstractNum w:abstractNumId="2" w15:restartNumberingAfterBreak="0">
    <w:nsid w:val="04D213C8"/>
    <w:multiLevelType w:val="hybridMultilevel"/>
    <w:tmpl w:val="FFFFFFFF"/>
    <w:lvl w:ilvl="0" w:tplc="6B38CF50">
      <w:start w:val="1"/>
      <w:numFmt w:val="bullet"/>
      <w:lvlText w:val="·"/>
      <w:lvlJc w:val="left"/>
      <w:pPr>
        <w:ind w:left="720" w:hanging="360"/>
      </w:pPr>
      <w:rPr>
        <w:rFonts w:ascii="Symbol" w:hAnsi="Symbol" w:hint="default"/>
      </w:rPr>
    </w:lvl>
    <w:lvl w:ilvl="1" w:tplc="A8C40C8C">
      <w:start w:val="1"/>
      <w:numFmt w:val="bullet"/>
      <w:lvlText w:val="o"/>
      <w:lvlJc w:val="left"/>
      <w:pPr>
        <w:ind w:left="1440" w:hanging="360"/>
      </w:pPr>
      <w:rPr>
        <w:rFonts w:ascii="Courier New" w:hAnsi="Courier New" w:hint="default"/>
      </w:rPr>
    </w:lvl>
    <w:lvl w:ilvl="2" w:tplc="A9C0AEF0">
      <w:start w:val="1"/>
      <w:numFmt w:val="bullet"/>
      <w:lvlText w:val=""/>
      <w:lvlJc w:val="left"/>
      <w:pPr>
        <w:ind w:left="2160" w:hanging="360"/>
      </w:pPr>
      <w:rPr>
        <w:rFonts w:ascii="Wingdings" w:hAnsi="Wingdings" w:hint="default"/>
      </w:rPr>
    </w:lvl>
    <w:lvl w:ilvl="3" w:tplc="981ABB3A">
      <w:start w:val="1"/>
      <w:numFmt w:val="bullet"/>
      <w:lvlText w:val=""/>
      <w:lvlJc w:val="left"/>
      <w:pPr>
        <w:ind w:left="2880" w:hanging="360"/>
      </w:pPr>
      <w:rPr>
        <w:rFonts w:ascii="Symbol" w:hAnsi="Symbol" w:hint="default"/>
      </w:rPr>
    </w:lvl>
    <w:lvl w:ilvl="4" w:tplc="43A8DDE2">
      <w:start w:val="1"/>
      <w:numFmt w:val="bullet"/>
      <w:lvlText w:val="o"/>
      <w:lvlJc w:val="left"/>
      <w:pPr>
        <w:ind w:left="3600" w:hanging="360"/>
      </w:pPr>
      <w:rPr>
        <w:rFonts w:ascii="Courier New" w:hAnsi="Courier New" w:hint="default"/>
      </w:rPr>
    </w:lvl>
    <w:lvl w:ilvl="5" w:tplc="C3A2994E">
      <w:start w:val="1"/>
      <w:numFmt w:val="bullet"/>
      <w:lvlText w:val=""/>
      <w:lvlJc w:val="left"/>
      <w:pPr>
        <w:ind w:left="4320" w:hanging="360"/>
      </w:pPr>
      <w:rPr>
        <w:rFonts w:ascii="Wingdings" w:hAnsi="Wingdings" w:hint="default"/>
      </w:rPr>
    </w:lvl>
    <w:lvl w:ilvl="6" w:tplc="C0B8CD84">
      <w:start w:val="1"/>
      <w:numFmt w:val="bullet"/>
      <w:lvlText w:val=""/>
      <w:lvlJc w:val="left"/>
      <w:pPr>
        <w:ind w:left="5040" w:hanging="360"/>
      </w:pPr>
      <w:rPr>
        <w:rFonts w:ascii="Symbol" w:hAnsi="Symbol" w:hint="default"/>
      </w:rPr>
    </w:lvl>
    <w:lvl w:ilvl="7" w:tplc="C90C50EA">
      <w:start w:val="1"/>
      <w:numFmt w:val="bullet"/>
      <w:lvlText w:val="o"/>
      <w:lvlJc w:val="left"/>
      <w:pPr>
        <w:ind w:left="5760" w:hanging="360"/>
      </w:pPr>
      <w:rPr>
        <w:rFonts w:ascii="Courier New" w:hAnsi="Courier New" w:hint="default"/>
      </w:rPr>
    </w:lvl>
    <w:lvl w:ilvl="8" w:tplc="7E96BCEC">
      <w:start w:val="1"/>
      <w:numFmt w:val="bullet"/>
      <w:lvlText w:val=""/>
      <w:lvlJc w:val="left"/>
      <w:pPr>
        <w:ind w:left="6480" w:hanging="360"/>
      </w:pPr>
      <w:rPr>
        <w:rFonts w:ascii="Wingdings" w:hAnsi="Wingdings" w:hint="default"/>
      </w:rPr>
    </w:lvl>
  </w:abstractNum>
  <w:abstractNum w:abstractNumId="3" w15:restartNumberingAfterBreak="0">
    <w:nsid w:val="05A95953"/>
    <w:multiLevelType w:val="hybridMultilevel"/>
    <w:tmpl w:val="533473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5F0B85"/>
    <w:multiLevelType w:val="hybridMultilevel"/>
    <w:tmpl w:val="DEF63F70"/>
    <w:lvl w:ilvl="0" w:tplc="04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3E74AC"/>
    <w:multiLevelType w:val="multilevel"/>
    <w:tmpl w:val="7730D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310CAF"/>
    <w:multiLevelType w:val="hybridMultilevel"/>
    <w:tmpl w:val="FFFFFFFF"/>
    <w:lvl w:ilvl="0" w:tplc="06DEC7F6">
      <w:start w:val="1"/>
      <w:numFmt w:val="bullet"/>
      <w:lvlText w:val=""/>
      <w:lvlJc w:val="left"/>
      <w:pPr>
        <w:ind w:left="720" w:hanging="360"/>
      </w:pPr>
      <w:rPr>
        <w:rFonts w:ascii="Symbol" w:hAnsi="Symbol" w:hint="default"/>
      </w:rPr>
    </w:lvl>
    <w:lvl w:ilvl="1" w:tplc="DBE80B02">
      <w:start w:val="1"/>
      <w:numFmt w:val="bullet"/>
      <w:lvlText w:val="o"/>
      <w:lvlJc w:val="left"/>
      <w:pPr>
        <w:ind w:left="1440" w:hanging="360"/>
      </w:pPr>
      <w:rPr>
        <w:rFonts w:ascii="&quot;Courier New&quot;" w:hAnsi="&quot;Courier New&quot;" w:hint="default"/>
      </w:rPr>
    </w:lvl>
    <w:lvl w:ilvl="2" w:tplc="CDDAB57A">
      <w:start w:val="1"/>
      <w:numFmt w:val="bullet"/>
      <w:lvlText w:val=""/>
      <w:lvlJc w:val="left"/>
      <w:pPr>
        <w:ind w:left="2160" w:hanging="360"/>
      </w:pPr>
      <w:rPr>
        <w:rFonts w:ascii="Wingdings" w:hAnsi="Wingdings" w:hint="default"/>
      </w:rPr>
    </w:lvl>
    <w:lvl w:ilvl="3" w:tplc="AAEA6758">
      <w:start w:val="1"/>
      <w:numFmt w:val="bullet"/>
      <w:lvlText w:val=""/>
      <w:lvlJc w:val="left"/>
      <w:pPr>
        <w:ind w:left="2880" w:hanging="360"/>
      </w:pPr>
      <w:rPr>
        <w:rFonts w:ascii="Symbol" w:hAnsi="Symbol" w:hint="default"/>
      </w:rPr>
    </w:lvl>
    <w:lvl w:ilvl="4" w:tplc="0C68370A">
      <w:start w:val="1"/>
      <w:numFmt w:val="bullet"/>
      <w:lvlText w:val="o"/>
      <w:lvlJc w:val="left"/>
      <w:pPr>
        <w:ind w:left="3600" w:hanging="360"/>
      </w:pPr>
      <w:rPr>
        <w:rFonts w:ascii="Courier New" w:hAnsi="Courier New" w:hint="default"/>
      </w:rPr>
    </w:lvl>
    <w:lvl w:ilvl="5" w:tplc="CA9EA372">
      <w:start w:val="1"/>
      <w:numFmt w:val="bullet"/>
      <w:lvlText w:val=""/>
      <w:lvlJc w:val="left"/>
      <w:pPr>
        <w:ind w:left="4320" w:hanging="360"/>
      </w:pPr>
      <w:rPr>
        <w:rFonts w:ascii="Wingdings" w:hAnsi="Wingdings" w:hint="default"/>
      </w:rPr>
    </w:lvl>
    <w:lvl w:ilvl="6" w:tplc="D14CDCC6">
      <w:start w:val="1"/>
      <w:numFmt w:val="bullet"/>
      <w:lvlText w:val=""/>
      <w:lvlJc w:val="left"/>
      <w:pPr>
        <w:ind w:left="5040" w:hanging="360"/>
      </w:pPr>
      <w:rPr>
        <w:rFonts w:ascii="Symbol" w:hAnsi="Symbol" w:hint="default"/>
      </w:rPr>
    </w:lvl>
    <w:lvl w:ilvl="7" w:tplc="2D28DCEA">
      <w:start w:val="1"/>
      <w:numFmt w:val="bullet"/>
      <w:lvlText w:val="o"/>
      <w:lvlJc w:val="left"/>
      <w:pPr>
        <w:ind w:left="5760" w:hanging="360"/>
      </w:pPr>
      <w:rPr>
        <w:rFonts w:ascii="Courier New" w:hAnsi="Courier New" w:hint="default"/>
      </w:rPr>
    </w:lvl>
    <w:lvl w:ilvl="8" w:tplc="9B7E95FE">
      <w:start w:val="1"/>
      <w:numFmt w:val="bullet"/>
      <w:lvlText w:val=""/>
      <w:lvlJc w:val="left"/>
      <w:pPr>
        <w:ind w:left="6480" w:hanging="360"/>
      </w:pPr>
      <w:rPr>
        <w:rFonts w:ascii="Wingdings" w:hAnsi="Wingdings" w:hint="default"/>
      </w:rPr>
    </w:lvl>
  </w:abstractNum>
  <w:abstractNum w:abstractNumId="7" w15:restartNumberingAfterBreak="0">
    <w:nsid w:val="11773099"/>
    <w:multiLevelType w:val="hybridMultilevel"/>
    <w:tmpl w:val="85FCA27E"/>
    <w:lvl w:ilvl="0" w:tplc="FFFFFFF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456674A"/>
    <w:multiLevelType w:val="hybridMultilevel"/>
    <w:tmpl w:val="FFFFFFFF"/>
    <w:lvl w:ilvl="0" w:tplc="36BC5120">
      <w:start w:val="1"/>
      <w:numFmt w:val="bullet"/>
      <w:lvlText w:val="·"/>
      <w:lvlJc w:val="left"/>
      <w:pPr>
        <w:ind w:left="720" w:hanging="360"/>
      </w:pPr>
      <w:rPr>
        <w:rFonts w:ascii="Symbol" w:hAnsi="Symbol" w:hint="default"/>
      </w:rPr>
    </w:lvl>
    <w:lvl w:ilvl="1" w:tplc="9E9A0C34">
      <w:start w:val="1"/>
      <w:numFmt w:val="bullet"/>
      <w:lvlText w:val="o"/>
      <w:lvlJc w:val="left"/>
      <w:pPr>
        <w:ind w:left="1440" w:hanging="360"/>
      </w:pPr>
      <w:rPr>
        <w:rFonts w:ascii="Courier New" w:hAnsi="Courier New" w:hint="default"/>
      </w:rPr>
    </w:lvl>
    <w:lvl w:ilvl="2" w:tplc="67C43288">
      <w:start w:val="1"/>
      <w:numFmt w:val="bullet"/>
      <w:lvlText w:val=""/>
      <w:lvlJc w:val="left"/>
      <w:pPr>
        <w:ind w:left="2160" w:hanging="360"/>
      </w:pPr>
      <w:rPr>
        <w:rFonts w:ascii="Wingdings" w:hAnsi="Wingdings" w:hint="default"/>
      </w:rPr>
    </w:lvl>
    <w:lvl w:ilvl="3" w:tplc="EE6ADF70">
      <w:start w:val="1"/>
      <w:numFmt w:val="bullet"/>
      <w:lvlText w:val=""/>
      <w:lvlJc w:val="left"/>
      <w:pPr>
        <w:ind w:left="2880" w:hanging="360"/>
      </w:pPr>
      <w:rPr>
        <w:rFonts w:ascii="Symbol" w:hAnsi="Symbol" w:hint="default"/>
      </w:rPr>
    </w:lvl>
    <w:lvl w:ilvl="4" w:tplc="89D65BE4">
      <w:start w:val="1"/>
      <w:numFmt w:val="bullet"/>
      <w:lvlText w:val="o"/>
      <w:lvlJc w:val="left"/>
      <w:pPr>
        <w:ind w:left="3600" w:hanging="360"/>
      </w:pPr>
      <w:rPr>
        <w:rFonts w:ascii="Courier New" w:hAnsi="Courier New" w:hint="default"/>
      </w:rPr>
    </w:lvl>
    <w:lvl w:ilvl="5" w:tplc="B1524196">
      <w:start w:val="1"/>
      <w:numFmt w:val="bullet"/>
      <w:lvlText w:val=""/>
      <w:lvlJc w:val="left"/>
      <w:pPr>
        <w:ind w:left="4320" w:hanging="360"/>
      </w:pPr>
      <w:rPr>
        <w:rFonts w:ascii="Wingdings" w:hAnsi="Wingdings" w:hint="default"/>
      </w:rPr>
    </w:lvl>
    <w:lvl w:ilvl="6" w:tplc="9CC0127E">
      <w:start w:val="1"/>
      <w:numFmt w:val="bullet"/>
      <w:lvlText w:val=""/>
      <w:lvlJc w:val="left"/>
      <w:pPr>
        <w:ind w:left="5040" w:hanging="360"/>
      </w:pPr>
      <w:rPr>
        <w:rFonts w:ascii="Symbol" w:hAnsi="Symbol" w:hint="default"/>
      </w:rPr>
    </w:lvl>
    <w:lvl w:ilvl="7" w:tplc="DF94AB0A">
      <w:start w:val="1"/>
      <w:numFmt w:val="bullet"/>
      <w:lvlText w:val="o"/>
      <w:lvlJc w:val="left"/>
      <w:pPr>
        <w:ind w:left="5760" w:hanging="360"/>
      </w:pPr>
      <w:rPr>
        <w:rFonts w:ascii="Courier New" w:hAnsi="Courier New" w:hint="default"/>
      </w:rPr>
    </w:lvl>
    <w:lvl w:ilvl="8" w:tplc="37F2A2C0">
      <w:start w:val="1"/>
      <w:numFmt w:val="bullet"/>
      <w:lvlText w:val=""/>
      <w:lvlJc w:val="left"/>
      <w:pPr>
        <w:ind w:left="6480" w:hanging="360"/>
      </w:pPr>
      <w:rPr>
        <w:rFonts w:ascii="Wingdings" w:hAnsi="Wingdings" w:hint="default"/>
      </w:rPr>
    </w:lvl>
  </w:abstractNum>
  <w:abstractNum w:abstractNumId="9" w15:restartNumberingAfterBreak="0">
    <w:nsid w:val="15B9019C"/>
    <w:multiLevelType w:val="hybridMultilevel"/>
    <w:tmpl w:val="F4A870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177C77"/>
    <w:multiLevelType w:val="multilevel"/>
    <w:tmpl w:val="83106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1F9A30"/>
    <w:multiLevelType w:val="hybridMultilevel"/>
    <w:tmpl w:val="88709478"/>
    <w:lvl w:ilvl="0" w:tplc="2886E21A">
      <w:start w:val="1"/>
      <w:numFmt w:val="bullet"/>
      <w:lvlText w:val=""/>
      <w:lvlJc w:val="left"/>
      <w:pPr>
        <w:ind w:left="720" w:hanging="360"/>
      </w:pPr>
      <w:rPr>
        <w:rFonts w:ascii="Symbol" w:hAnsi="Symbol" w:hint="default"/>
      </w:rPr>
    </w:lvl>
    <w:lvl w:ilvl="1" w:tplc="B7641812">
      <w:start w:val="1"/>
      <w:numFmt w:val="bullet"/>
      <w:lvlText w:val="o"/>
      <w:lvlJc w:val="left"/>
      <w:pPr>
        <w:ind w:left="1440" w:hanging="360"/>
      </w:pPr>
      <w:rPr>
        <w:rFonts w:ascii="Courier New" w:hAnsi="Courier New" w:hint="default"/>
      </w:rPr>
    </w:lvl>
    <w:lvl w:ilvl="2" w:tplc="D430E798">
      <w:start w:val="1"/>
      <w:numFmt w:val="bullet"/>
      <w:lvlText w:val=""/>
      <w:lvlJc w:val="left"/>
      <w:pPr>
        <w:ind w:left="2160" w:hanging="360"/>
      </w:pPr>
      <w:rPr>
        <w:rFonts w:ascii="Wingdings" w:hAnsi="Wingdings" w:hint="default"/>
      </w:rPr>
    </w:lvl>
    <w:lvl w:ilvl="3" w:tplc="4E5A5496">
      <w:start w:val="1"/>
      <w:numFmt w:val="bullet"/>
      <w:lvlText w:val=""/>
      <w:lvlJc w:val="left"/>
      <w:pPr>
        <w:ind w:left="2880" w:hanging="360"/>
      </w:pPr>
      <w:rPr>
        <w:rFonts w:ascii="Symbol" w:hAnsi="Symbol" w:hint="default"/>
      </w:rPr>
    </w:lvl>
    <w:lvl w:ilvl="4" w:tplc="70BEA292">
      <w:start w:val="1"/>
      <w:numFmt w:val="bullet"/>
      <w:lvlText w:val="o"/>
      <w:lvlJc w:val="left"/>
      <w:pPr>
        <w:ind w:left="3600" w:hanging="360"/>
      </w:pPr>
      <w:rPr>
        <w:rFonts w:ascii="Courier New" w:hAnsi="Courier New" w:hint="default"/>
      </w:rPr>
    </w:lvl>
    <w:lvl w:ilvl="5" w:tplc="2D2EC01C">
      <w:start w:val="1"/>
      <w:numFmt w:val="bullet"/>
      <w:lvlText w:val=""/>
      <w:lvlJc w:val="left"/>
      <w:pPr>
        <w:ind w:left="4320" w:hanging="360"/>
      </w:pPr>
      <w:rPr>
        <w:rFonts w:ascii="Wingdings" w:hAnsi="Wingdings" w:hint="default"/>
      </w:rPr>
    </w:lvl>
    <w:lvl w:ilvl="6" w:tplc="9B26806E">
      <w:start w:val="1"/>
      <w:numFmt w:val="bullet"/>
      <w:lvlText w:val=""/>
      <w:lvlJc w:val="left"/>
      <w:pPr>
        <w:ind w:left="5040" w:hanging="360"/>
      </w:pPr>
      <w:rPr>
        <w:rFonts w:ascii="Symbol" w:hAnsi="Symbol" w:hint="default"/>
      </w:rPr>
    </w:lvl>
    <w:lvl w:ilvl="7" w:tplc="5C28F304">
      <w:start w:val="1"/>
      <w:numFmt w:val="bullet"/>
      <w:lvlText w:val="o"/>
      <w:lvlJc w:val="left"/>
      <w:pPr>
        <w:ind w:left="5760" w:hanging="360"/>
      </w:pPr>
      <w:rPr>
        <w:rFonts w:ascii="Courier New" w:hAnsi="Courier New" w:hint="default"/>
      </w:rPr>
    </w:lvl>
    <w:lvl w:ilvl="8" w:tplc="87763906">
      <w:start w:val="1"/>
      <w:numFmt w:val="bullet"/>
      <w:lvlText w:val=""/>
      <w:lvlJc w:val="left"/>
      <w:pPr>
        <w:ind w:left="6480" w:hanging="360"/>
      </w:pPr>
      <w:rPr>
        <w:rFonts w:ascii="Wingdings" w:hAnsi="Wingdings" w:hint="default"/>
      </w:rPr>
    </w:lvl>
  </w:abstractNum>
  <w:abstractNum w:abstractNumId="12" w15:restartNumberingAfterBreak="0">
    <w:nsid w:val="20D1332F"/>
    <w:multiLevelType w:val="hybridMultilevel"/>
    <w:tmpl w:val="8AFA26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4641F"/>
    <w:multiLevelType w:val="multilevel"/>
    <w:tmpl w:val="7F94E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0DDC6C"/>
    <w:multiLevelType w:val="hybridMultilevel"/>
    <w:tmpl w:val="FFFFFFFF"/>
    <w:lvl w:ilvl="0" w:tplc="28A6F6E0">
      <w:start w:val="1"/>
      <w:numFmt w:val="bullet"/>
      <w:lvlText w:val=""/>
      <w:lvlJc w:val="left"/>
      <w:pPr>
        <w:ind w:left="720" w:hanging="360"/>
      </w:pPr>
      <w:rPr>
        <w:rFonts w:ascii="Symbol" w:hAnsi="Symbol" w:hint="default"/>
      </w:rPr>
    </w:lvl>
    <w:lvl w:ilvl="1" w:tplc="9836BE2A">
      <w:start w:val="1"/>
      <w:numFmt w:val="bullet"/>
      <w:lvlText w:val="o"/>
      <w:lvlJc w:val="left"/>
      <w:pPr>
        <w:ind w:left="1440" w:hanging="360"/>
      </w:pPr>
      <w:rPr>
        <w:rFonts w:ascii="&quot;Courier New&quot;" w:hAnsi="&quot;Courier New&quot;" w:hint="default"/>
      </w:rPr>
    </w:lvl>
    <w:lvl w:ilvl="2" w:tplc="F0EC30EC">
      <w:start w:val="1"/>
      <w:numFmt w:val="bullet"/>
      <w:lvlText w:val=""/>
      <w:lvlJc w:val="left"/>
      <w:pPr>
        <w:ind w:left="2160" w:hanging="360"/>
      </w:pPr>
      <w:rPr>
        <w:rFonts w:ascii="Wingdings" w:hAnsi="Wingdings" w:hint="default"/>
      </w:rPr>
    </w:lvl>
    <w:lvl w:ilvl="3" w:tplc="3490E3AE">
      <w:start w:val="1"/>
      <w:numFmt w:val="bullet"/>
      <w:lvlText w:val=""/>
      <w:lvlJc w:val="left"/>
      <w:pPr>
        <w:ind w:left="2880" w:hanging="360"/>
      </w:pPr>
      <w:rPr>
        <w:rFonts w:ascii="Symbol" w:hAnsi="Symbol" w:hint="default"/>
      </w:rPr>
    </w:lvl>
    <w:lvl w:ilvl="4" w:tplc="1724056A">
      <w:start w:val="1"/>
      <w:numFmt w:val="bullet"/>
      <w:lvlText w:val="o"/>
      <w:lvlJc w:val="left"/>
      <w:pPr>
        <w:ind w:left="3600" w:hanging="360"/>
      </w:pPr>
      <w:rPr>
        <w:rFonts w:ascii="Courier New" w:hAnsi="Courier New" w:hint="default"/>
      </w:rPr>
    </w:lvl>
    <w:lvl w:ilvl="5" w:tplc="EE1683CE">
      <w:start w:val="1"/>
      <w:numFmt w:val="bullet"/>
      <w:lvlText w:val=""/>
      <w:lvlJc w:val="left"/>
      <w:pPr>
        <w:ind w:left="4320" w:hanging="360"/>
      </w:pPr>
      <w:rPr>
        <w:rFonts w:ascii="Wingdings" w:hAnsi="Wingdings" w:hint="default"/>
      </w:rPr>
    </w:lvl>
    <w:lvl w:ilvl="6" w:tplc="004CC642">
      <w:start w:val="1"/>
      <w:numFmt w:val="bullet"/>
      <w:lvlText w:val=""/>
      <w:lvlJc w:val="left"/>
      <w:pPr>
        <w:ind w:left="5040" w:hanging="360"/>
      </w:pPr>
      <w:rPr>
        <w:rFonts w:ascii="Symbol" w:hAnsi="Symbol" w:hint="default"/>
      </w:rPr>
    </w:lvl>
    <w:lvl w:ilvl="7" w:tplc="6CD251AC">
      <w:start w:val="1"/>
      <w:numFmt w:val="bullet"/>
      <w:lvlText w:val="o"/>
      <w:lvlJc w:val="left"/>
      <w:pPr>
        <w:ind w:left="5760" w:hanging="360"/>
      </w:pPr>
      <w:rPr>
        <w:rFonts w:ascii="Courier New" w:hAnsi="Courier New" w:hint="default"/>
      </w:rPr>
    </w:lvl>
    <w:lvl w:ilvl="8" w:tplc="87343EE4">
      <w:start w:val="1"/>
      <w:numFmt w:val="bullet"/>
      <w:lvlText w:val=""/>
      <w:lvlJc w:val="left"/>
      <w:pPr>
        <w:ind w:left="6480" w:hanging="360"/>
      </w:pPr>
      <w:rPr>
        <w:rFonts w:ascii="Wingdings" w:hAnsi="Wingdings" w:hint="default"/>
      </w:rPr>
    </w:lvl>
  </w:abstractNum>
  <w:abstractNum w:abstractNumId="15" w15:restartNumberingAfterBreak="0">
    <w:nsid w:val="26C2FCDE"/>
    <w:multiLevelType w:val="hybridMultilevel"/>
    <w:tmpl w:val="FFFFFFFF"/>
    <w:lvl w:ilvl="0" w:tplc="47BC6A1C">
      <w:start w:val="1"/>
      <w:numFmt w:val="bullet"/>
      <w:lvlText w:val="·"/>
      <w:lvlJc w:val="left"/>
      <w:pPr>
        <w:ind w:left="720" w:hanging="360"/>
      </w:pPr>
      <w:rPr>
        <w:rFonts w:ascii="Symbol" w:hAnsi="Symbol" w:hint="default"/>
      </w:rPr>
    </w:lvl>
    <w:lvl w:ilvl="1" w:tplc="43D0E9AE">
      <w:start w:val="1"/>
      <w:numFmt w:val="bullet"/>
      <w:lvlText w:val="o"/>
      <w:lvlJc w:val="left"/>
      <w:pPr>
        <w:ind w:left="1440" w:hanging="360"/>
      </w:pPr>
      <w:rPr>
        <w:rFonts w:ascii="Courier New" w:hAnsi="Courier New" w:hint="default"/>
      </w:rPr>
    </w:lvl>
    <w:lvl w:ilvl="2" w:tplc="4E6C0C5C">
      <w:start w:val="1"/>
      <w:numFmt w:val="bullet"/>
      <w:lvlText w:val=""/>
      <w:lvlJc w:val="left"/>
      <w:pPr>
        <w:ind w:left="2160" w:hanging="360"/>
      </w:pPr>
      <w:rPr>
        <w:rFonts w:ascii="Wingdings" w:hAnsi="Wingdings" w:hint="default"/>
      </w:rPr>
    </w:lvl>
    <w:lvl w:ilvl="3" w:tplc="92DC8A26">
      <w:start w:val="1"/>
      <w:numFmt w:val="bullet"/>
      <w:lvlText w:val=""/>
      <w:lvlJc w:val="left"/>
      <w:pPr>
        <w:ind w:left="2880" w:hanging="360"/>
      </w:pPr>
      <w:rPr>
        <w:rFonts w:ascii="Symbol" w:hAnsi="Symbol" w:hint="default"/>
      </w:rPr>
    </w:lvl>
    <w:lvl w:ilvl="4" w:tplc="6352ABB8">
      <w:start w:val="1"/>
      <w:numFmt w:val="bullet"/>
      <w:lvlText w:val="o"/>
      <w:lvlJc w:val="left"/>
      <w:pPr>
        <w:ind w:left="3600" w:hanging="360"/>
      </w:pPr>
      <w:rPr>
        <w:rFonts w:ascii="Courier New" w:hAnsi="Courier New" w:hint="default"/>
      </w:rPr>
    </w:lvl>
    <w:lvl w:ilvl="5" w:tplc="24041024">
      <w:start w:val="1"/>
      <w:numFmt w:val="bullet"/>
      <w:lvlText w:val=""/>
      <w:lvlJc w:val="left"/>
      <w:pPr>
        <w:ind w:left="4320" w:hanging="360"/>
      </w:pPr>
      <w:rPr>
        <w:rFonts w:ascii="Wingdings" w:hAnsi="Wingdings" w:hint="default"/>
      </w:rPr>
    </w:lvl>
    <w:lvl w:ilvl="6" w:tplc="95E60042">
      <w:start w:val="1"/>
      <w:numFmt w:val="bullet"/>
      <w:lvlText w:val=""/>
      <w:lvlJc w:val="left"/>
      <w:pPr>
        <w:ind w:left="5040" w:hanging="360"/>
      </w:pPr>
      <w:rPr>
        <w:rFonts w:ascii="Symbol" w:hAnsi="Symbol" w:hint="default"/>
      </w:rPr>
    </w:lvl>
    <w:lvl w:ilvl="7" w:tplc="4A60D5A8">
      <w:start w:val="1"/>
      <w:numFmt w:val="bullet"/>
      <w:lvlText w:val="o"/>
      <w:lvlJc w:val="left"/>
      <w:pPr>
        <w:ind w:left="5760" w:hanging="360"/>
      </w:pPr>
      <w:rPr>
        <w:rFonts w:ascii="Courier New" w:hAnsi="Courier New" w:hint="default"/>
      </w:rPr>
    </w:lvl>
    <w:lvl w:ilvl="8" w:tplc="1820FEEA">
      <w:start w:val="1"/>
      <w:numFmt w:val="bullet"/>
      <w:lvlText w:val=""/>
      <w:lvlJc w:val="left"/>
      <w:pPr>
        <w:ind w:left="6480" w:hanging="360"/>
      </w:pPr>
      <w:rPr>
        <w:rFonts w:ascii="Wingdings" w:hAnsi="Wingdings" w:hint="default"/>
      </w:rPr>
    </w:lvl>
  </w:abstractNum>
  <w:abstractNum w:abstractNumId="16" w15:restartNumberingAfterBreak="0">
    <w:nsid w:val="27B04B79"/>
    <w:multiLevelType w:val="hybridMultilevel"/>
    <w:tmpl w:val="FFFFFFFF"/>
    <w:lvl w:ilvl="0" w:tplc="8E525280">
      <w:start w:val="1"/>
      <w:numFmt w:val="bullet"/>
      <w:lvlText w:val=""/>
      <w:lvlJc w:val="left"/>
      <w:pPr>
        <w:ind w:left="720" w:hanging="360"/>
      </w:pPr>
      <w:rPr>
        <w:rFonts w:ascii="Symbol" w:hAnsi="Symbol" w:hint="default"/>
      </w:rPr>
    </w:lvl>
    <w:lvl w:ilvl="1" w:tplc="527CDAE0">
      <w:start w:val="1"/>
      <w:numFmt w:val="bullet"/>
      <w:lvlText w:val="o"/>
      <w:lvlJc w:val="left"/>
      <w:pPr>
        <w:ind w:left="1440" w:hanging="360"/>
      </w:pPr>
      <w:rPr>
        <w:rFonts w:ascii="Courier New" w:hAnsi="Courier New" w:hint="default"/>
      </w:rPr>
    </w:lvl>
    <w:lvl w:ilvl="2" w:tplc="49DCD358">
      <w:start w:val="1"/>
      <w:numFmt w:val="bullet"/>
      <w:lvlText w:val=""/>
      <w:lvlJc w:val="left"/>
      <w:pPr>
        <w:ind w:left="2160" w:hanging="360"/>
      </w:pPr>
      <w:rPr>
        <w:rFonts w:ascii="Symbol" w:hAnsi="Symbol" w:hint="default"/>
      </w:rPr>
    </w:lvl>
    <w:lvl w:ilvl="3" w:tplc="76307028">
      <w:start w:val="1"/>
      <w:numFmt w:val="bullet"/>
      <w:lvlText w:val=""/>
      <w:lvlJc w:val="left"/>
      <w:pPr>
        <w:ind w:left="2880" w:hanging="360"/>
      </w:pPr>
      <w:rPr>
        <w:rFonts w:ascii="Symbol" w:hAnsi="Symbol" w:hint="default"/>
      </w:rPr>
    </w:lvl>
    <w:lvl w:ilvl="4" w:tplc="1F1A8460">
      <w:start w:val="1"/>
      <w:numFmt w:val="bullet"/>
      <w:lvlText w:val="o"/>
      <w:lvlJc w:val="left"/>
      <w:pPr>
        <w:ind w:left="3600" w:hanging="360"/>
      </w:pPr>
      <w:rPr>
        <w:rFonts w:ascii="Courier New" w:hAnsi="Courier New" w:hint="default"/>
      </w:rPr>
    </w:lvl>
    <w:lvl w:ilvl="5" w:tplc="B63CD1A6">
      <w:start w:val="1"/>
      <w:numFmt w:val="bullet"/>
      <w:lvlText w:val=""/>
      <w:lvlJc w:val="left"/>
      <w:pPr>
        <w:ind w:left="4320" w:hanging="360"/>
      </w:pPr>
      <w:rPr>
        <w:rFonts w:ascii="Wingdings" w:hAnsi="Wingdings" w:hint="default"/>
      </w:rPr>
    </w:lvl>
    <w:lvl w:ilvl="6" w:tplc="80A84862">
      <w:start w:val="1"/>
      <w:numFmt w:val="bullet"/>
      <w:lvlText w:val=""/>
      <w:lvlJc w:val="left"/>
      <w:pPr>
        <w:ind w:left="5040" w:hanging="360"/>
      </w:pPr>
      <w:rPr>
        <w:rFonts w:ascii="Symbol" w:hAnsi="Symbol" w:hint="default"/>
      </w:rPr>
    </w:lvl>
    <w:lvl w:ilvl="7" w:tplc="4B52118C">
      <w:start w:val="1"/>
      <w:numFmt w:val="bullet"/>
      <w:lvlText w:val="o"/>
      <w:lvlJc w:val="left"/>
      <w:pPr>
        <w:ind w:left="5760" w:hanging="360"/>
      </w:pPr>
      <w:rPr>
        <w:rFonts w:ascii="Courier New" w:hAnsi="Courier New" w:hint="default"/>
      </w:rPr>
    </w:lvl>
    <w:lvl w:ilvl="8" w:tplc="6D909B86">
      <w:start w:val="1"/>
      <w:numFmt w:val="bullet"/>
      <w:lvlText w:val=""/>
      <w:lvlJc w:val="left"/>
      <w:pPr>
        <w:ind w:left="6480" w:hanging="360"/>
      </w:pPr>
      <w:rPr>
        <w:rFonts w:ascii="Wingdings" w:hAnsi="Wingdings" w:hint="default"/>
      </w:rPr>
    </w:lvl>
  </w:abstractNum>
  <w:abstractNum w:abstractNumId="17" w15:restartNumberingAfterBreak="0">
    <w:nsid w:val="29F19C5C"/>
    <w:multiLevelType w:val="hybridMultilevel"/>
    <w:tmpl w:val="FFFFFFFF"/>
    <w:lvl w:ilvl="0" w:tplc="AEEC151A">
      <w:start w:val="1"/>
      <w:numFmt w:val="bullet"/>
      <w:lvlText w:val=""/>
      <w:lvlJc w:val="left"/>
      <w:pPr>
        <w:ind w:left="720" w:hanging="360"/>
      </w:pPr>
      <w:rPr>
        <w:rFonts w:ascii="Symbol" w:hAnsi="Symbol" w:hint="default"/>
      </w:rPr>
    </w:lvl>
    <w:lvl w:ilvl="1" w:tplc="F7F4014A">
      <w:start w:val="1"/>
      <w:numFmt w:val="bullet"/>
      <w:lvlText w:val="o"/>
      <w:lvlJc w:val="left"/>
      <w:pPr>
        <w:ind w:left="1440" w:hanging="360"/>
      </w:pPr>
      <w:rPr>
        <w:rFonts w:ascii="&quot;Courier New&quot;" w:hAnsi="&quot;Courier New&quot;" w:hint="default"/>
      </w:rPr>
    </w:lvl>
    <w:lvl w:ilvl="2" w:tplc="ABEACD46">
      <w:start w:val="1"/>
      <w:numFmt w:val="bullet"/>
      <w:lvlText w:val=""/>
      <w:lvlJc w:val="left"/>
      <w:pPr>
        <w:ind w:left="2160" w:hanging="360"/>
      </w:pPr>
      <w:rPr>
        <w:rFonts w:ascii="Wingdings" w:hAnsi="Wingdings" w:hint="default"/>
      </w:rPr>
    </w:lvl>
    <w:lvl w:ilvl="3" w:tplc="9D64ACA0">
      <w:start w:val="1"/>
      <w:numFmt w:val="bullet"/>
      <w:lvlText w:val=""/>
      <w:lvlJc w:val="left"/>
      <w:pPr>
        <w:ind w:left="2880" w:hanging="360"/>
      </w:pPr>
      <w:rPr>
        <w:rFonts w:ascii="Symbol" w:hAnsi="Symbol" w:hint="default"/>
      </w:rPr>
    </w:lvl>
    <w:lvl w:ilvl="4" w:tplc="1C787BBE">
      <w:start w:val="1"/>
      <w:numFmt w:val="bullet"/>
      <w:lvlText w:val="o"/>
      <w:lvlJc w:val="left"/>
      <w:pPr>
        <w:ind w:left="3600" w:hanging="360"/>
      </w:pPr>
      <w:rPr>
        <w:rFonts w:ascii="Courier New" w:hAnsi="Courier New" w:hint="default"/>
      </w:rPr>
    </w:lvl>
    <w:lvl w:ilvl="5" w:tplc="CC60FE36">
      <w:start w:val="1"/>
      <w:numFmt w:val="bullet"/>
      <w:lvlText w:val=""/>
      <w:lvlJc w:val="left"/>
      <w:pPr>
        <w:ind w:left="4320" w:hanging="360"/>
      </w:pPr>
      <w:rPr>
        <w:rFonts w:ascii="Wingdings" w:hAnsi="Wingdings" w:hint="default"/>
      </w:rPr>
    </w:lvl>
    <w:lvl w:ilvl="6" w:tplc="FADA2B2E">
      <w:start w:val="1"/>
      <w:numFmt w:val="bullet"/>
      <w:lvlText w:val=""/>
      <w:lvlJc w:val="left"/>
      <w:pPr>
        <w:ind w:left="5040" w:hanging="360"/>
      </w:pPr>
      <w:rPr>
        <w:rFonts w:ascii="Symbol" w:hAnsi="Symbol" w:hint="default"/>
      </w:rPr>
    </w:lvl>
    <w:lvl w:ilvl="7" w:tplc="DA8EFABE">
      <w:start w:val="1"/>
      <w:numFmt w:val="bullet"/>
      <w:lvlText w:val="o"/>
      <w:lvlJc w:val="left"/>
      <w:pPr>
        <w:ind w:left="5760" w:hanging="360"/>
      </w:pPr>
      <w:rPr>
        <w:rFonts w:ascii="Courier New" w:hAnsi="Courier New" w:hint="default"/>
      </w:rPr>
    </w:lvl>
    <w:lvl w:ilvl="8" w:tplc="E32A6372">
      <w:start w:val="1"/>
      <w:numFmt w:val="bullet"/>
      <w:lvlText w:val=""/>
      <w:lvlJc w:val="left"/>
      <w:pPr>
        <w:ind w:left="6480" w:hanging="360"/>
      </w:pPr>
      <w:rPr>
        <w:rFonts w:ascii="Wingdings" w:hAnsi="Wingdings" w:hint="default"/>
      </w:rPr>
    </w:lvl>
  </w:abstractNum>
  <w:abstractNum w:abstractNumId="18" w15:restartNumberingAfterBreak="0">
    <w:nsid w:val="2C027FB5"/>
    <w:multiLevelType w:val="hybridMultilevel"/>
    <w:tmpl w:val="CA4EC9E0"/>
    <w:lvl w:ilvl="0" w:tplc="FFFFFFF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FB871B0"/>
    <w:multiLevelType w:val="hybridMultilevel"/>
    <w:tmpl w:val="34340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436415"/>
    <w:multiLevelType w:val="hybridMultilevel"/>
    <w:tmpl w:val="99C8F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213CF"/>
    <w:multiLevelType w:val="hybridMultilevel"/>
    <w:tmpl w:val="4C629E3E"/>
    <w:lvl w:ilvl="0" w:tplc="0409001B">
      <w:start w:val="1"/>
      <w:numFmt w:val="low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365869BF"/>
    <w:multiLevelType w:val="hybridMultilevel"/>
    <w:tmpl w:val="FFFFFFFF"/>
    <w:lvl w:ilvl="0" w:tplc="5CE2BC90">
      <w:start w:val="1"/>
      <w:numFmt w:val="bullet"/>
      <w:lvlText w:val=""/>
      <w:lvlJc w:val="left"/>
      <w:pPr>
        <w:ind w:left="720" w:hanging="360"/>
      </w:pPr>
      <w:rPr>
        <w:rFonts w:ascii="Symbol" w:hAnsi="Symbol" w:hint="default"/>
      </w:rPr>
    </w:lvl>
    <w:lvl w:ilvl="1" w:tplc="978072F0">
      <w:start w:val="1"/>
      <w:numFmt w:val="bullet"/>
      <w:lvlText w:val="o"/>
      <w:lvlJc w:val="left"/>
      <w:pPr>
        <w:ind w:left="1440" w:hanging="360"/>
      </w:pPr>
      <w:rPr>
        <w:rFonts w:ascii="&quot;Courier New&quot;" w:hAnsi="&quot;Courier New&quot;" w:hint="default"/>
      </w:rPr>
    </w:lvl>
    <w:lvl w:ilvl="2" w:tplc="BAC22B1A">
      <w:start w:val="1"/>
      <w:numFmt w:val="bullet"/>
      <w:lvlText w:val=""/>
      <w:lvlJc w:val="left"/>
      <w:pPr>
        <w:ind w:left="2160" w:hanging="360"/>
      </w:pPr>
      <w:rPr>
        <w:rFonts w:ascii="Wingdings" w:hAnsi="Wingdings" w:hint="default"/>
      </w:rPr>
    </w:lvl>
    <w:lvl w:ilvl="3" w:tplc="135CFC18">
      <w:start w:val="1"/>
      <w:numFmt w:val="bullet"/>
      <w:lvlText w:val=""/>
      <w:lvlJc w:val="left"/>
      <w:pPr>
        <w:ind w:left="2880" w:hanging="360"/>
      </w:pPr>
      <w:rPr>
        <w:rFonts w:ascii="Symbol" w:hAnsi="Symbol" w:hint="default"/>
      </w:rPr>
    </w:lvl>
    <w:lvl w:ilvl="4" w:tplc="B21A32F8">
      <w:start w:val="1"/>
      <w:numFmt w:val="bullet"/>
      <w:lvlText w:val="o"/>
      <w:lvlJc w:val="left"/>
      <w:pPr>
        <w:ind w:left="3600" w:hanging="360"/>
      </w:pPr>
      <w:rPr>
        <w:rFonts w:ascii="Courier New" w:hAnsi="Courier New" w:hint="default"/>
      </w:rPr>
    </w:lvl>
    <w:lvl w:ilvl="5" w:tplc="9A0C3E8E">
      <w:start w:val="1"/>
      <w:numFmt w:val="bullet"/>
      <w:lvlText w:val=""/>
      <w:lvlJc w:val="left"/>
      <w:pPr>
        <w:ind w:left="4320" w:hanging="360"/>
      </w:pPr>
      <w:rPr>
        <w:rFonts w:ascii="Wingdings" w:hAnsi="Wingdings" w:hint="default"/>
      </w:rPr>
    </w:lvl>
    <w:lvl w:ilvl="6" w:tplc="2C1486E0">
      <w:start w:val="1"/>
      <w:numFmt w:val="bullet"/>
      <w:lvlText w:val=""/>
      <w:lvlJc w:val="left"/>
      <w:pPr>
        <w:ind w:left="5040" w:hanging="360"/>
      </w:pPr>
      <w:rPr>
        <w:rFonts w:ascii="Symbol" w:hAnsi="Symbol" w:hint="default"/>
      </w:rPr>
    </w:lvl>
    <w:lvl w:ilvl="7" w:tplc="A8C298BA">
      <w:start w:val="1"/>
      <w:numFmt w:val="bullet"/>
      <w:lvlText w:val="o"/>
      <w:lvlJc w:val="left"/>
      <w:pPr>
        <w:ind w:left="5760" w:hanging="360"/>
      </w:pPr>
      <w:rPr>
        <w:rFonts w:ascii="Courier New" w:hAnsi="Courier New" w:hint="default"/>
      </w:rPr>
    </w:lvl>
    <w:lvl w:ilvl="8" w:tplc="81F4F9A8">
      <w:start w:val="1"/>
      <w:numFmt w:val="bullet"/>
      <w:lvlText w:val=""/>
      <w:lvlJc w:val="left"/>
      <w:pPr>
        <w:ind w:left="6480" w:hanging="360"/>
      </w:pPr>
      <w:rPr>
        <w:rFonts w:ascii="Wingdings" w:hAnsi="Wingdings" w:hint="default"/>
      </w:rPr>
    </w:lvl>
  </w:abstractNum>
  <w:abstractNum w:abstractNumId="23" w15:restartNumberingAfterBreak="0">
    <w:nsid w:val="36B56F8A"/>
    <w:multiLevelType w:val="hybridMultilevel"/>
    <w:tmpl w:val="A3C8D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3E52BF"/>
    <w:multiLevelType w:val="hybridMultilevel"/>
    <w:tmpl w:val="FFFFFFFF"/>
    <w:lvl w:ilvl="0" w:tplc="A34413D6">
      <w:start w:val="1"/>
      <w:numFmt w:val="bullet"/>
      <w:lvlText w:val=""/>
      <w:lvlJc w:val="left"/>
      <w:pPr>
        <w:ind w:left="720" w:hanging="360"/>
      </w:pPr>
      <w:rPr>
        <w:rFonts w:ascii="Symbol" w:hAnsi="Symbol" w:hint="default"/>
      </w:rPr>
    </w:lvl>
    <w:lvl w:ilvl="1" w:tplc="485C83B4">
      <w:start w:val="1"/>
      <w:numFmt w:val="bullet"/>
      <w:lvlText w:val="o"/>
      <w:lvlJc w:val="left"/>
      <w:pPr>
        <w:ind w:left="1440" w:hanging="360"/>
      </w:pPr>
      <w:rPr>
        <w:rFonts w:ascii="Courier New" w:hAnsi="Courier New" w:hint="default"/>
      </w:rPr>
    </w:lvl>
    <w:lvl w:ilvl="2" w:tplc="F1B698D0">
      <w:start w:val="1"/>
      <w:numFmt w:val="bullet"/>
      <w:lvlText w:val=""/>
      <w:lvlJc w:val="left"/>
      <w:pPr>
        <w:ind w:left="2160" w:hanging="360"/>
      </w:pPr>
      <w:rPr>
        <w:rFonts w:ascii="Symbol" w:hAnsi="Symbol" w:hint="default"/>
      </w:rPr>
    </w:lvl>
    <w:lvl w:ilvl="3" w:tplc="EA541BB0">
      <w:start w:val="1"/>
      <w:numFmt w:val="bullet"/>
      <w:lvlText w:val=""/>
      <w:lvlJc w:val="left"/>
      <w:pPr>
        <w:ind w:left="2880" w:hanging="360"/>
      </w:pPr>
      <w:rPr>
        <w:rFonts w:ascii="Symbol" w:hAnsi="Symbol" w:hint="default"/>
      </w:rPr>
    </w:lvl>
    <w:lvl w:ilvl="4" w:tplc="89AABF52">
      <w:start w:val="1"/>
      <w:numFmt w:val="bullet"/>
      <w:lvlText w:val="o"/>
      <w:lvlJc w:val="left"/>
      <w:pPr>
        <w:ind w:left="3600" w:hanging="360"/>
      </w:pPr>
      <w:rPr>
        <w:rFonts w:ascii="Courier New" w:hAnsi="Courier New" w:hint="default"/>
      </w:rPr>
    </w:lvl>
    <w:lvl w:ilvl="5" w:tplc="53CA015C">
      <w:start w:val="1"/>
      <w:numFmt w:val="bullet"/>
      <w:lvlText w:val=""/>
      <w:lvlJc w:val="left"/>
      <w:pPr>
        <w:ind w:left="4320" w:hanging="360"/>
      </w:pPr>
      <w:rPr>
        <w:rFonts w:ascii="Wingdings" w:hAnsi="Wingdings" w:hint="default"/>
      </w:rPr>
    </w:lvl>
    <w:lvl w:ilvl="6" w:tplc="9F480FE4">
      <w:start w:val="1"/>
      <w:numFmt w:val="bullet"/>
      <w:lvlText w:val=""/>
      <w:lvlJc w:val="left"/>
      <w:pPr>
        <w:ind w:left="5040" w:hanging="360"/>
      </w:pPr>
      <w:rPr>
        <w:rFonts w:ascii="Symbol" w:hAnsi="Symbol" w:hint="default"/>
      </w:rPr>
    </w:lvl>
    <w:lvl w:ilvl="7" w:tplc="0E2858CE">
      <w:start w:val="1"/>
      <w:numFmt w:val="bullet"/>
      <w:lvlText w:val="o"/>
      <w:lvlJc w:val="left"/>
      <w:pPr>
        <w:ind w:left="5760" w:hanging="360"/>
      </w:pPr>
      <w:rPr>
        <w:rFonts w:ascii="Courier New" w:hAnsi="Courier New" w:hint="default"/>
      </w:rPr>
    </w:lvl>
    <w:lvl w:ilvl="8" w:tplc="391EB012">
      <w:start w:val="1"/>
      <w:numFmt w:val="bullet"/>
      <w:lvlText w:val=""/>
      <w:lvlJc w:val="left"/>
      <w:pPr>
        <w:ind w:left="6480" w:hanging="360"/>
      </w:pPr>
      <w:rPr>
        <w:rFonts w:ascii="Wingdings" w:hAnsi="Wingdings" w:hint="default"/>
      </w:rPr>
    </w:lvl>
  </w:abstractNum>
  <w:abstractNum w:abstractNumId="25" w15:restartNumberingAfterBreak="0">
    <w:nsid w:val="39B5AF4A"/>
    <w:multiLevelType w:val="hybridMultilevel"/>
    <w:tmpl w:val="FFFFFFFF"/>
    <w:lvl w:ilvl="0" w:tplc="F4E0DE3C">
      <w:start w:val="1"/>
      <w:numFmt w:val="bullet"/>
      <w:lvlText w:val=""/>
      <w:lvlJc w:val="left"/>
      <w:pPr>
        <w:ind w:left="720" w:hanging="360"/>
      </w:pPr>
      <w:rPr>
        <w:rFonts w:ascii="Symbol" w:hAnsi="Symbol" w:hint="default"/>
      </w:rPr>
    </w:lvl>
    <w:lvl w:ilvl="1" w:tplc="502E4BFC">
      <w:start w:val="1"/>
      <w:numFmt w:val="bullet"/>
      <w:lvlText w:val="o"/>
      <w:lvlJc w:val="left"/>
      <w:pPr>
        <w:ind w:left="1440" w:hanging="360"/>
      </w:pPr>
      <w:rPr>
        <w:rFonts w:ascii="&quot;Courier New&quot;" w:hAnsi="&quot;Courier New&quot;" w:hint="default"/>
      </w:rPr>
    </w:lvl>
    <w:lvl w:ilvl="2" w:tplc="75DA94EC">
      <w:start w:val="1"/>
      <w:numFmt w:val="bullet"/>
      <w:lvlText w:val=""/>
      <w:lvlJc w:val="left"/>
      <w:pPr>
        <w:ind w:left="2160" w:hanging="360"/>
      </w:pPr>
      <w:rPr>
        <w:rFonts w:ascii="Wingdings" w:hAnsi="Wingdings" w:hint="default"/>
      </w:rPr>
    </w:lvl>
    <w:lvl w:ilvl="3" w:tplc="89D4FC9A">
      <w:start w:val="1"/>
      <w:numFmt w:val="bullet"/>
      <w:lvlText w:val=""/>
      <w:lvlJc w:val="left"/>
      <w:pPr>
        <w:ind w:left="2880" w:hanging="360"/>
      </w:pPr>
      <w:rPr>
        <w:rFonts w:ascii="Symbol" w:hAnsi="Symbol" w:hint="default"/>
      </w:rPr>
    </w:lvl>
    <w:lvl w:ilvl="4" w:tplc="6E2E6032">
      <w:start w:val="1"/>
      <w:numFmt w:val="bullet"/>
      <w:lvlText w:val="o"/>
      <w:lvlJc w:val="left"/>
      <w:pPr>
        <w:ind w:left="3600" w:hanging="360"/>
      </w:pPr>
      <w:rPr>
        <w:rFonts w:ascii="Courier New" w:hAnsi="Courier New" w:hint="default"/>
      </w:rPr>
    </w:lvl>
    <w:lvl w:ilvl="5" w:tplc="C5CE2548">
      <w:start w:val="1"/>
      <w:numFmt w:val="bullet"/>
      <w:lvlText w:val=""/>
      <w:lvlJc w:val="left"/>
      <w:pPr>
        <w:ind w:left="4320" w:hanging="360"/>
      </w:pPr>
      <w:rPr>
        <w:rFonts w:ascii="Wingdings" w:hAnsi="Wingdings" w:hint="default"/>
      </w:rPr>
    </w:lvl>
    <w:lvl w:ilvl="6" w:tplc="B17440EC">
      <w:start w:val="1"/>
      <w:numFmt w:val="bullet"/>
      <w:lvlText w:val=""/>
      <w:lvlJc w:val="left"/>
      <w:pPr>
        <w:ind w:left="5040" w:hanging="360"/>
      </w:pPr>
      <w:rPr>
        <w:rFonts w:ascii="Symbol" w:hAnsi="Symbol" w:hint="default"/>
      </w:rPr>
    </w:lvl>
    <w:lvl w:ilvl="7" w:tplc="F432E4A2">
      <w:start w:val="1"/>
      <w:numFmt w:val="bullet"/>
      <w:lvlText w:val="o"/>
      <w:lvlJc w:val="left"/>
      <w:pPr>
        <w:ind w:left="5760" w:hanging="360"/>
      </w:pPr>
      <w:rPr>
        <w:rFonts w:ascii="Courier New" w:hAnsi="Courier New" w:hint="default"/>
      </w:rPr>
    </w:lvl>
    <w:lvl w:ilvl="8" w:tplc="C49AE20E">
      <w:start w:val="1"/>
      <w:numFmt w:val="bullet"/>
      <w:lvlText w:val=""/>
      <w:lvlJc w:val="left"/>
      <w:pPr>
        <w:ind w:left="6480" w:hanging="360"/>
      </w:pPr>
      <w:rPr>
        <w:rFonts w:ascii="Wingdings" w:hAnsi="Wingdings" w:hint="default"/>
      </w:rPr>
    </w:lvl>
  </w:abstractNum>
  <w:abstractNum w:abstractNumId="26" w15:restartNumberingAfterBreak="0">
    <w:nsid w:val="3A28CF01"/>
    <w:multiLevelType w:val="hybridMultilevel"/>
    <w:tmpl w:val="FFFFFFFF"/>
    <w:lvl w:ilvl="0" w:tplc="F9B66506">
      <w:start w:val="1"/>
      <w:numFmt w:val="bullet"/>
      <w:lvlText w:val=""/>
      <w:lvlJc w:val="left"/>
      <w:pPr>
        <w:ind w:left="720" w:hanging="360"/>
      </w:pPr>
      <w:rPr>
        <w:rFonts w:ascii="Symbol" w:hAnsi="Symbol" w:hint="default"/>
      </w:rPr>
    </w:lvl>
    <w:lvl w:ilvl="1" w:tplc="FAB8F41C">
      <w:start w:val="1"/>
      <w:numFmt w:val="bullet"/>
      <w:lvlText w:val="o"/>
      <w:lvlJc w:val="left"/>
      <w:pPr>
        <w:ind w:left="1440" w:hanging="360"/>
      </w:pPr>
      <w:rPr>
        <w:rFonts w:ascii="&quot;Courier New&quot;" w:hAnsi="&quot;Courier New&quot;" w:hint="default"/>
      </w:rPr>
    </w:lvl>
    <w:lvl w:ilvl="2" w:tplc="90161DF0">
      <w:start w:val="1"/>
      <w:numFmt w:val="bullet"/>
      <w:lvlText w:val=""/>
      <w:lvlJc w:val="left"/>
      <w:pPr>
        <w:ind w:left="2160" w:hanging="360"/>
      </w:pPr>
      <w:rPr>
        <w:rFonts w:ascii="Wingdings" w:hAnsi="Wingdings" w:hint="default"/>
      </w:rPr>
    </w:lvl>
    <w:lvl w:ilvl="3" w:tplc="FC6683D6">
      <w:start w:val="1"/>
      <w:numFmt w:val="bullet"/>
      <w:lvlText w:val=""/>
      <w:lvlJc w:val="left"/>
      <w:pPr>
        <w:ind w:left="2880" w:hanging="360"/>
      </w:pPr>
      <w:rPr>
        <w:rFonts w:ascii="Symbol" w:hAnsi="Symbol" w:hint="default"/>
      </w:rPr>
    </w:lvl>
    <w:lvl w:ilvl="4" w:tplc="270A1D4A">
      <w:start w:val="1"/>
      <w:numFmt w:val="bullet"/>
      <w:lvlText w:val="o"/>
      <w:lvlJc w:val="left"/>
      <w:pPr>
        <w:ind w:left="3600" w:hanging="360"/>
      </w:pPr>
      <w:rPr>
        <w:rFonts w:ascii="Courier New" w:hAnsi="Courier New" w:hint="default"/>
      </w:rPr>
    </w:lvl>
    <w:lvl w:ilvl="5" w:tplc="28ACCC8A">
      <w:start w:val="1"/>
      <w:numFmt w:val="bullet"/>
      <w:lvlText w:val=""/>
      <w:lvlJc w:val="left"/>
      <w:pPr>
        <w:ind w:left="4320" w:hanging="360"/>
      </w:pPr>
      <w:rPr>
        <w:rFonts w:ascii="Wingdings" w:hAnsi="Wingdings" w:hint="default"/>
      </w:rPr>
    </w:lvl>
    <w:lvl w:ilvl="6" w:tplc="77E4CC32">
      <w:start w:val="1"/>
      <w:numFmt w:val="bullet"/>
      <w:lvlText w:val=""/>
      <w:lvlJc w:val="left"/>
      <w:pPr>
        <w:ind w:left="5040" w:hanging="360"/>
      </w:pPr>
      <w:rPr>
        <w:rFonts w:ascii="Symbol" w:hAnsi="Symbol" w:hint="default"/>
      </w:rPr>
    </w:lvl>
    <w:lvl w:ilvl="7" w:tplc="3E2EDF6C">
      <w:start w:val="1"/>
      <w:numFmt w:val="bullet"/>
      <w:lvlText w:val="o"/>
      <w:lvlJc w:val="left"/>
      <w:pPr>
        <w:ind w:left="5760" w:hanging="360"/>
      </w:pPr>
      <w:rPr>
        <w:rFonts w:ascii="Courier New" w:hAnsi="Courier New" w:hint="default"/>
      </w:rPr>
    </w:lvl>
    <w:lvl w:ilvl="8" w:tplc="C292E41A">
      <w:start w:val="1"/>
      <w:numFmt w:val="bullet"/>
      <w:lvlText w:val=""/>
      <w:lvlJc w:val="left"/>
      <w:pPr>
        <w:ind w:left="6480" w:hanging="360"/>
      </w:pPr>
      <w:rPr>
        <w:rFonts w:ascii="Wingdings" w:hAnsi="Wingdings" w:hint="default"/>
      </w:rPr>
    </w:lvl>
  </w:abstractNum>
  <w:abstractNum w:abstractNumId="27" w15:restartNumberingAfterBreak="0">
    <w:nsid w:val="3AAF6EE0"/>
    <w:multiLevelType w:val="hybridMultilevel"/>
    <w:tmpl w:val="FFFFFFFF"/>
    <w:lvl w:ilvl="0" w:tplc="77C2C6B2">
      <w:start w:val="1"/>
      <w:numFmt w:val="bullet"/>
      <w:lvlText w:val=""/>
      <w:lvlJc w:val="left"/>
      <w:pPr>
        <w:ind w:left="720" w:hanging="360"/>
      </w:pPr>
      <w:rPr>
        <w:rFonts w:ascii="Symbol" w:hAnsi="Symbol" w:hint="default"/>
      </w:rPr>
    </w:lvl>
    <w:lvl w:ilvl="1" w:tplc="330E1964">
      <w:start w:val="1"/>
      <w:numFmt w:val="bullet"/>
      <w:lvlText w:val="o"/>
      <w:lvlJc w:val="left"/>
      <w:pPr>
        <w:ind w:left="1440" w:hanging="360"/>
      </w:pPr>
      <w:rPr>
        <w:rFonts w:ascii="Courier New" w:hAnsi="Courier New" w:hint="default"/>
      </w:rPr>
    </w:lvl>
    <w:lvl w:ilvl="2" w:tplc="6C2C58B0">
      <w:start w:val="1"/>
      <w:numFmt w:val="bullet"/>
      <w:lvlText w:val=""/>
      <w:lvlJc w:val="left"/>
      <w:pPr>
        <w:ind w:left="2160" w:hanging="360"/>
      </w:pPr>
      <w:rPr>
        <w:rFonts w:ascii="Symbol" w:hAnsi="Symbol" w:hint="default"/>
      </w:rPr>
    </w:lvl>
    <w:lvl w:ilvl="3" w:tplc="A9F0CB8A">
      <w:start w:val="1"/>
      <w:numFmt w:val="bullet"/>
      <w:lvlText w:val=""/>
      <w:lvlJc w:val="left"/>
      <w:pPr>
        <w:ind w:left="2880" w:hanging="360"/>
      </w:pPr>
      <w:rPr>
        <w:rFonts w:ascii="Symbol" w:hAnsi="Symbol" w:hint="default"/>
      </w:rPr>
    </w:lvl>
    <w:lvl w:ilvl="4" w:tplc="1038A928">
      <w:start w:val="1"/>
      <w:numFmt w:val="bullet"/>
      <w:lvlText w:val="o"/>
      <w:lvlJc w:val="left"/>
      <w:pPr>
        <w:ind w:left="3600" w:hanging="360"/>
      </w:pPr>
      <w:rPr>
        <w:rFonts w:ascii="Courier New" w:hAnsi="Courier New" w:hint="default"/>
      </w:rPr>
    </w:lvl>
    <w:lvl w:ilvl="5" w:tplc="E1EEE44A">
      <w:start w:val="1"/>
      <w:numFmt w:val="bullet"/>
      <w:lvlText w:val=""/>
      <w:lvlJc w:val="left"/>
      <w:pPr>
        <w:ind w:left="4320" w:hanging="360"/>
      </w:pPr>
      <w:rPr>
        <w:rFonts w:ascii="Wingdings" w:hAnsi="Wingdings" w:hint="default"/>
      </w:rPr>
    </w:lvl>
    <w:lvl w:ilvl="6" w:tplc="AA005F4E">
      <w:start w:val="1"/>
      <w:numFmt w:val="bullet"/>
      <w:lvlText w:val=""/>
      <w:lvlJc w:val="left"/>
      <w:pPr>
        <w:ind w:left="5040" w:hanging="360"/>
      </w:pPr>
      <w:rPr>
        <w:rFonts w:ascii="Symbol" w:hAnsi="Symbol" w:hint="default"/>
      </w:rPr>
    </w:lvl>
    <w:lvl w:ilvl="7" w:tplc="9286CAF4">
      <w:start w:val="1"/>
      <w:numFmt w:val="bullet"/>
      <w:lvlText w:val="o"/>
      <w:lvlJc w:val="left"/>
      <w:pPr>
        <w:ind w:left="5760" w:hanging="360"/>
      </w:pPr>
      <w:rPr>
        <w:rFonts w:ascii="Courier New" w:hAnsi="Courier New" w:hint="default"/>
      </w:rPr>
    </w:lvl>
    <w:lvl w:ilvl="8" w:tplc="67A80AEC">
      <w:start w:val="1"/>
      <w:numFmt w:val="bullet"/>
      <w:lvlText w:val=""/>
      <w:lvlJc w:val="left"/>
      <w:pPr>
        <w:ind w:left="6480" w:hanging="360"/>
      </w:pPr>
      <w:rPr>
        <w:rFonts w:ascii="Wingdings" w:hAnsi="Wingdings" w:hint="default"/>
      </w:rPr>
    </w:lvl>
  </w:abstractNum>
  <w:abstractNum w:abstractNumId="28" w15:restartNumberingAfterBreak="0">
    <w:nsid w:val="3B061D6E"/>
    <w:multiLevelType w:val="hybridMultilevel"/>
    <w:tmpl w:val="74404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AF833D"/>
    <w:multiLevelType w:val="hybridMultilevel"/>
    <w:tmpl w:val="FFFFFFFF"/>
    <w:lvl w:ilvl="0" w:tplc="C77EC3A4">
      <w:start w:val="1"/>
      <w:numFmt w:val="bullet"/>
      <w:lvlText w:val=""/>
      <w:lvlJc w:val="left"/>
      <w:pPr>
        <w:ind w:left="720" w:hanging="360"/>
      </w:pPr>
      <w:rPr>
        <w:rFonts w:ascii="Symbol" w:hAnsi="Symbol" w:hint="default"/>
      </w:rPr>
    </w:lvl>
    <w:lvl w:ilvl="1" w:tplc="F1701B1A">
      <w:start w:val="1"/>
      <w:numFmt w:val="bullet"/>
      <w:lvlText w:val="o"/>
      <w:lvlJc w:val="left"/>
      <w:pPr>
        <w:ind w:left="1440" w:hanging="360"/>
      </w:pPr>
      <w:rPr>
        <w:rFonts w:ascii="&quot;Courier New&quot;" w:hAnsi="&quot;Courier New&quot;" w:hint="default"/>
      </w:rPr>
    </w:lvl>
    <w:lvl w:ilvl="2" w:tplc="1C706AAC">
      <w:start w:val="1"/>
      <w:numFmt w:val="bullet"/>
      <w:lvlText w:val=""/>
      <w:lvlJc w:val="left"/>
      <w:pPr>
        <w:ind w:left="2160" w:hanging="360"/>
      </w:pPr>
      <w:rPr>
        <w:rFonts w:ascii="Wingdings" w:hAnsi="Wingdings" w:hint="default"/>
      </w:rPr>
    </w:lvl>
    <w:lvl w:ilvl="3" w:tplc="A29CE10E">
      <w:start w:val="1"/>
      <w:numFmt w:val="bullet"/>
      <w:lvlText w:val=""/>
      <w:lvlJc w:val="left"/>
      <w:pPr>
        <w:ind w:left="2880" w:hanging="360"/>
      </w:pPr>
      <w:rPr>
        <w:rFonts w:ascii="Symbol" w:hAnsi="Symbol" w:hint="default"/>
      </w:rPr>
    </w:lvl>
    <w:lvl w:ilvl="4" w:tplc="942AB29E">
      <w:start w:val="1"/>
      <w:numFmt w:val="bullet"/>
      <w:lvlText w:val="o"/>
      <w:lvlJc w:val="left"/>
      <w:pPr>
        <w:ind w:left="3600" w:hanging="360"/>
      </w:pPr>
      <w:rPr>
        <w:rFonts w:ascii="Courier New" w:hAnsi="Courier New" w:hint="default"/>
      </w:rPr>
    </w:lvl>
    <w:lvl w:ilvl="5" w:tplc="EA1482FC">
      <w:start w:val="1"/>
      <w:numFmt w:val="bullet"/>
      <w:lvlText w:val=""/>
      <w:lvlJc w:val="left"/>
      <w:pPr>
        <w:ind w:left="4320" w:hanging="360"/>
      </w:pPr>
      <w:rPr>
        <w:rFonts w:ascii="Wingdings" w:hAnsi="Wingdings" w:hint="default"/>
      </w:rPr>
    </w:lvl>
    <w:lvl w:ilvl="6" w:tplc="7FC41798">
      <w:start w:val="1"/>
      <w:numFmt w:val="bullet"/>
      <w:lvlText w:val=""/>
      <w:lvlJc w:val="left"/>
      <w:pPr>
        <w:ind w:left="5040" w:hanging="360"/>
      </w:pPr>
      <w:rPr>
        <w:rFonts w:ascii="Symbol" w:hAnsi="Symbol" w:hint="default"/>
      </w:rPr>
    </w:lvl>
    <w:lvl w:ilvl="7" w:tplc="99480D0E">
      <w:start w:val="1"/>
      <w:numFmt w:val="bullet"/>
      <w:lvlText w:val="o"/>
      <w:lvlJc w:val="left"/>
      <w:pPr>
        <w:ind w:left="5760" w:hanging="360"/>
      </w:pPr>
      <w:rPr>
        <w:rFonts w:ascii="Courier New" w:hAnsi="Courier New" w:hint="default"/>
      </w:rPr>
    </w:lvl>
    <w:lvl w:ilvl="8" w:tplc="43047370">
      <w:start w:val="1"/>
      <w:numFmt w:val="bullet"/>
      <w:lvlText w:val=""/>
      <w:lvlJc w:val="left"/>
      <w:pPr>
        <w:ind w:left="6480" w:hanging="360"/>
      </w:pPr>
      <w:rPr>
        <w:rFonts w:ascii="Wingdings" w:hAnsi="Wingdings" w:hint="default"/>
      </w:rPr>
    </w:lvl>
  </w:abstractNum>
  <w:abstractNum w:abstractNumId="30" w15:restartNumberingAfterBreak="0">
    <w:nsid w:val="3F0445CC"/>
    <w:multiLevelType w:val="hybridMultilevel"/>
    <w:tmpl w:val="BD8C3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0831E8"/>
    <w:multiLevelType w:val="hybridMultilevel"/>
    <w:tmpl w:val="AE5A5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BFBFD3"/>
    <w:multiLevelType w:val="hybridMultilevel"/>
    <w:tmpl w:val="03482E96"/>
    <w:lvl w:ilvl="0" w:tplc="792E65F0">
      <w:start w:val="1"/>
      <w:numFmt w:val="bullet"/>
      <w:lvlText w:val=""/>
      <w:lvlJc w:val="left"/>
      <w:pPr>
        <w:ind w:left="720" w:hanging="360"/>
      </w:pPr>
      <w:rPr>
        <w:rFonts w:ascii="Symbol" w:hAnsi="Symbol" w:hint="default"/>
      </w:rPr>
    </w:lvl>
    <w:lvl w:ilvl="1" w:tplc="275C49EE">
      <w:start w:val="1"/>
      <w:numFmt w:val="bullet"/>
      <w:lvlText w:val=""/>
      <w:lvlJc w:val="left"/>
      <w:pPr>
        <w:ind w:left="1440" w:hanging="360"/>
      </w:pPr>
      <w:rPr>
        <w:rFonts w:ascii="Symbol" w:hAnsi="Symbol" w:hint="default"/>
      </w:rPr>
    </w:lvl>
    <w:lvl w:ilvl="2" w:tplc="7C5A2648">
      <w:start w:val="1"/>
      <w:numFmt w:val="bullet"/>
      <w:lvlText w:val=""/>
      <w:lvlJc w:val="left"/>
      <w:pPr>
        <w:ind w:left="2160" w:hanging="360"/>
      </w:pPr>
      <w:rPr>
        <w:rFonts w:ascii="Wingdings" w:hAnsi="Wingdings" w:hint="default"/>
      </w:rPr>
    </w:lvl>
    <w:lvl w:ilvl="3" w:tplc="15B8B474">
      <w:start w:val="1"/>
      <w:numFmt w:val="bullet"/>
      <w:lvlText w:val=""/>
      <w:lvlJc w:val="left"/>
      <w:pPr>
        <w:ind w:left="2880" w:hanging="360"/>
      </w:pPr>
      <w:rPr>
        <w:rFonts w:ascii="Symbol" w:hAnsi="Symbol" w:hint="default"/>
      </w:rPr>
    </w:lvl>
    <w:lvl w:ilvl="4" w:tplc="664E270A">
      <w:start w:val="1"/>
      <w:numFmt w:val="bullet"/>
      <w:lvlText w:val="o"/>
      <w:lvlJc w:val="left"/>
      <w:pPr>
        <w:ind w:left="3600" w:hanging="360"/>
      </w:pPr>
      <w:rPr>
        <w:rFonts w:ascii="Courier New" w:hAnsi="Courier New" w:hint="default"/>
      </w:rPr>
    </w:lvl>
    <w:lvl w:ilvl="5" w:tplc="F2EAC554">
      <w:start w:val="1"/>
      <w:numFmt w:val="bullet"/>
      <w:lvlText w:val=""/>
      <w:lvlJc w:val="left"/>
      <w:pPr>
        <w:ind w:left="4320" w:hanging="360"/>
      </w:pPr>
      <w:rPr>
        <w:rFonts w:ascii="Wingdings" w:hAnsi="Wingdings" w:hint="default"/>
      </w:rPr>
    </w:lvl>
    <w:lvl w:ilvl="6" w:tplc="D1A41070">
      <w:start w:val="1"/>
      <w:numFmt w:val="bullet"/>
      <w:lvlText w:val=""/>
      <w:lvlJc w:val="left"/>
      <w:pPr>
        <w:ind w:left="5040" w:hanging="360"/>
      </w:pPr>
      <w:rPr>
        <w:rFonts w:ascii="Symbol" w:hAnsi="Symbol" w:hint="default"/>
      </w:rPr>
    </w:lvl>
    <w:lvl w:ilvl="7" w:tplc="D57A4912">
      <w:start w:val="1"/>
      <w:numFmt w:val="bullet"/>
      <w:lvlText w:val="o"/>
      <w:lvlJc w:val="left"/>
      <w:pPr>
        <w:ind w:left="5760" w:hanging="360"/>
      </w:pPr>
      <w:rPr>
        <w:rFonts w:ascii="Courier New" w:hAnsi="Courier New" w:hint="default"/>
      </w:rPr>
    </w:lvl>
    <w:lvl w:ilvl="8" w:tplc="A9CC8D18">
      <w:start w:val="1"/>
      <w:numFmt w:val="bullet"/>
      <w:lvlText w:val=""/>
      <w:lvlJc w:val="left"/>
      <w:pPr>
        <w:ind w:left="6480" w:hanging="360"/>
      </w:pPr>
      <w:rPr>
        <w:rFonts w:ascii="Wingdings" w:hAnsi="Wingdings" w:hint="default"/>
      </w:rPr>
    </w:lvl>
  </w:abstractNum>
  <w:abstractNum w:abstractNumId="33" w15:restartNumberingAfterBreak="0">
    <w:nsid w:val="52123AA3"/>
    <w:multiLevelType w:val="hybridMultilevel"/>
    <w:tmpl w:val="95C42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4A4E93"/>
    <w:multiLevelType w:val="hybridMultilevel"/>
    <w:tmpl w:val="3CE20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A573A0"/>
    <w:multiLevelType w:val="hybridMultilevel"/>
    <w:tmpl w:val="2D94E3C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ECD34DF"/>
    <w:multiLevelType w:val="multilevel"/>
    <w:tmpl w:val="09AC6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FE1EFB"/>
    <w:multiLevelType w:val="hybridMultilevel"/>
    <w:tmpl w:val="FFFFFFFF"/>
    <w:lvl w:ilvl="0" w:tplc="75E2BD26">
      <w:start w:val="1"/>
      <w:numFmt w:val="bullet"/>
      <w:lvlText w:val="·"/>
      <w:lvlJc w:val="left"/>
      <w:pPr>
        <w:ind w:left="720" w:hanging="360"/>
      </w:pPr>
      <w:rPr>
        <w:rFonts w:ascii="Symbol" w:hAnsi="Symbol" w:hint="default"/>
      </w:rPr>
    </w:lvl>
    <w:lvl w:ilvl="1" w:tplc="0EECCC74">
      <w:start w:val="1"/>
      <w:numFmt w:val="bullet"/>
      <w:lvlText w:val="o"/>
      <w:lvlJc w:val="left"/>
      <w:pPr>
        <w:ind w:left="1440" w:hanging="360"/>
      </w:pPr>
      <w:rPr>
        <w:rFonts w:ascii="Courier New" w:hAnsi="Courier New" w:hint="default"/>
      </w:rPr>
    </w:lvl>
    <w:lvl w:ilvl="2" w:tplc="332CAB2C">
      <w:start w:val="1"/>
      <w:numFmt w:val="bullet"/>
      <w:lvlText w:val=""/>
      <w:lvlJc w:val="left"/>
      <w:pPr>
        <w:ind w:left="2160" w:hanging="360"/>
      </w:pPr>
      <w:rPr>
        <w:rFonts w:ascii="Wingdings" w:hAnsi="Wingdings" w:hint="default"/>
      </w:rPr>
    </w:lvl>
    <w:lvl w:ilvl="3" w:tplc="513A838E">
      <w:start w:val="1"/>
      <w:numFmt w:val="bullet"/>
      <w:lvlText w:val=""/>
      <w:lvlJc w:val="left"/>
      <w:pPr>
        <w:ind w:left="2880" w:hanging="360"/>
      </w:pPr>
      <w:rPr>
        <w:rFonts w:ascii="Symbol" w:hAnsi="Symbol" w:hint="default"/>
      </w:rPr>
    </w:lvl>
    <w:lvl w:ilvl="4" w:tplc="7D5229E8">
      <w:start w:val="1"/>
      <w:numFmt w:val="bullet"/>
      <w:lvlText w:val="o"/>
      <w:lvlJc w:val="left"/>
      <w:pPr>
        <w:ind w:left="3600" w:hanging="360"/>
      </w:pPr>
      <w:rPr>
        <w:rFonts w:ascii="Courier New" w:hAnsi="Courier New" w:hint="default"/>
      </w:rPr>
    </w:lvl>
    <w:lvl w:ilvl="5" w:tplc="F416B8EC">
      <w:start w:val="1"/>
      <w:numFmt w:val="bullet"/>
      <w:lvlText w:val=""/>
      <w:lvlJc w:val="left"/>
      <w:pPr>
        <w:ind w:left="4320" w:hanging="360"/>
      </w:pPr>
      <w:rPr>
        <w:rFonts w:ascii="Wingdings" w:hAnsi="Wingdings" w:hint="default"/>
      </w:rPr>
    </w:lvl>
    <w:lvl w:ilvl="6" w:tplc="E286F1B6">
      <w:start w:val="1"/>
      <w:numFmt w:val="bullet"/>
      <w:lvlText w:val=""/>
      <w:lvlJc w:val="left"/>
      <w:pPr>
        <w:ind w:left="5040" w:hanging="360"/>
      </w:pPr>
      <w:rPr>
        <w:rFonts w:ascii="Symbol" w:hAnsi="Symbol" w:hint="default"/>
      </w:rPr>
    </w:lvl>
    <w:lvl w:ilvl="7" w:tplc="98CC7576">
      <w:start w:val="1"/>
      <w:numFmt w:val="bullet"/>
      <w:lvlText w:val="o"/>
      <w:lvlJc w:val="left"/>
      <w:pPr>
        <w:ind w:left="5760" w:hanging="360"/>
      </w:pPr>
      <w:rPr>
        <w:rFonts w:ascii="Courier New" w:hAnsi="Courier New" w:hint="default"/>
      </w:rPr>
    </w:lvl>
    <w:lvl w:ilvl="8" w:tplc="BCEE730E">
      <w:start w:val="1"/>
      <w:numFmt w:val="bullet"/>
      <w:lvlText w:val=""/>
      <w:lvlJc w:val="left"/>
      <w:pPr>
        <w:ind w:left="6480" w:hanging="360"/>
      </w:pPr>
      <w:rPr>
        <w:rFonts w:ascii="Wingdings" w:hAnsi="Wingdings" w:hint="default"/>
      </w:rPr>
    </w:lvl>
  </w:abstractNum>
  <w:abstractNum w:abstractNumId="38" w15:restartNumberingAfterBreak="0">
    <w:nsid w:val="68B64CF3"/>
    <w:multiLevelType w:val="multilevel"/>
    <w:tmpl w:val="B89A7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A140D05"/>
    <w:multiLevelType w:val="hybridMultilevel"/>
    <w:tmpl w:val="FFFFFFFF"/>
    <w:lvl w:ilvl="0" w:tplc="F9885D12">
      <w:start w:val="1"/>
      <w:numFmt w:val="bullet"/>
      <w:lvlText w:val=""/>
      <w:lvlJc w:val="left"/>
      <w:pPr>
        <w:ind w:left="720" w:hanging="360"/>
      </w:pPr>
      <w:rPr>
        <w:rFonts w:ascii="Symbol" w:hAnsi="Symbol" w:hint="default"/>
      </w:rPr>
    </w:lvl>
    <w:lvl w:ilvl="1" w:tplc="E91215FA">
      <w:start w:val="1"/>
      <w:numFmt w:val="bullet"/>
      <w:lvlText w:val="o"/>
      <w:lvlJc w:val="left"/>
      <w:pPr>
        <w:ind w:left="1440" w:hanging="360"/>
      </w:pPr>
      <w:rPr>
        <w:rFonts w:ascii="&quot;Courier New&quot;" w:hAnsi="&quot;Courier New&quot;" w:hint="default"/>
      </w:rPr>
    </w:lvl>
    <w:lvl w:ilvl="2" w:tplc="7CA66314">
      <w:start w:val="1"/>
      <w:numFmt w:val="bullet"/>
      <w:lvlText w:val=""/>
      <w:lvlJc w:val="left"/>
      <w:pPr>
        <w:ind w:left="2160" w:hanging="360"/>
      </w:pPr>
      <w:rPr>
        <w:rFonts w:ascii="Wingdings" w:hAnsi="Wingdings" w:hint="default"/>
      </w:rPr>
    </w:lvl>
    <w:lvl w:ilvl="3" w:tplc="51302A7C">
      <w:start w:val="1"/>
      <w:numFmt w:val="bullet"/>
      <w:lvlText w:val=""/>
      <w:lvlJc w:val="left"/>
      <w:pPr>
        <w:ind w:left="2880" w:hanging="360"/>
      </w:pPr>
      <w:rPr>
        <w:rFonts w:ascii="Symbol" w:hAnsi="Symbol" w:hint="default"/>
      </w:rPr>
    </w:lvl>
    <w:lvl w:ilvl="4" w:tplc="253486E0">
      <w:start w:val="1"/>
      <w:numFmt w:val="bullet"/>
      <w:lvlText w:val="o"/>
      <w:lvlJc w:val="left"/>
      <w:pPr>
        <w:ind w:left="3600" w:hanging="360"/>
      </w:pPr>
      <w:rPr>
        <w:rFonts w:ascii="Courier New" w:hAnsi="Courier New" w:hint="default"/>
      </w:rPr>
    </w:lvl>
    <w:lvl w:ilvl="5" w:tplc="B31CD060">
      <w:start w:val="1"/>
      <w:numFmt w:val="bullet"/>
      <w:lvlText w:val=""/>
      <w:lvlJc w:val="left"/>
      <w:pPr>
        <w:ind w:left="4320" w:hanging="360"/>
      </w:pPr>
      <w:rPr>
        <w:rFonts w:ascii="Wingdings" w:hAnsi="Wingdings" w:hint="default"/>
      </w:rPr>
    </w:lvl>
    <w:lvl w:ilvl="6" w:tplc="B32AFA28">
      <w:start w:val="1"/>
      <w:numFmt w:val="bullet"/>
      <w:lvlText w:val=""/>
      <w:lvlJc w:val="left"/>
      <w:pPr>
        <w:ind w:left="5040" w:hanging="360"/>
      </w:pPr>
      <w:rPr>
        <w:rFonts w:ascii="Symbol" w:hAnsi="Symbol" w:hint="default"/>
      </w:rPr>
    </w:lvl>
    <w:lvl w:ilvl="7" w:tplc="5EAEB512">
      <w:start w:val="1"/>
      <w:numFmt w:val="bullet"/>
      <w:lvlText w:val="o"/>
      <w:lvlJc w:val="left"/>
      <w:pPr>
        <w:ind w:left="5760" w:hanging="360"/>
      </w:pPr>
      <w:rPr>
        <w:rFonts w:ascii="Courier New" w:hAnsi="Courier New" w:hint="default"/>
      </w:rPr>
    </w:lvl>
    <w:lvl w:ilvl="8" w:tplc="0F6ABE54">
      <w:start w:val="1"/>
      <w:numFmt w:val="bullet"/>
      <w:lvlText w:val=""/>
      <w:lvlJc w:val="left"/>
      <w:pPr>
        <w:ind w:left="6480" w:hanging="360"/>
      </w:pPr>
      <w:rPr>
        <w:rFonts w:ascii="Wingdings" w:hAnsi="Wingdings" w:hint="default"/>
      </w:rPr>
    </w:lvl>
  </w:abstractNum>
  <w:abstractNum w:abstractNumId="40" w15:restartNumberingAfterBreak="0">
    <w:nsid w:val="706548FB"/>
    <w:multiLevelType w:val="hybridMultilevel"/>
    <w:tmpl w:val="FFFFFFFF"/>
    <w:lvl w:ilvl="0" w:tplc="B8C0192A">
      <w:start w:val="1"/>
      <w:numFmt w:val="bullet"/>
      <w:lvlText w:val=""/>
      <w:lvlJc w:val="left"/>
      <w:pPr>
        <w:ind w:left="720" w:hanging="360"/>
      </w:pPr>
      <w:rPr>
        <w:rFonts w:ascii="Symbol" w:hAnsi="Symbol" w:hint="default"/>
      </w:rPr>
    </w:lvl>
    <w:lvl w:ilvl="1" w:tplc="D13201D6">
      <w:start w:val="1"/>
      <w:numFmt w:val="bullet"/>
      <w:lvlText w:val="o"/>
      <w:lvlJc w:val="left"/>
      <w:pPr>
        <w:ind w:left="1440" w:hanging="360"/>
      </w:pPr>
      <w:rPr>
        <w:rFonts w:ascii="&quot;Courier New&quot;" w:hAnsi="&quot;Courier New&quot;" w:hint="default"/>
      </w:rPr>
    </w:lvl>
    <w:lvl w:ilvl="2" w:tplc="D276935A">
      <w:start w:val="1"/>
      <w:numFmt w:val="bullet"/>
      <w:lvlText w:val=""/>
      <w:lvlJc w:val="left"/>
      <w:pPr>
        <w:ind w:left="2160" w:hanging="360"/>
      </w:pPr>
      <w:rPr>
        <w:rFonts w:ascii="Wingdings" w:hAnsi="Wingdings" w:hint="default"/>
      </w:rPr>
    </w:lvl>
    <w:lvl w:ilvl="3" w:tplc="4B20790A">
      <w:start w:val="1"/>
      <w:numFmt w:val="bullet"/>
      <w:lvlText w:val=""/>
      <w:lvlJc w:val="left"/>
      <w:pPr>
        <w:ind w:left="2880" w:hanging="360"/>
      </w:pPr>
      <w:rPr>
        <w:rFonts w:ascii="Symbol" w:hAnsi="Symbol" w:hint="default"/>
      </w:rPr>
    </w:lvl>
    <w:lvl w:ilvl="4" w:tplc="1706B6C4">
      <w:start w:val="1"/>
      <w:numFmt w:val="bullet"/>
      <w:lvlText w:val="o"/>
      <w:lvlJc w:val="left"/>
      <w:pPr>
        <w:ind w:left="3600" w:hanging="360"/>
      </w:pPr>
      <w:rPr>
        <w:rFonts w:ascii="Courier New" w:hAnsi="Courier New" w:hint="default"/>
      </w:rPr>
    </w:lvl>
    <w:lvl w:ilvl="5" w:tplc="F962F216">
      <w:start w:val="1"/>
      <w:numFmt w:val="bullet"/>
      <w:lvlText w:val=""/>
      <w:lvlJc w:val="left"/>
      <w:pPr>
        <w:ind w:left="4320" w:hanging="360"/>
      </w:pPr>
      <w:rPr>
        <w:rFonts w:ascii="Wingdings" w:hAnsi="Wingdings" w:hint="default"/>
      </w:rPr>
    </w:lvl>
    <w:lvl w:ilvl="6" w:tplc="E16A47C2">
      <w:start w:val="1"/>
      <w:numFmt w:val="bullet"/>
      <w:lvlText w:val=""/>
      <w:lvlJc w:val="left"/>
      <w:pPr>
        <w:ind w:left="5040" w:hanging="360"/>
      </w:pPr>
      <w:rPr>
        <w:rFonts w:ascii="Symbol" w:hAnsi="Symbol" w:hint="default"/>
      </w:rPr>
    </w:lvl>
    <w:lvl w:ilvl="7" w:tplc="4EEC4A8A">
      <w:start w:val="1"/>
      <w:numFmt w:val="bullet"/>
      <w:lvlText w:val="o"/>
      <w:lvlJc w:val="left"/>
      <w:pPr>
        <w:ind w:left="5760" w:hanging="360"/>
      </w:pPr>
      <w:rPr>
        <w:rFonts w:ascii="Courier New" w:hAnsi="Courier New" w:hint="default"/>
      </w:rPr>
    </w:lvl>
    <w:lvl w:ilvl="8" w:tplc="01D819FE">
      <w:start w:val="1"/>
      <w:numFmt w:val="bullet"/>
      <w:lvlText w:val=""/>
      <w:lvlJc w:val="left"/>
      <w:pPr>
        <w:ind w:left="6480" w:hanging="360"/>
      </w:pPr>
      <w:rPr>
        <w:rFonts w:ascii="Wingdings" w:hAnsi="Wingdings" w:hint="default"/>
      </w:rPr>
    </w:lvl>
  </w:abstractNum>
  <w:abstractNum w:abstractNumId="41" w15:restartNumberingAfterBreak="0">
    <w:nsid w:val="72EFF7F8"/>
    <w:multiLevelType w:val="hybridMultilevel"/>
    <w:tmpl w:val="FFFFFFFF"/>
    <w:lvl w:ilvl="0" w:tplc="F086CF76">
      <w:start w:val="1"/>
      <w:numFmt w:val="bullet"/>
      <w:lvlText w:val=""/>
      <w:lvlJc w:val="left"/>
      <w:pPr>
        <w:ind w:left="720" w:hanging="360"/>
      </w:pPr>
      <w:rPr>
        <w:rFonts w:ascii="Symbol" w:hAnsi="Symbol" w:hint="default"/>
      </w:rPr>
    </w:lvl>
    <w:lvl w:ilvl="1" w:tplc="6D6C41A8">
      <w:start w:val="1"/>
      <w:numFmt w:val="bullet"/>
      <w:lvlText w:val="o"/>
      <w:lvlJc w:val="left"/>
      <w:pPr>
        <w:ind w:left="1440" w:hanging="360"/>
      </w:pPr>
      <w:rPr>
        <w:rFonts w:ascii="&quot;Courier New&quot;" w:hAnsi="&quot;Courier New&quot;" w:hint="default"/>
      </w:rPr>
    </w:lvl>
    <w:lvl w:ilvl="2" w:tplc="46127DFC">
      <w:start w:val="1"/>
      <w:numFmt w:val="bullet"/>
      <w:lvlText w:val=""/>
      <w:lvlJc w:val="left"/>
      <w:pPr>
        <w:ind w:left="2160" w:hanging="360"/>
      </w:pPr>
      <w:rPr>
        <w:rFonts w:ascii="Wingdings" w:hAnsi="Wingdings" w:hint="default"/>
      </w:rPr>
    </w:lvl>
    <w:lvl w:ilvl="3" w:tplc="B8623FDE">
      <w:start w:val="1"/>
      <w:numFmt w:val="bullet"/>
      <w:lvlText w:val=""/>
      <w:lvlJc w:val="left"/>
      <w:pPr>
        <w:ind w:left="2880" w:hanging="360"/>
      </w:pPr>
      <w:rPr>
        <w:rFonts w:ascii="Symbol" w:hAnsi="Symbol" w:hint="default"/>
      </w:rPr>
    </w:lvl>
    <w:lvl w:ilvl="4" w:tplc="9FE232A8">
      <w:start w:val="1"/>
      <w:numFmt w:val="bullet"/>
      <w:lvlText w:val="o"/>
      <w:lvlJc w:val="left"/>
      <w:pPr>
        <w:ind w:left="3600" w:hanging="360"/>
      </w:pPr>
      <w:rPr>
        <w:rFonts w:ascii="Courier New" w:hAnsi="Courier New" w:hint="default"/>
      </w:rPr>
    </w:lvl>
    <w:lvl w:ilvl="5" w:tplc="DA3EFF7E">
      <w:start w:val="1"/>
      <w:numFmt w:val="bullet"/>
      <w:lvlText w:val=""/>
      <w:lvlJc w:val="left"/>
      <w:pPr>
        <w:ind w:left="4320" w:hanging="360"/>
      </w:pPr>
      <w:rPr>
        <w:rFonts w:ascii="Wingdings" w:hAnsi="Wingdings" w:hint="default"/>
      </w:rPr>
    </w:lvl>
    <w:lvl w:ilvl="6" w:tplc="0C30CA80">
      <w:start w:val="1"/>
      <w:numFmt w:val="bullet"/>
      <w:lvlText w:val=""/>
      <w:lvlJc w:val="left"/>
      <w:pPr>
        <w:ind w:left="5040" w:hanging="360"/>
      </w:pPr>
      <w:rPr>
        <w:rFonts w:ascii="Symbol" w:hAnsi="Symbol" w:hint="default"/>
      </w:rPr>
    </w:lvl>
    <w:lvl w:ilvl="7" w:tplc="03C4C912">
      <w:start w:val="1"/>
      <w:numFmt w:val="bullet"/>
      <w:lvlText w:val="o"/>
      <w:lvlJc w:val="left"/>
      <w:pPr>
        <w:ind w:left="5760" w:hanging="360"/>
      </w:pPr>
      <w:rPr>
        <w:rFonts w:ascii="Courier New" w:hAnsi="Courier New" w:hint="default"/>
      </w:rPr>
    </w:lvl>
    <w:lvl w:ilvl="8" w:tplc="75AE2570">
      <w:start w:val="1"/>
      <w:numFmt w:val="bullet"/>
      <w:lvlText w:val=""/>
      <w:lvlJc w:val="left"/>
      <w:pPr>
        <w:ind w:left="6480" w:hanging="360"/>
      </w:pPr>
      <w:rPr>
        <w:rFonts w:ascii="Wingdings" w:hAnsi="Wingdings" w:hint="default"/>
      </w:rPr>
    </w:lvl>
  </w:abstractNum>
  <w:abstractNum w:abstractNumId="42" w15:restartNumberingAfterBreak="0">
    <w:nsid w:val="73320BD6"/>
    <w:multiLevelType w:val="multilevel"/>
    <w:tmpl w:val="950EC99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741E5EE6"/>
    <w:multiLevelType w:val="hybridMultilevel"/>
    <w:tmpl w:val="FFFFFFFF"/>
    <w:lvl w:ilvl="0" w:tplc="CAF83FFE">
      <w:start w:val="1"/>
      <w:numFmt w:val="bullet"/>
      <w:lvlText w:val=""/>
      <w:lvlJc w:val="left"/>
      <w:pPr>
        <w:ind w:left="720" w:hanging="360"/>
      </w:pPr>
      <w:rPr>
        <w:rFonts w:ascii="Symbol" w:hAnsi="Symbol" w:hint="default"/>
      </w:rPr>
    </w:lvl>
    <w:lvl w:ilvl="1" w:tplc="4E16F97E">
      <w:start w:val="1"/>
      <w:numFmt w:val="bullet"/>
      <w:lvlText w:val="o"/>
      <w:lvlJc w:val="left"/>
      <w:pPr>
        <w:ind w:left="1440" w:hanging="360"/>
      </w:pPr>
      <w:rPr>
        <w:rFonts w:ascii="Courier New" w:hAnsi="Courier New" w:hint="default"/>
      </w:rPr>
    </w:lvl>
    <w:lvl w:ilvl="2" w:tplc="E5D2477E">
      <w:start w:val="1"/>
      <w:numFmt w:val="bullet"/>
      <w:lvlText w:val=""/>
      <w:lvlJc w:val="left"/>
      <w:pPr>
        <w:ind w:left="2160" w:hanging="360"/>
      </w:pPr>
      <w:rPr>
        <w:rFonts w:ascii="Wingdings" w:hAnsi="Wingdings" w:hint="default"/>
      </w:rPr>
    </w:lvl>
    <w:lvl w:ilvl="3" w:tplc="FB020C8E">
      <w:start w:val="1"/>
      <w:numFmt w:val="bullet"/>
      <w:lvlText w:val=""/>
      <w:lvlJc w:val="left"/>
      <w:pPr>
        <w:ind w:left="2880" w:hanging="360"/>
      </w:pPr>
      <w:rPr>
        <w:rFonts w:ascii="Symbol" w:hAnsi="Symbol" w:hint="default"/>
      </w:rPr>
    </w:lvl>
    <w:lvl w:ilvl="4" w:tplc="FDEAC4EC">
      <w:start w:val="1"/>
      <w:numFmt w:val="bullet"/>
      <w:lvlText w:val="o"/>
      <w:lvlJc w:val="left"/>
      <w:pPr>
        <w:ind w:left="3600" w:hanging="360"/>
      </w:pPr>
      <w:rPr>
        <w:rFonts w:ascii="Courier New" w:hAnsi="Courier New" w:hint="default"/>
      </w:rPr>
    </w:lvl>
    <w:lvl w:ilvl="5" w:tplc="07209104">
      <w:start w:val="1"/>
      <w:numFmt w:val="bullet"/>
      <w:lvlText w:val=""/>
      <w:lvlJc w:val="left"/>
      <w:pPr>
        <w:ind w:left="4320" w:hanging="360"/>
      </w:pPr>
      <w:rPr>
        <w:rFonts w:ascii="Wingdings" w:hAnsi="Wingdings" w:hint="default"/>
      </w:rPr>
    </w:lvl>
    <w:lvl w:ilvl="6" w:tplc="B46C0F1E">
      <w:start w:val="1"/>
      <w:numFmt w:val="bullet"/>
      <w:lvlText w:val=""/>
      <w:lvlJc w:val="left"/>
      <w:pPr>
        <w:ind w:left="5040" w:hanging="360"/>
      </w:pPr>
      <w:rPr>
        <w:rFonts w:ascii="Symbol" w:hAnsi="Symbol" w:hint="default"/>
      </w:rPr>
    </w:lvl>
    <w:lvl w:ilvl="7" w:tplc="5DBEACF4">
      <w:start w:val="1"/>
      <w:numFmt w:val="bullet"/>
      <w:lvlText w:val="o"/>
      <w:lvlJc w:val="left"/>
      <w:pPr>
        <w:ind w:left="5760" w:hanging="360"/>
      </w:pPr>
      <w:rPr>
        <w:rFonts w:ascii="Courier New" w:hAnsi="Courier New" w:hint="default"/>
      </w:rPr>
    </w:lvl>
    <w:lvl w:ilvl="8" w:tplc="A6AC88B0">
      <w:start w:val="1"/>
      <w:numFmt w:val="bullet"/>
      <w:lvlText w:val=""/>
      <w:lvlJc w:val="left"/>
      <w:pPr>
        <w:ind w:left="6480" w:hanging="360"/>
      </w:pPr>
      <w:rPr>
        <w:rFonts w:ascii="Wingdings" w:hAnsi="Wingdings" w:hint="default"/>
      </w:rPr>
    </w:lvl>
  </w:abstractNum>
  <w:abstractNum w:abstractNumId="44" w15:restartNumberingAfterBreak="0">
    <w:nsid w:val="792A3A8A"/>
    <w:multiLevelType w:val="hybridMultilevel"/>
    <w:tmpl w:val="FFFFFFFF"/>
    <w:lvl w:ilvl="0" w:tplc="AC7EEFBC">
      <w:start w:val="1"/>
      <w:numFmt w:val="bullet"/>
      <w:lvlText w:val=""/>
      <w:lvlJc w:val="left"/>
      <w:pPr>
        <w:ind w:left="720" w:hanging="360"/>
      </w:pPr>
      <w:rPr>
        <w:rFonts w:ascii="Symbol" w:hAnsi="Symbol" w:hint="default"/>
      </w:rPr>
    </w:lvl>
    <w:lvl w:ilvl="1" w:tplc="BF9C3CF6">
      <w:start w:val="1"/>
      <w:numFmt w:val="bullet"/>
      <w:lvlText w:val="o"/>
      <w:lvlJc w:val="left"/>
      <w:pPr>
        <w:ind w:left="1440" w:hanging="360"/>
      </w:pPr>
      <w:rPr>
        <w:rFonts w:ascii="&quot;Courier New&quot;" w:hAnsi="&quot;Courier New&quot;" w:hint="default"/>
      </w:rPr>
    </w:lvl>
    <w:lvl w:ilvl="2" w:tplc="F410CD0C">
      <w:start w:val="1"/>
      <w:numFmt w:val="bullet"/>
      <w:lvlText w:val=""/>
      <w:lvlJc w:val="left"/>
      <w:pPr>
        <w:ind w:left="2160" w:hanging="360"/>
      </w:pPr>
      <w:rPr>
        <w:rFonts w:ascii="Wingdings" w:hAnsi="Wingdings" w:hint="default"/>
      </w:rPr>
    </w:lvl>
    <w:lvl w:ilvl="3" w:tplc="F5602164">
      <w:start w:val="1"/>
      <w:numFmt w:val="bullet"/>
      <w:lvlText w:val=""/>
      <w:lvlJc w:val="left"/>
      <w:pPr>
        <w:ind w:left="2880" w:hanging="360"/>
      </w:pPr>
      <w:rPr>
        <w:rFonts w:ascii="Symbol" w:hAnsi="Symbol" w:hint="default"/>
      </w:rPr>
    </w:lvl>
    <w:lvl w:ilvl="4" w:tplc="7538412A">
      <w:start w:val="1"/>
      <w:numFmt w:val="bullet"/>
      <w:lvlText w:val="o"/>
      <w:lvlJc w:val="left"/>
      <w:pPr>
        <w:ind w:left="3600" w:hanging="360"/>
      </w:pPr>
      <w:rPr>
        <w:rFonts w:ascii="Courier New" w:hAnsi="Courier New" w:hint="default"/>
      </w:rPr>
    </w:lvl>
    <w:lvl w:ilvl="5" w:tplc="40BE0AAA">
      <w:start w:val="1"/>
      <w:numFmt w:val="bullet"/>
      <w:lvlText w:val=""/>
      <w:lvlJc w:val="left"/>
      <w:pPr>
        <w:ind w:left="4320" w:hanging="360"/>
      </w:pPr>
      <w:rPr>
        <w:rFonts w:ascii="Wingdings" w:hAnsi="Wingdings" w:hint="default"/>
      </w:rPr>
    </w:lvl>
    <w:lvl w:ilvl="6" w:tplc="82CC3C02">
      <w:start w:val="1"/>
      <w:numFmt w:val="bullet"/>
      <w:lvlText w:val=""/>
      <w:lvlJc w:val="left"/>
      <w:pPr>
        <w:ind w:left="5040" w:hanging="360"/>
      </w:pPr>
      <w:rPr>
        <w:rFonts w:ascii="Symbol" w:hAnsi="Symbol" w:hint="default"/>
      </w:rPr>
    </w:lvl>
    <w:lvl w:ilvl="7" w:tplc="A93255FE">
      <w:start w:val="1"/>
      <w:numFmt w:val="bullet"/>
      <w:lvlText w:val="o"/>
      <w:lvlJc w:val="left"/>
      <w:pPr>
        <w:ind w:left="5760" w:hanging="360"/>
      </w:pPr>
      <w:rPr>
        <w:rFonts w:ascii="Courier New" w:hAnsi="Courier New" w:hint="default"/>
      </w:rPr>
    </w:lvl>
    <w:lvl w:ilvl="8" w:tplc="6D1AEEAA">
      <w:start w:val="1"/>
      <w:numFmt w:val="bullet"/>
      <w:lvlText w:val=""/>
      <w:lvlJc w:val="left"/>
      <w:pPr>
        <w:ind w:left="6480" w:hanging="360"/>
      </w:pPr>
      <w:rPr>
        <w:rFonts w:ascii="Wingdings" w:hAnsi="Wingdings" w:hint="default"/>
      </w:rPr>
    </w:lvl>
  </w:abstractNum>
  <w:num w:numId="1" w16cid:durableId="1531339610">
    <w:abstractNumId w:val="32"/>
  </w:num>
  <w:num w:numId="2" w16cid:durableId="107821153">
    <w:abstractNumId w:val="11"/>
  </w:num>
  <w:num w:numId="3" w16cid:durableId="516893884">
    <w:abstractNumId w:val="4"/>
  </w:num>
  <w:num w:numId="4" w16cid:durableId="1352105649">
    <w:abstractNumId w:val="38"/>
  </w:num>
  <w:num w:numId="5" w16cid:durableId="1862083397">
    <w:abstractNumId w:val="30"/>
  </w:num>
  <w:num w:numId="6" w16cid:durableId="976715652">
    <w:abstractNumId w:val="17"/>
  </w:num>
  <w:num w:numId="7" w16cid:durableId="1942831235">
    <w:abstractNumId w:val="39"/>
  </w:num>
  <w:num w:numId="8" w16cid:durableId="865414130">
    <w:abstractNumId w:val="40"/>
  </w:num>
  <w:num w:numId="9" w16cid:durableId="1296718669">
    <w:abstractNumId w:val="37"/>
  </w:num>
  <w:num w:numId="10" w16cid:durableId="114296531">
    <w:abstractNumId w:val="41"/>
  </w:num>
  <w:num w:numId="11" w16cid:durableId="1990790844">
    <w:abstractNumId w:val="44"/>
  </w:num>
  <w:num w:numId="12" w16cid:durableId="1015034238">
    <w:abstractNumId w:val="26"/>
  </w:num>
  <w:num w:numId="13" w16cid:durableId="1021784576">
    <w:abstractNumId w:val="2"/>
  </w:num>
  <w:num w:numId="14" w16cid:durableId="1141188267">
    <w:abstractNumId w:val="6"/>
  </w:num>
  <w:num w:numId="15" w16cid:durableId="605309283">
    <w:abstractNumId w:val="22"/>
  </w:num>
  <w:num w:numId="16" w16cid:durableId="325401611">
    <w:abstractNumId w:val="29"/>
  </w:num>
  <w:num w:numId="17" w16cid:durableId="825825153">
    <w:abstractNumId w:val="8"/>
  </w:num>
  <w:num w:numId="18" w16cid:durableId="1792703905">
    <w:abstractNumId w:val="14"/>
  </w:num>
  <w:num w:numId="19" w16cid:durableId="182133725">
    <w:abstractNumId w:val="25"/>
  </w:num>
  <w:num w:numId="20" w16cid:durableId="1233850241">
    <w:abstractNumId w:val="15"/>
  </w:num>
  <w:num w:numId="21" w16cid:durableId="1565751402">
    <w:abstractNumId w:val="33"/>
  </w:num>
  <w:num w:numId="22" w16cid:durableId="493035443">
    <w:abstractNumId w:val="12"/>
  </w:num>
  <w:num w:numId="23" w16cid:durableId="1489709537">
    <w:abstractNumId w:val="35"/>
  </w:num>
  <w:num w:numId="24" w16cid:durableId="2035492670">
    <w:abstractNumId w:val="21"/>
  </w:num>
  <w:num w:numId="25" w16cid:durableId="516890370">
    <w:abstractNumId w:val="23"/>
  </w:num>
  <w:num w:numId="26" w16cid:durableId="2076732104">
    <w:abstractNumId w:val="16"/>
  </w:num>
  <w:num w:numId="27" w16cid:durableId="1389456813">
    <w:abstractNumId w:val="1"/>
  </w:num>
  <w:num w:numId="28" w16cid:durableId="332609619">
    <w:abstractNumId w:val="27"/>
  </w:num>
  <w:num w:numId="29" w16cid:durableId="379784821">
    <w:abstractNumId w:val="24"/>
  </w:num>
  <w:num w:numId="30" w16cid:durableId="1628318699">
    <w:abstractNumId w:val="3"/>
  </w:num>
  <w:num w:numId="31" w16cid:durableId="2041197007">
    <w:abstractNumId w:val="0"/>
  </w:num>
  <w:num w:numId="32" w16cid:durableId="1323697847">
    <w:abstractNumId w:val="10"/>
  </w:num>
  <w:num w:numId="33" w16cid:durableId="1987009488">
    <w:abstractNumId w:val="42"/>
  </w:num>
  <w:num w:numId="34" w16cid:durableId="2146774813">
    <w:abstractNumId w:val="13"/>
  </w:num>
  <w:num w:numId="35" w16cid:durableId="103424144">
    <w:abstractNumId w:val="36"/>
  </w:num>
  <w:num w:numId="36" w16cid:durableId="988826762">
    <w:abstractNumId w:val="5"/>
  </w:num>
  <w:num w:numId="37" w16cid:durableId="251205022">
    <w:abstractNumId w:val="9"/>
  </w:num>
  <w:num w:numId="38" w16cid:durableId="360320419">
    <w:abstractNumId w:val="18"/>
  </w:num>
  <w:num w:numId="39" w16cid:durableId="750080650">
    <w:abstractNumId w:val="7"/>
  </w:num>
  <w:num w:numId="40" w16cid:durableId="483201329">
    <w:abstractNumId w:val="28"/>
  </w:num>
  <w:num w:numId="41" w16cid:durableId="176042878">
    <w:abstractNumId w:val="20"/>
  </w:num>
  <w:num w:numId="42" w16cid:durableId="1767573367">
    <w:abstractNumId w:val="43"/>
  </w:num>
  <w:num w:numId="43" w16cid:durableId="606667843">
    <w:abstractNumId w:val="19"/>
  </w:num>
  <w:num w:numId="44" w16cid:durableId="838273303">
    <w:abstractNumId w:val="34"/>
  </w:num>
  <w:num w:numId="45" w16cid:durableId="1226528255">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74A"/>
    <w:rsid w:val="0000012E"/>
    <w:rsid w:val="00000CEC"/>
    <w:rsid w:val="00000FF7"/>
    <w:rsid w:val="00001022"/>
    <w:rsid w:val="00001765"/>
    <w:rsid w:val="00002619"/>
    <w:rsid w:val="00002D44"/>
    <w:rsid w:val="000032AA"/>
    <w:rsid w:val="00004504"/>
    <w:rsid w:val="0000467E"/>
    <w:rsid w:val="000051CC"/>
    <w:rsid w:val="000059E1"/>
    <w:rsid w:val="00005CC9"/>
    <w:rsid w:val="000061CF"/>
    <w:rsid w:val="000061FC"/>
    <w:rsid w:val="0000651E"/>
    <w:rsid w:val="00006BB7"/>
    <w:rsid w:val="00006EC6"/>
    <w:rsid w:val="00007448"/>
    <w:rsid w:val="00007DE2"/>
    <w:rsid w:val="000103C6"/>
    <w:rsid w:val="00010A7E"/>
    <w:rsid w:val="00010CEE"/>
    <w:rsid w:val="0001172A"/>
    <w:rsid w:val="00011D91"/>
    <w:rsid w:val="00012076"/>
    <w:rsid w:val="00012318"/>
    <w:rsid w:val="0001397E"/>
    <w:rsid w:val="00013C63"/>
    <w:rsid w:val="00014717"/>
    <w:rsid w:val="00017D26"/>
    <w:rsid w:val="00020089"/>
    <w:rsid w:val="000200DB"/>
    <w:rsid w:val="000202C3"/>
    <w:rsid w:val="00020ADC"/>
    <w:rsid w:val="000211AE"/>
    <w:rsid w:val="0002301E"/>
    <w:rsid w:val="00023543"/>
    <w:rsid w:val="00024C46"/>
    <w:rsid w:val="00025AE6"/>
    <w:rsid w:val="000269DD"/>
    <w:rsid w:val="000270FF"/>
    <w:rsid w:val="000276F4"/>
    <w:rsid w:val="00027786"/>
    <w:rsid w:val="00027CE4"/>
    <w:rsid w:val="00031E79"/>
    <w:rsid w:val="0003223E"/>
    <w:rsid w:val="00034CB1"/>
    <w:rsid w:val="00034E3A"/>
    <w:rsid w:val="00035380"/>
    <w:rsid w:val="00036249"/>
    <w:rsid w:val="00036C68"/>
    <w:rsid w:val="00036D0E"/>
    <w:rsid w:val="000377E9"/>
    <w:rsid w:val="00040D92"/>
    <w:rsid w:val="0004101C"/>
    <w:rsid w:val="00041C64"/>
    <w:rsid w:val="00041D27"/>
    <w:rsid w:val="0004236A"/>
    <w:rsid w:val="00042D9C"/>
    <w:rsid w:val="000443A3"/>
    <w:rsid w:val="00044BFA"/>
    <w:rsid w:val="0004502F"/>
    <w:rsid w:val="00045906"/>
    <w:rsid w:val="00045A72"/>
    <w:rsid w:val="00045C80"/>
    <w:rsid w:val="000461E1"/>
    <w:rsid w:val="00046497"/>
    <w:rsid w:val="00046F87"/>
    <w:rsid w:val="00046FE8"/>
    <w:rsid w:val="00047011"/>
    <w:rsid w:val="0005038A"/>
    <w:rsid w:val="00050C83"/>
    <w:rsid w:val="000521FE"/>
    <w:rsid w:val="0005263D"/>
    <w:rsid w:val="00053161"/>
    <w:rsid w:val="000536F3"/>
    <w:rsid w:val="000543D0"/>
    <w:rsid w:val="0005469E"/>
    <w:rsid w:val="00054B68"/>
    <w:rsid w:val="00054CA0"/>
    <w:rsid w:val="000560B3"/>
    <w:rsid w:val="0005689E"/>
    <w:rsid w:val="000568B8"/>
    <w:rsid w:val="00056E88"/>
    <w:rsid w:val="0005731C"/>
    <w:rsid w:val="0005751C"/>
    <w:rsid w:val="00057C6E"/>
    <w:rsid w:val="00057D3A"/>
    <w:rsid w:val="00057EFF"/>
    <w:rsid w:val="0006074F"/>
    <w:rsid w:val="00061175"/>
    <w:rsid w:val="00061A66"/>
    <w:rsid w:val="00061BFE"/>
    <w:rsid w:val="00061C86"/>
    <w:rsid w:val="00061CB2"/>
    <w:rsid w:val="00061E55"/>
    <w:rsid w:val="000621A8"/>
    <w:rsid w:val="000624E9"/>
    <w:rsid w:val="00062CE3"/>
    <w:rsid w:val="0006304C"/>
    <w:rsid w:val="00063DF2"/>
    <w:rsid w:val="00063E69"/>
    <w:rsid w:val="000641E5"/>
    <w:rsid w:val="00064215"/>
    <w:rsid w:val="000659B3"/>
    <w:rsid w:val="00065E60"/>
    <w:rsid w:val="00066A3E"/>
    <w:rsid w:val="000676A1"/>
    <w:rsid w:val="00067CD5"/>
    <w:rsid w:val="000717AF"/>
    <w:rsid w:val="00071CE4"/>
    <w:rsid w:val="00072E25"/>
    <w:rsid w:val="00073270"/>
    <w:rsid w:val="00074039"/>
    <w:rsid w:val="00075A36"/>
    <w:rsid w:val="00080E97"/>
    <w:rsid w:val="000811F5"/>
    <w:rsid w:val="00081C54"/>
    <w:rsid w:val="000828A9"/>
    <w:rsid w:val="00082B36"/>
    <w:rsid w:val="0008325C"/>
    <w:rsid w:val="00083A25"/>
    <w:rsid w:val="00083BF6"/>
    <w:rsid w:val="00083D42"/>
    <w:rsid w:val="000844E5"/>
    <w:rsid w:val="00085AEA"/>
    <w:rsid w:val="000901F5"/>
    <w:rsid w:val="0009052C"/>
    <w:rsid w:val="000908A4"/>
    <w:rsid w:val="00091976"/>
    <w:rsid w:val="00091B34"/>
    <w:rsid w:val="00093C29"/>
    <w:rsid w:val="00093D20"/>
    <w:rsid w:val="00093FDC"/>
    <w:rsid w:val="000940FE"/>
    <w:rsid w:val="000945C7"/>
    <w:rsid w:val="000945D8"/>
    <w:rsid w:val="00094B3F"/>
    <w:rsid w:val="00094C7A"/>
    <w:rsid w:val="00095BF4"/>
    <w:rsid w:val="00095D01"/>
    <w:rsid w:val="0009622E"/>
    <w:rsid w:val="00097021"/>
    <w:rsid w:val="0009726B"/>
    <w:rsid w:val="00097C0D"/>
    <w:rsid w:val="00097FE4"/>
    <w:rsid w:val="000A0C4A"/>
    <w:rsid w:val="000A0C80"/>
    <w:rsid w:val="000A10AF"/>
    <w:rsid w:val="000A127D"/>
    <w:rsid w:val="000A15FA"/>
    <w:rsid w:val="000A1F2C"/>
    <w:rsid w:val="000A209F"/>
    <w:rsid w:val="000A3D4C"/>
    <w:rsid w:val="000A4D46"/>
    <w:rsid w:val="000A624F"/>
    <w:rsid w:val="000A7DF9"/>
    <w:rsid w:val="000A7FDD"/>
    <w:rsid w:val="000B0496"/>
    <w:rsid w:val="000B14BB"/>
    <w:rsid w:val="000B34AF"/>
    <w:rsid w:val="000B37BA"/>
    <w:rsid w:val="000B3BB1"/>
    <w:rsid w:val="000B3EEF"/>
    <w:rsid w:val="000B4010"/>
    <w:rsid w:val="000B4B16"/>
    <w:rsid w:val="000B5816"/>
    <w:rsid w:val="000B6462"/>
    <w:rsid w:val="000B6A22"/>
    <w:rsid w:val="000B6E68"/>
    <w:rsid w:val="000B7C6F"/>
    <w:rsid w:val="000C0BE5"/>
    <w:rsid w:val="000C2164"/>
    <w:rsid w:val="000C2C4D"/>
    <w:rsid w:val="000C2F5A"/>
    <w:rsid w:val="000C393A"/>
    <w:rsid w:val="000C3EC4"/>
    <w:rsid w:val="000C3F90"/>
    <w:rsid w:val="000C4854"/>
    <w:rsid w:val="000C4FE2"/>
    <w:rsid w:val="000C5DA0"/>
    <w:rsid w:val="000C611C"/>
    <w:rsid w:val="000C692D"/>
    <w:rsid w:val="000C7191"/>
    <w:rsid w:val="000C7756"/>
    <w:rsid w:val="000C7ACD"/>
    <w:rsid w:val="000D0243"/>
    <w:rsid w:val="000D0287"/>
    <w:rsid w:val="000D1512"/>
    <w:rsid w:val="000D1C1F"/>
    <w:rsid w:val="000D2131"/>
    <w:rsid w:val="000D2511"/>
    <w:rsid w:val="000D2521"/>
    <w:rsid w:val="000D2753"/>
    <w:rsid w:val="000D2F5E"/>
    <w:rsid w:val="000D3701"/>
    <w:rsid w:val="000D3726"/>
    <w:rsid w:val="000D3C8B"/>
    <w:rsid w:val="000D3D89"/>
    <w:rsid w:val="000D44C3"/>
    <w:rsid w:val="000D5F51"/>
    <w:rsid w:val="000D6428"/>
    <w:rsid w:val="000D7848"/>
    <w:rsid w:val="000D78B0"/>
    <w:rsid w:val="000E1817"/>
    <w:rsid w:val="000E1E7F"/>
    <w:rsid w:val="000E300F"/>
    <w:rsid w:val="000E3075"/>
    <w:rsid w:val="000E341C"/>
    <w:rsid w:val="000E4580"/>
    <w:rsid w:val="000E4F9E"/>
    <w:rsid w:val="000E5EAE"/>
    <w:rsid w:val="000E70A5"/>
    <w:rsid w:val="000E70D3"/>
    <w:rsid w:val="000F0F83"/>
    <w:rsid w:val="000F142B"/>
    <w:rsid w:val="000F33E6"/>
    <w:rsid w:val="000F45D5"/>
    <w:rsid w:val="000F538C"/>
    <w:rsid w:val="000F602A"/>
    <w:rsid w:val="000F6751"/>
    <w:rsid w:val="000F68C4"/>
    <w:rsid w:val="000F6E98"/>
    <w:rsid w:val="000F6EA5"/>
    <w:rsid w:val="000F791A"/>
    <w:rsid w:val="001000D6"/>
    <w:rsid w:val="00100317"/>
    <w:rsid w:val="00100614"/>
    <w:rsid w:val="00101344"/>
    <w:rsid w:val="00102012"/>
    <w:rsid w:val="001036E0"/>
    <w:rsid w:val="001038E0"/>
    <w:rsid w:val="00103F69"/>
    <w:rsid w:val="00103FC1"/>
    <w:rsid w:val="001049C9"/>
    <w:rsid w:val="00105251"/>
    <w:rsid w:val="00105BD9"/>
    <w:rsid w:val="00105E3A"/>
    <w:rsid w:val="00106167"/>
    <w:rsid w:val="00110DD5"/>
    <w:rsid w:val="001111A8"/>
    <w:rsid w:val="0011158C"/>
    <w:rsid w:val="0011313C"/>
    <w:rsid w:val="00113898"/>
    <w:rsid w:val="00114EB6"/>
    <w:rsid w:val="00115DBE"/>
    <w:rsid w:val="00116431"/>
    <w:rsid w:val="0011771A"/>
    <w:rsid w:val="00120CE9"/>
    <w:rsid w:val="00121AAD"/>
    <w:rsid w:val="0012216B"/>
    <w:rsid w:val="00122211"/>
    <w:rsid w:val="00122390"/>
    <w:rsid w:val="001229B7"/>
    <w:rsid w:val="00122BD2"/>
    <w:rsid w:val="00122EC6"/>
    <w:rsid w:val="0012309A"/>
    <w:rsid w:val="00123792"/>
    <w:rsid w:val="00123833"/>
    <w:rsid w:val="001239CA"/>
    <w:rsid w:val="00123D4D"/>
    <w:rsid w:val="0012415C"/>
    <w:rsid w:val="001251AD"/>
    <w:rsid w:val="00126874"/>
    <w:rsid w:val="00126A23"/>
    <w:rsid w:val="001278D2"/>
    <w:rsid w:val="00127D4C"/>
    <w:rsid w:val="0013030C"/>
    <w:rsid w:val="00130672"/>
    <w:rsid w:val="00130C18"/>
    <w:rsid w:val="0013102F"/>
    <w:rsid w:val="00131937"/>
    <w:rsid w:val="00131957"/>
    <w:rsid w:val="00133258"/>
    <w:rsid w:val="001338C6"/>
    <w:rsid w:val="00134194"/>
    <w:rsid w:val="00134A25"/>
    <w:rsid w:val="001364F1"/>
    <w:rsid w:val="001367EF"/>
    <w:rsid w:val="00137504"/>
    <w:rsid w:val="0013799F"/>
    <w:rsid w:val="00137F86"/>
    <w:rsid w:val="0014256F"/>
    <w:rsid w:val="00142FB6"/>
    <w:rsid w:val="00143CA8"/>
    <w:rsid w:val="001456BF"/>
    <w:rsid w:val="001458A8"/>
    <w:rsid w:val="00145ADF"/>
    <w:rsid w:val="0014643E"/>
    <w:rsid w:val="00146FE9"/>
    <w:rsid w:val="0014711C"/>
    <w:rsid w:val="001473E4"/>
    <w:rsid w:val="00147C74"/>
    <w:rsid w:val="00150AF9"/>
    <w:rsid w:val="00150F86"/>
    <w:rsid w:val="00151252"/>
    <w:rsid w:val="001515C7"/>
    <w:rsid w:val="001523E9"/>
    <w:rsid w:val="00152885"/>
    <w:rsid w:val="00152D35"/>
    <w:rsid w:val="00153691"/>
    <w:rsid w:val="001541F0"/>
    <w:rsid w:val="001543F9"/>
    <w:rsid w:val="00154E62"/>
    <w:rsid w:val="00155A3E"/>
    <w:rsid w:val="00155A46"/>
    <w:rsid w:val="00155B04"/>
    <w:rsid w:val="00155F26"/>
    <w:rsid w:val="00156DBD"/>
    <w:rsid w:val="0016025D"/>
    <w:rsid w:val="0016100E"/>
    <w:rsid w:val="001616A1"/>
    <w:rsid w:val="00161B26"/>
    <w:rsid w:val="00162AF1"/>
    <w:rsid w:val="001636D2"/>
    <w:rsid w:val="001640F1"/>
    <w:rsid w:val="0016458D"/>
    <w:rsid w:val="00166808"/>
    <w:rsid w:val="001672C9"/>
    <w:rsid w:val="0016736E"/>
    <w:rsid w:val="00167A7C"/>
    <w:rsid w:val="00170F39"/>
    <w:rsid w:val="0017148A"/>
    <w:rsid w:val="00171545"/>
    <w:rsid w:val="00171E1F"/>
    <w:rsid w:val="001724F8"/>
    <w:rsid w:val="00173035"/>
    <w:rsid w:val="001736E5"/>
    <w:rsid w:val="0017383E"/>
    <w:rsid w:val="00173C29"/>
    <w:rsid w:val="001743D6"/>
    <w:rsid w:val="0017466C"/>
    <w:rsid w:val="00175085"/>
    <w:rsid w:val="00175C19"/>
    <w:rsid w:val="00175EE8"/>
    <w:rsid w:val="00176DC6"/>
    <w:rsid w:val="00177851"/>
    <w:rsid w:val="00181034"/>
    <w:rsid w:val="00181F80"/>
    <w:rsid w:val="00182452"/>
    <w:rsid w:val="00182F9B"/>
    <w:rsid w:val="00183308"/>
    <w:rsid w:val="00183AEE"/>
    <w:rsid w:val="001844FB"/>
    <w:rsid w:val="0018453F"/>
    <w:rsid w:val="00184541"/>
    <w:rsid w:val="00184CA9"/>
    <w:rsid w:val="00185440"/>
    <w:rsid w:val="00185C44"/>
    <w:rsid w:val="001867C1"/>
    <w:rsid w:val="00186E64"/>
    <w:rsid w:val="00190557"/>
    <w:rsid w:val="00190D97"/>
    <w:rsid w:val="00190EAA"/>
    <w:rsid w:val="00191817"/>
    <w:rsid w:val="00191A8E"/>
    <w:rsid w:val="00191D81"/>
    <w:rsid w:val="00193A2E"/>
    <w:rsid w:val="00194D45"/>
    <w:rsid w:val="00195C64"/>
    <w:rsid w:val="00195D19"/>
    <w:rsid w:val="00197B90"/>
    <w:rsid w:val="00197B9B"/>
    <w:rsid w:val="00197C4D"/>
    <w:rsid w:val="001A1023"/>
    <w:rsid w:val="001A1704"/>
    <w:rsid w:val="001A1A82"/>
    <w:rsid w:val="001A1DDF"/>
    <w:rsid w:val="001A2766"/>
    <w:rsid w:val="001A2B71"/>
    <w:rsid w:val="001A3472"/>
    <w:rsid w:val="001A3993"/>
    <w:rsid w:val="001A4274"/>
    <w:rsid w:val="001A4586"/>
    <w:rsid w:val="001A53FA"/>
    <w:rsid w:val="001A5792"/>
    <w:rsid w:val="001A5CEE"/>
    <w:rsid w:val="001A629F"/>
    <w:rsid w:val="001A641E"/>
    <w:rsid w:val="001A7466"/>
    <w:rsid w:val="001A7B46"/>
    <w:rsid w:val="001B0A7B"/>
    <w:rsid w:val="001B0B74"/>
    <w:rsid w:val="001B0DE2"/>
    <w:rsid w:val="001B2F00"/>
    <w:rsid w:val="001B3606"/>
    <w:rsid w:val="001B3DE6"/>
    <w:rsid w:val="001B3E8A"/>
    <w:rsid w:val="001B4216"/>
    <w:rsid w:val="001B4878"/>
    <w:rsid w:val="001B4ED6"/>
    <w:rsid w:val="001B6895"/>
    <w:rsid w:val="001B69B8"/>
    <w:rsid w:val="001BF36D"/>
    <w:rsid w:val="001C111A"/>
    <w:rsid w:val="001C263D"/>
    <w:rsid w:val="001C3161"/>
    <w:rsid w:val="001C5A47"/>
    <w:rsid w:val="001C642F"/>
    <w:rsid w:val="001C74C2"/>
    <w:rsid w:val="001C7B94"/>
    <w:rsid w:val="001C7C6F"/>
    <w:rsid w:val="001C7D1E"/>
    <w:rsid w:val="001C7FB5"/>
    <w:rsid w:val="001C7FE8"/>
    <w:rsid w:val="001C888A"/>
    <w:rsid w:val="001D019B"/>
    <w:rsid w:val="001D0783"/>
    <w:rsid w:val="001D110D"/>
    <w:rsid w:val="001D1518"/>
    <w:rsid w:val="001D18B0"/>
    <w:rsid w:val="001D1CD6"/>
    <w:rsid w:val="001D1EAC"/>
    <w:rsid w:val="001D214C"/>
    <w:rsid w:val="001D245A"/>
    <w:rsid w:val="001D24C4"/>
    <w:rsid w:val="001D3B87"/>
    <w:rsid w:val="001D4110"/>
    <w:rsid w:val="001D4174"/>
    <w:rsid w:val="001D422D"/>
    <w:rsid w:val="001D49D5"/>
    <w:rsid w:val="001D4F36"/>
    <w:rsid w:val="001D5437"/>
    <w:rsid w:val="001D5BE3"/>
    <w:rsid w:val="001D61D1"/>
    <w:rsid w:val="001D6AFD"/>
    <w:rsid w:val="001D7324"/>
    <w:rsid w:val="001D7E2C"/>
    <w:rsid w:val="001E07B0"/>
    <w:rsid w:val="001E1E24"/>
    <w:rsid w:val="001E2327"/>
    <w:rsid w:val="001E2769"/>
    <w:rsid w:val="001E2BF4"/>
    <w:rsid w:val="001E2C3B"/>
    <w:rsid w:val="001E3A36"/>
    <w:rsid w:val="001E5186"/>
    <w:rsid w:val="001E5E66"/>
    <w:rsid w:val="001E6B97"/>
    <w:rsid w:val="001E6F54"/>
    <w:rsid w:val="001E7B7D"/>
    <w:rsid w:val="001F1B5A"/>
    <w:rsid w:val="001F307B"/>
    <w:rsid w:val="001F3589"/>
    <w:rsid w:val="001F402B"/>
    <w:rsid w:val="001F423E"/>
    <w:rsid w:val="001F480E"/>
    <w:rsid w:val="001F4A1E"/>
    <w:rsid w:val="001F4B28"/>
    <w:rsid w:val="001F5B45"/>
    <w:rsid w:val="001F7782"/>
    <w:rsid w:val="001F7973"/>
    <w:rsid w:val="001F7B9A"/>
    <w:rsid w:val="001F7DD0"/>
    <w:rsid w:val="0020276D"/>
    <w:rsid w:val="00203382"/>
    <w:rsid w:val="0020367F"/>
    <w:rsid w:val="00203793"/>
    <w:rsid w:val="00204272"/>
    <w:rsid w:val="00204965"/>
    <w:rsid w:val="00204BA5"/>
    <w:rsid w:val="002050AF"/>
    <w:rsid w:val="00205284"/>
    <w:rsid w:val="0020536E"/>
    <w:rsid w:val="002054C5"/>
    <w:rsid w:val="00205CCD"/>
    <w:rsid w:val="00206454"/>
    <w:rsid w:val="002066A3"/>
    <w:rsid w:val="00206DA4"/>
    <w:rsid w:val="0020760E"/>
    <w:rsid w:val="00210456"/>
    <w:rsid w:val="00211204"/>
    <w:rsid w:val="002116A4"/>
    <w:rsid w:val="0021230E"/>
    <w:rsid w:val="002132DB"/>
    <w:rsid w:val="00213CFE"/>
    <w:rsid w:val="00214FBF"/>
    <w:rsid w:val="002151EC"/>
    <w:rsid w:val="0021600B"/>
    <w:rsid w:val="00216B3B"/>
    <w:rsid w:val="002173F2"/>
    <w:rsid w:val="0021785E"/>
    <w:rsid w:val="00217A3A"/>
    <w:rsid w:val="00220A50"/>
    <w:rsid w:val="00220BDB"/>
    <w:rsid w:val="002212C3"/>
    <w:rsid w:val="002217DB"/>
    <w:rsid w:val="00222739"/>
    <w:rsid w:val="00222857"/>
    <w:rsid w:val="00222D6F"/>
    <w:rsid w:val="00224152"/>
    <w:rsid w:val="0022426C"/>
    <w:rsid w:val="0022497C"/>
    <w:rsid w:val="0022520E"/>
    <w:rsid w:val="00225841"/>
    <w:rsid w:val="002270D4"/>
    <w:rsid w:val="0022785C"/>
    <w:rsid w:val="00230B34"/>
    <w:rsid w:val="00230B94"/>
    <w:rsid w:val="00231787"/>
    <w:rsid w:val="0023191F"/>
    <w:rsid w:val="00231992"/>
    <w:rsid w:val="0023231D"/>
    <w:rsid w:val="00232624"/>
    <w:rsid w:val="00232629"/>
    <w:rsid w:val="00232798"/>
    <w:rsid w:val="00232F84"/>
    <w:rsid w:val="0023316C"/>
    <w:rsid w:val="00233488"/>
    <w:rsid w:val="0023388D"/>
    <w:rsid w:val="00233A55"/>
    <w:rsid w:val="00233AC6"/>
    <w:rsid w:val="00233AF7"/>
    <w:rsid w:val="00234FEF"/>
    <w:rsid w:val="00235424"/>
    <w:rsid w:val="00235673"/>
    <w:rsid w:val="0023768D"/>
    <w:rsid w:val="002404F0"/>
    <w:rsid w:val="002407BE"/>
    <w:rsid w:val="00241622"/>
    <w:rsid w:val="00242193"/>
    <w:rsid w:val="00242E1D"/>
    <w:rsid w:val="00243353"/>
    <w:rsid w:val="002434BD"/>
    <w:rsid w:val="00246F1A"/>
    <w:rsid w:val="00247E22"/>
    <w:rsid w:val="0025046B"/>
    <w:rsid w:val="00251013"/>
    <w:rsid w:val="00251082"/>
    <w:rsid w:val="00251291"/>
    <w:rsid w:val="00251D20"/>
    <w:rsid w:val="002520B4"/>
    <w:rsid w:val="002520EC"/>
    <w:rsid w:val="002523A8"/>
    <w:rsid w:val="00252552"/>
    <w:rsid w:val="002529A2"/>
    <w:rsid w:val="002549C7"/>
    <w:rsid w:val="00254C3B"/>
    <w:rsid w:val="00254C4F"/>
    <w:rsid w:val="00254CD1"/>
    <w:rsid w:val="00254F2E"/>
    <w:rsid w:val="002558AF"/>
    <w:rsid w:val="00255E8E"/>
    <w:rsid w:val="002572BB"/>
    <w:rsid w:val="002579F7"/>
    <w:rsid w:val="00257B28"/>
    <w:rsid w:val="00257D3F"/>
    <w:rsid w:val="002603BF"/>
    <w:rsid w:val="00260804"/>
    <w:rsid w:val="00260FBC"/>
    <w:rsid w:val="00261CA6"/>
    <w:rsid w:val="002620AD"/>
    <w:rsid w:val="0026238E"/>
    <w:rsid w:val="00262871"/>
    <w:rsid w:val="00263236"/>
    <w:rsid w:val="002635B4"/>
    <w:rsid w:val="00263F59"/>
    <w:rsid w:val="002642A5"/>
    <w:rsid w:val="00265F2A"/>
    <w:rsid w:val="002660E0"/>
    <w:rsid w:val="00266B1F"/>
    <w:rsid w:val="00266B2A"/>
    <w:rsid w:val="00267F29"/>
    <w:rsid w:val="00270AE2"/>
    <w:rsid w:val="00270E69"/>
    <w:rsid w:val="00271E83"/>
    <w:rsid w:val="002735A6"/>
    <w:rsid w:val="0027595A"/>
    <w:rsid w:val="0027716B"/>
    <w:rsid w:val="00280947"/>
    <w:rsid w:val="00280BA9"/>
    <w:rsid w:val="00283B22"/>
    <w:rsid w:val="002847FD"/>
    <w:rsid w:val="00284A16"/>
    <w:rsid w:val="0028503E"/>
    <w:rsid w:val="002863F6"/>
    <w:rsid w:val="00286BA6"/>
    <w:rsid w:val="00286F1D"/>
    <w:rsid w:val="00286FA8"/>
    <w:rsid w:val="002900B6"/>
    <w:rsid w:val="0029045F"/>
    <w:rsid w:val="00290D92"/>
    <w:rsid w:val="00290D9D"/>
    <w:rsid w:val="00290FAF"/>
    <w:rsid w:val="00292813"/>
    <w:rsid w:val="002928E2"/>
    <w:rsid w:val="0029350F"/>
    <w:rsid w:val="002945BE"/>
    <w:rsid w:val="00294BAF"/>
    <w:rsid w:val="002956C0"/>
    <w:rsid w:val="00295755"/>
    <w:rsid w:val="00295C51"/>
    <w:rsid w:val="002964FB"/>
    <w:rsid w:val="00297104"/>
    <w:rsid w:val="00297446"/>
    <w:rsid w:val="002A0085"/>
    <w:rsid w:val="002A00E4"/>
    <w:rsid w:val="002A0554"/>
    <w:rsid w:val="002A06F0"/>
    <w:rsid w:val="002A1179"/>
    <w:rsid w:val="002A186D"/>
    <w:rsid w:val="002A1B6E"/>
    <w:rsid w:val="002A1C48"/>
    <w:rsid w:val="002A2087"/>
    <w:rsid w:val="002A2149"/>
    <w:rsid w:val="002A284A"/>
    <w:rsid w:val="002A37CE"/>
    <w:rsid w:val="002A4563"/>
    <w:rsid w:val="002A48B0"/>
    <w:rsid w:val="002A4AC3"/>
    <w:rsid w:val="002A5578"/>
    <w:rsid w:val="002A5BCA"/>
    <w:rsid w:val="002A712C"/>
    <w:rsid w:val="002A719A"/>
    <w:rsid w:val="002B1087"/>
    <w:rsid w:val="002B1445"/>
    <w:rsid w:val="002B1537"/>
    <w:rsid w:val="002B1A62"/>
    <w:rsid w:val="002B1ABC"/>
    <w:rsid w:val="002B26D2"/>
    <w:rsid w:val="002B2EEC"/>
    <w:rsid w:val="002B3B48"/>
    <w:rsid w:val="002B4D0E"/>
    <w:rsid w:val="002B551F"/>
    <w:rsid w:val="002B5714"/>
    <w:rsid w:val="002B6632"/>
    <w:rsid w:val="002B67C6"/>
    <w:rsid w:val="002B69D6"/>
    <w:rsid w:val="002B6E24"/>
    <w:rsid w:val="002B7DCB"/>
    <w:rsid w:val="002C015A"/>
    <w:rsid w:val="002C1842"/>
    <w:rsid w:val="002C2281"/>
    <w:rsid w:val="002C37D4"/>
    <w:rsid w:val="002C3C9E"/>
    <w:rsid w:val="002C41F1"/>
    <w:rsid w:val="002C51BD"/>
    <w:rsid w:val="002C566C"/>
    <w:rsid w:val="002C56A0"/>
    <w:rsid w:val="002C57A9"/>
    <w:rsid w:val="002C5DC1"/>
    <w:rsid w:val="002C7349"/>
    <w:rsid w:val="002C7CA5"/>
    <w:rsid w:val="002D066F"/>
    <w:rsid w:val="002D0BBD"/>
    <w:rsid w:val="002D0D48"/>
    <w:rsid w:val="002D179A"/>
    <w:rsid w:val="002D2533"/>
    <w:rsid w:val="002D4841"/>
    <w:rsid w:val="002D4FB9"/>
    <w:rsid w:val="002D54D3"/>
    <w:rsid w:val="002D56C7"/>
    <w:rsid w:val="002D5A85"/>
    <w:rsid w:val="002D67E2"/>
    <w:rsid w:val="002D6AE3"/>
    <w:rsid w:val="002D7EE8"/>
    <w:rsid w:val="002E002B"/>
    <w:rsid w:val="002E049E"/>
    <w:rsid w:val="002E0CCA"/>
    <w:rsid w:val="002E1668"/>
    <w:rsid w:val="002E17D9"/>
    <w:rsid w:val="002E2E66"/>
    <w:rsid w:val="002E2E8F"/>
    <w:rsid w:val="002E2EFE"/>
    <w:rsid w:val="002E2FFB"/>
    <w:rsid w:val="002E3050"/>
    <w:rsid w:val="002E3398"/>
    <w:rsid w:val="002E38C2"/>
    <w:rsid w:val="002E3C9B"/>
    <w:rsid w:val="002E3ED2"/>
    <w:rsid w:val="002E42AD"/>
    <w:rsid w:val="002E4CC6"/>
    <w:rsid w:val="002E4F9F"/>
    <w:rsid w:val="002E624F"/>
    <w:rsid w:val="002E6CAF"/>
    <w:rsid w:val="002F0D1D"/>
    <w:rsid w:val="002F17E8"/>
    <w:rsid w:val="002F1868"/>
    <w:rsid w:val="002F2855"/>
    <w:rsid w:val="002F2CB5"/>
    <w:rsid w:val="002F3064"/>
    <w:rsid w:val="002F344D"/>
    <w:rsid w:val="002F3A43"/>
    <w:rsid w:val="002F3BA4"/>
    <w:rsid w:val="002F4509"/>
    <w:rsid w:val="002F4B5A"/>
    <w:rsid w:val="002F4B91"/>
    <w:rsid w:val="002F5120"/>
    <w:rsid w:val="002F5226"/>
    <w:rsid w:val="002F5489"/>
    <w:rsid w:val="002F56C7"/>
    <w:rsid w:val="002F607B"/>
    <w:rsid w:val="002F7852"/>
    <w:rsid w:val="00302305"/>
    <w:rsid w:val="00302CB6"/>
    <w:rsid w:val="003048B3"/>
    <w:rsid w:val="00305DAE"/>
    <w:rsid w:val="003063EF"/>
    <w:rsid w:val="00307463"/>
    <w:rsid w:val="0030787D"/>
    <w:rsid w:val="00307AA5"/>
    <w:rsid w:val="00307C74"/>
    <w:rsid w:val="00310301"/>
    <w:rsid w:val="0031091A"/>
    <w:rsid w:val="00310F6F"/>
    <w:rsid w:val="003113D8"/>
    <w:rsid w:val="003115A8"/>
    <w:rsid w:val="00311C6A"/>
    <w:rsid w:val="00311CCA"/>
    <w:rsid w:val="00311DBE"/>
    <w:rsid w:val="003123FA"/>
    <w:rsid w:val="0031267F"/>
    <w:rsid w:val="00312F71"/>
    <w:rsid w:val="0031303E"/>
    <w:rsid w:val="00314A51"/>
    <w:rsid w:val="003158B1"/>
    <w:rsid w:val="00316724"/>
    <w:rsid w:val="00316B5F"/>
    <w:rsid w:val="00317330"/>
    <w:rsid w:val="0032035E"/>
    <w:rsid w:val="00320786"/>
    <w:rsid w:val="003208F2"/>
    <w:rsid w:val="00321543"/>
    <w:rsid w:val="00321D40"/>
    <w:rsid w:val="003222C6"/>
    <w:rsid w:val="003226E9"/>
    <w:rsid w:val="0032294E"/>
    <w:rsid w:val="00323CD0"/>
    <w:rsid w:val="00324070"/>
    <w:rsid w:val="003247CD"/>
    <w:rsid w:val="0032527F"/>
    <w:rsid w:val="00325BC2"/>
    <w:rsid w:val="00325F61"/>
    <w:rsid w:val="00326A41"/>
    <w:rsid w:val="00327300"/>
    <w:rsid w:val="00327A3C"/>
    <w:rsid w:val="00327F5D"/>
    <w:rsid w:val="003309D9"/>
    <w:rsid w:val="003314DA"/>
    <w:rsid w:val="00331B80"/>
    <w:rsid w:val="00332047"/>
    <w:rsid w:val="00333A73"/>
    <w:rsid w:val="00334882"/>
    <w:rsid w:val="0033492A"/>
    <w:rsid w:val="0033509E"/>
    <w:rsid w:val="00335D82"/>
    <w:rsid w:val="003400D6"/>
    <w:rsid w:val="00340271"/>
    <w:rsid w:val="00340725"/>
    <w:rsid w:val="00340BCC"/>
    <w:rsid w:val="00340BFF"/>
    <w:rsid w:val="003412D7"/>
    <w:rsid w:val="003417DF"/>
    <w:rsid w:val="00341A3A"/>
    <w:rsid w:val="0034318A"/>
    <w:rsid w:val="00345489"/>
    <w:rsid w:val="00347076"/>
    <w:rsid w:val="00347453"/>
    <w:rsid w:val="0034782C"/>
    <w:rsid w:val="00350931"/>
    <w:rsid w:val="003509D6"/>
    <w:rsid w:val="00350CCC"/>
    <w:rsid w:val="003515C1"/>
    <w:rsid w:val="00352439"/>
    <w:rsid w:val="003528B1"/>
    <w:rsid w:val="00352F81"/>
    <w:rsid w:val="00353353"/>
    <w:rsid w:val="00353DAB"/>
    <w:rsid w:val="003543F1"/>
    <w:rsid w:val="00354E8D"/>
    <w:rsid w:val="00355134"/>
    <w:rsid w:val="003551D7"/>
    <w:rsid w:val="00355AB1"/>
    <w:rsid w:val="00356309"/>
    <w:rsid w:val="00356395"/>
    <w:rsid w:val="00357B67"/>
    <w:rsid w:val="00360AB1"/>
    <w:rsid w:val="00361143"/>
    <w:rsid w:val="003617EB"/>
    <w:rsid w:val="0036186F"/>
    <w:rsid w:val="00361B2D"/>
    <w:rsid w:val="00363615"/>
    <w:rsid w:val="00363F4B"/>
    <w:rsid w:val="00366027"/>
    <w:rsid w:val="00366A46"/>
    <w:rsid w:val="00366D6F"/>
    <w:rsid w:val="003670FB"/>
    <w:rsid w:val="003706C3"/>
    <w:rsid w:val="00371537"/>
    <w:rsid w:val="00371B74"/>
    <w:rsid w:val="00371F7C"/>
    <w:rsid w:val="003731F5"/>
    <w:rsid w:val="003733D1"/>
    <w:rsid w:val="0037443B"/>
    <w:rsid w:val="003749C0"/>
    <w:rsid w:val="00374D8B"/>
    <w:rsid w:val="00375016"/>
    <w:rsid w:val="00375AD5"/>
    <w:rsid w:val="00375E1F"/>
    <w:rsid w:val="00375EF0"/>
    <w:rsid w:val="0037646D"/>
    <w:rsid w:val="00377105"/>
    <w:rsid w:val="0037769A"/>
    <w:rsid w:val="003777BC"/>
    <w:rsid w:val="0037790B"/>
    <w:rsid w:val="0038075E"/>
    <w:rsid w:val="00380EDA"/>
    <w:rsid w:val="0038129B"/>
    <w:rsid w:val="00381509"/>
    <w:rsid w:val="00381627"/>
    <w:rsid w:val="00381F65"/>
    <w:rsid w:val="003820E2"/>
    <w:rsid w:val="00382668"/>
    <w:rsid w:val="0038284C"/>
    <w:rsid w:val="00382AF9"/>
    <w:rsid w:val="00384BFF"/>
    <w:rsid w:val="00385F2D"/>
    <w:rsid w:val="003868D4"/>
    <w:rsid w:val="00386D4F"/>
    <w:rsid w:val="003870AD"/>
    <w:rsid w:val="00387128"/>
    <w:rsid w:val="0038748B"/>
    <w:rsid w:val="00387D33"/>
    <w:rsid w:val="003900BC"/>
    <w:rsid w:val="003903D0"/>
    <w:rsid w:val="00391D3A"/>
    <w:rsid w:val="00392302"/>
    <w:rsid w:val="003935D6"/>
    <w:rsid w:val="00393ACE"/>
    <w:rsid w:val="00394019"/>
    <w:rsid w:val="00394423"/>
    <w:rsid w:val="00394832"/>
    <w:rsid w:val="003948A6"/>
    <w:rsid w:val="0039536C"/>
    <w:rsid w:val="00395663"/>
    <w:rsid w:val="003958CB"/>
    <w:rsid w:val="00396878"/>
    <w:rsid w:val="003A03D3"/>
    <w:rsid w:val="003A04E0"/>
    <w:rsid w:val="003A06C9"/>
    <w:rsid w:val="003A1600"/>
    <w:rsid w:val="003A3250"/>
    <w:rsid w:val="003A4563"/>
    <w:rsid w:val="003A4773"/>
    <w:rsid w:val="003A4B00"/>
    <w:rsid w:val="003A5AD0"/>
    <w:rsid w:val="003A6389"/>
    <w:rsid w:val="003A6701"/>
    <w:rsid w:val="003A7472"/>
    <w:rsid w:val="003A7D07"/>
    <w:rsid w:val="003A7FB6"/>
    <w:rsid w:val="003B0020"/>
    <w:rsid w:val="003B0D52"/>
    <w:rsid w:val="003B0EF6"/>
    <w:rsid w:val="003B1172"/>
    <w:rsid w:val="003B1732"/>
    <w:rsid w:val="003B216F"/>
    <w:rsid w:val="003B4F67"/>
    <w:rsid w:val="003B5DB9"/>
    <w:rsid w:val="003B66F3"/>
    <w:rsid w:val="003B71A6"/>
    <w:rsid w:val="003B7379"/>
    <w:rsid w:val="003B7626"/>
    <w:rsid w:val="003C051B"/>
    <w:rsid w:val="003C07F1"/>
    <w:rsid w:val="003C0B4A"/>
    <w:rsid w:val="003C0E37"/>
    <w:rsid w:val="003C1B01"/>
    <w:rsid w:val="003C23A8"/>
    <w:rsid w:val="003C3495"/>
    <w:rsid w:val="003C3CCF"/>
    <w:rsid w:val="003C4043"/>
    <w:rsid w:val="003C4135"/>
    <w:rsid w:val="003C468F"/>
    <w:rsid w:val="003C532D"/>
    <w:rsid w:val="003C5949"/>
    <w:rsid w:val="003C6D9F"/>
    <w:rsid w:val="003C7F18"/>
    <w:rsid w:val="003D0E2B"/>
    <w:rsid w:val="003D1708"/>
    <w:rsid w:val="003D1DCB"/>
    <w:rsid w:val="003D28B3"/>
    <w:rsid w:val="003D2BEF"/>
    <w:rsid w:val="003D2DBA"/>
    <w:rsid w:val="003D2E53"/>
    <w:rsid w:val="003D3399"/>
    <w:rsid w:val="003D3419"/>
    <w:rsid w:val="003D3E20"/>
    <w:rsid w:val="003D3E23"/>
    <w:rsid w:val="003D3FD8"/>
    <w:rsid w:val="003D469C"/>
    <w:rsid w:val="003D56D1"/>
    <w:rsid w:val="003D597B"/>
    <w:rsid w:val="003D5FD8"/>
    <w:rsid w:val="003D6E46"/>
    <w:rsid w:val="003D6EE8"/>
    <w:rsid w:val="003D74E7"/>
    <w:rsid w:val="003E02A0"/>
    <w:rsid w:val="003E12CF"/>
    <w:rsid w:val="003E15A6"/>
    <w:rsid w:val="003E19A5"/>
    <w:rsid w:val="003E1A4C"/>
    <w:rsid w:val="003E2039"/>
    <w:rsid w:val="003E307D"/>
    <w:rsid w:val="003E3183"/>
    <w:rsid w:val="003E3605"/>
    <w:rsid w:val="003E3F17"/>
    <w:rsid w:val="003E4523"/>
    <w:rsid w:val="003E4833"/>
    <w:rsid w:val="003E4E11"/>
    <w:rsid w:val="003E71F6"/>
    <w:rsid w:val="003E794E"/>
    <w:rsid w:val="003E7A84"/>
    <w:rsid w:val="003F0433"/>
    <w:rsid w:val="003F04ED"/>
    <w:rsid w:val="003F1ACE"/>
    <w:rsid w:val="003F1C2C"/>
    <w:rsid w:val="003F210E"/>
    <w:rsid w:val="003F23C1"/>
    <w:rsid w:val="003F2F04"/>
    <w:rsid w:val="003F4519"/>
    <w:rsid w:val="003F4C5B"/>
    <w:rsid w:val="003F53E5"/>
    <w:rsid w:val="003F604F"/>
    <w:rsid w:val="003F65CB"/>
    <w:rsid w:val="003F6D9F"/>
    <w:rsid w:val="003F73F2"/>
    <w:rsid w:val="003F7537"/>
    <w:rsid w:val="003F7A0D"/>
    <w:rsid w:val="00400CAF"/>
    <w:rsid w:val="004010F0"/>
    <w:rsid w:val="00401D42"/>
    <w:rsid w:val="004028FD"/>
    <w:rsid w:val="0040366D"/>
    <w:rsid w:val="004038E4"/>
    <w:rsid w:val="00403CDC"/>
    <w:rsid w:val="00404561"/>
    <w:rsid w:val="00404958"/>
    <w:rsid w:val="00404C9D"/>
    <w:rsid w:val="00404CA5"/>
    <w:rsid w:val="004064FB"/>
    <w:rsid w:val="0040785D"/>
    <w:rsid w:val="00407B01"/>
    <w:rsid w:val="00410689"/>
    <w:rsid w:val="00410B81"/>
    <w:rsid w:val="004116F7"/>
    <w:rsid w:val="00411B4A"/>
    <w:rsid w:val="00411D50"/>
    <w:rsid w:val="00411E42"/>
    <w:rsid w:val="004127D1"/>
    <w:rsid w:val="00412FC5"/>
    <w:rsid w:val="004137E8"/>
    <w:rsid w:val="00414F3D"/>
    <w:rsid w:val="0041698F"/>
    <w:rsid w:val="00416E32"/>
    <w:rsid w:val="00416F37"/>
    <w:rsid w:val="004170FA"/>
    <w:rsid w:val="00417201"/>
    <w:rsid w:val="004210AC"/>
    <w:rsid w:val="004218AA"/>
    <w:rsid w:val="00422140"/>
    <w:rsid w:val="004233CD"/>
    <w:rsid w:val="00423589"/>
    <w:rsid w:val="00423BC7"/>
    <w:rsid w:val="00423BF6"/>
    <w:rsid w:val="00424ADA"/>
    <w:rsid w:val="00425153"/>
    <w:rsid w:val="00425BFC"/>
    <w:rsid w:val="00426217"/>
    <w:rsid w:val="00426C7D"/>
    <w:rsid w:val="00426DE4"/>
    <w:rsid w:val="00426FB1"/>
    <w:rsid w:val="00427156"/>
    <w:rsid w:val="004274B6"/>
    <w:rsid w:val="0043052B"/>
    <w:rsid w:val="00430CDA"/>
    <w:rsid w:val="00431429"/>
    <w:rsid w:val="00431677"/>
    <w:rsid w:val="00431887"/>
    <w:rsid w:val="00431E6E"/>
    <w:rsid w:val="004327B4"/>
    <w:rsid w:val="004333C1"/>
    <w:rsid w:val="00433F11"/>
    <w:rsid w:val="00434DC5"/>
    <w:rsid w:val="00434F20"/>
    <w:rsid w:val="0043513C"/>
    <w:rsid w:val="0043532C"/>
    <w:rsid w:val="004355DB"/>
    <w:rsid w:val="00435745"/>
    <w:rsid w:val="00435DE1"/>
    <w:rsid w:val="00437E07"/>
    <w:rsid w:val="0043E6F1"/>
    <w:rsid w:val="00440205"/>
    <w:rsid w:val="004412F3"/>
    <w:rsid w:val="00441F0A"/>
    <w:rsid w:val="00441F77"/>
    <w:rsid w:val="00442DC2"/>
    <w:rsid w:val="00443251"/>
    <w:rsid w:val="004436A9"/>
    <w:rsid w:val="00443EDF"/>
    <w:rsid w:val="0044434F"/>
    <w:rsid w:val="004447A6"/>
    <w:rsid w:val="00444A4B"/>
    <w:rsid w:val="004455B8"/>
    <w:rsid w:val="004456BF"/>
    <w:rsid w:val="00446111"/>
    <w:rsid w:val="004463A9"/>
    <w:rsid w:val="004464AF"/>
    <w:rsid w:val="00447541"/>
    <w:rsid w:val="004479C3"/>
    <w:rsid w:val="00447E2B"/>
    <w:rsid w:val="004501E3"/>
    <w:rsid w:val="00450438"/>
    <w:rsid w:val="0045146F"/>
    <w:rsid w:val="00451ECB"/>
    <w:rsid w:val="004522D5"/>
    <w:rsid w:val="004529FF"/>
    <w:rsid w:val="004544BB"/>
    <w:rsid w:val="00454E09"/>
    <w:rsid w:val="00454ECD"/>
    <w:rsid w:val="00454F97"/>
    <w:rsid w:val="00455867"/>
    <w:rsid w:val="004558DA"/>
    <w:rsid w:val="00455D02"/>
    <w:rsid w:val="00455FDC"/>
    <w:rsid w:val="00456013"/>
    <w:rsid w:val="0045607F"/>
    <w:rsid w:val="00456152"/>
    <w:rsid w:val="00456E05"/>
    <w:rsid w:val="0045BCCE"/>
    <w:rsid w:val="004606DC"/>
    <w:rsid w:val="004607B7"/>
    <w:rsid w:val="00460965"/>
    <w:rsid w:val="00460F49"/>
    <w:rsid w:val="004620D5"/>
    <w:rsid w:val="00462101"/>
    <w:rsid w:val="0046221A"/>
    <w:rsid w:val="00462792"/>
    <w:rsid w:val="004640DF"/>
    <w:rsid w:val="004644A3"/>
    <w:rsid w:val="00464DE1"/>
    <w:rsid w:val="0046544F"/>
    <w:rsid w:val="004656EB"/>
    <w:rsid w:val="00465C2D"/>
    <w:rsid w:val="00465FFB"/>
    <w:rsid w:val="00466BB4"/>
    <w:rsid w:val="00466E16"/>
    <w:rsid w:val="00466FC9"/>
    <w:rsid w:val="00467F7A"/>
    <w:rsid w:val="0047016E"/>
    <w:rsid w:val="00470569"/>
    <w:rsid w:val="0047079B"/>
    <w:rsid w:val="00471439"/>
    <w:rsid w:val="00473089"/>
    <w:rsid w:val="00473CFC"/>
    <w:rsid w:val="004759F6"/>
    <w:rsid w:val="00476365"/>
    <w:rsid w:val="0047666A"/>
    <w:rsid w:val="00476E97"/>
    <w:rsid w:val="00480178"/>
    <w:rsid w:val="00480340"/>
    <w:rsid w:val="00480C07"/>
    <w:rsid w:val="00482D77"/>
    <w:rsid w:val="00483317"/>
    <w:rsid w:val="004839B7"/>
    <w:rsid w:val="004842C9"/>
    <w:rsid w:val="00484C65"/>
    <w:rsid w:val="00485DCA"/>
    <w:rsid w:val="0048601A"/>
    <w:rsid w:val="00486D03"/>
    <w:rsid w:val="00487094"/>
    <w:rsid w:val="0049157A"/>
    <w:rsid w:val="00491A6A"/>
    <w:rsid w:val="004927E6"/>
    <w:rsid w:val="00493A1B"/>
    <w:rsid w:val="00493A56"/>
    <w:rsid w:val="00493C65"/>
    <w:rsid w:val="00493DC5"/>
    <w:rsid w:val="00494E54"/>
    <w:rsid w:val="00495873"/>
    <w:rsid w:val="00495FB4"/>
    <w:rsid w:val="00496A6B"/>
    <w:rsid w:val="0049F147"/>
    <w:rsid w:val="004A21D6"/>
    <w:rsid w:val="004A3198"/>
    <w:rsid w:val="004A4957"/>
    <w:rsid w:val="004A5BE0"/>
    <w:rsid w:val="004A600D"/>
    <w:rsid w:val="004A6491"/>
    <w:rsid w:val="004A6494"/>
    <w:rsid w:val="004A6F3C"/>
    <w:rsid w:val="004A7241"/>
    <w:rsid w:val="004A7AB5"/>
    <w:rsid w:val="004B0A95"/>
    <w:rsid w:val="004B0CC3"/>
    <w:rsid w:val="004B17C2"/>
    <w:rsid w:val="004B1B95"/>
    <w:rsid w:val="004B26C0"/>
    <w:rsid w:val="004B2936"/>
    <w:rsid w:val="004B2BEC"/>
    <w:rsid w:val="004B308E"/>
    <w:rsid w:val="004B30C0"/>
    <w:rsid w:val="004B365A"/>
    <w:rsid w:val="004B3E32"/>
    <w:rsid w:val="004B4557"/>
    <w:rsid w:val="004B4A33"/>
    <w:rsid w:val="004B53E5"/>
    <w:rsid w:val="004B54C5"/>
    <w:rsid w:val="004B5F8B"/>
    <w:rsid w:val="004B6C8D"/>
    <w:rsid w:val="004B77C1"/>
    <w:rsid w:val="004C1075"/>
    <w:rsid w:val="004C127D"/>
    <w:rsid w:val="004C1A64"/>
    <w:rsid w:val="004C1EBA"/>
    <w:rsid w:val="004C288C"/>
    <w:rsid w:val="004C2AB9"/>
    <w:rsid w:val="004C3138"/>
    <w:rsid w:val="004C32D2"/>
    <w:rsid w:val="004C3890"/>
    <w:rsid w:val="004C3973"/>
    <w:rsid w:val="004C3A3D"/>
    <w:rsid w:val="004C42CF"/>
    <w:rsid w:val="004C50A8"/>
    <w:rsid w:val="004C5B02"/>
    <w:rsid w:val="004C5B29"/>
    <w:rsid w:val="004C6218"/>
    <w:rsid w:val="004C6587"/>
    <w:rsid w:val="004C6BB7"/>
    <w:rsid w:val="004C7CED"/>
    <w:rsid w:val="004D0762"/>
    <w:rsid w:val="004D2769"/>
    <w:rsid w:val="004D2ADD"/>
    <w:rsid w:val="004D2B84"/>
    <w:rsid w:val="004D2C37"/>
    <w:rsid w:val="004D2DB1"/>
    <w:rsid w:val="004D2F5B"/>
    <w:rsid w:val="004D3BCD"/>
    <w:rsid w:val="004D3C33"/>
    <w:rsid w:val="004D3DE3"/>
    <w:rsid w:val="004D409A"/>
    <w:rsid w:val="004D4394"/>
    <w:rsid w:val="004D499C"/>
    <w:rsid w:val="004D4B44"/>
    <w:rsid w:val="004D536E"/>
    <w:rsid w:val="004D54D6"/>
    <w:rsid w:val="004D59B7"/>
    <w:rsid w:val="004D5AFA"/>
    <w:rsid w:val="004D5CA4"/>
    <w:rsid w:val="004D6028"/>
    <w:rsid w:val="004D6772"/>
    <w:rsid w:val="004D76D2"/>
    <w:rsid w:val="004D7744"/>
    <w:rsid w:val="004D7816"/>
    <w:rsid w:val="004E0012"/>
    <w:rsid w:val="004E05B0"/>
    <w:rsid w:val="004E10B8"/>
    <w:rsid w:val="004E1515"/>
    <w:rsid w:val="004E16EE"/>
    <w:rsid w:val="004E1A92"/>
    <w:rsid w:val="004E26A4"/>
    <w:rsid w:val="004E3507"/>
    <w:rsid w:val="004E3660"/>
    <w:rsid w:val="004E48E0"/>
    <w:rsid w:val="004E53B6"/>
    <w:rsid w:val="004E5C2A"/>
    <w:rsid w:val="004E5EDC"/>
    <w:rsid w:val="004E64DE"/>
    <w:rsid w:val="004E6534"/>
    <w:rsid w:val="004E668E"/>
    <w:rsid w:val="004E6879"/>
    <w:rsid w:val="004E6963"/>
    <w:rsid w:val="004E6BA0"/>
    <w:rsid w:val="004E755D"/>
    <w:rsid w:val="004F09A7"/>
    <w:rsid w:val="004F2D5B"/>
    <w:rsid w:val="004F2E47"/>
    <w:rsid w:val="004F4019"/>
    <w:rsid w:val="004F5009"/>
    <w:rsid w:val="004F55A8"/>
    <w:rsid w:val="004F5744"/>
    <w:rsid w:val="004F640F"/>
    <w:rsid w:val="004F652C"/>
    <w:rsid w:val="004F7951"/>
    <w:rsid w:val="00500E72"/>
    <w:rsid w:val="00501077"/>
    <w:rsid w:val="00501DA2"/>
    <w:rsid w:val="00501EEE"/>
    <w:rsid w:val="00503199"/>
    <w:rsid w:val="005033AE"/>
    <w:rsid w:val="005039B8"/>
    <w:rsid w:val="0050596C"/>
    <w:rsid w:val="00505A9E"/>
    <w:rsid w:val="00505F7E"/>
    <w:rsid w:val="00506F33"/>
    <w:rsid w:val="00507839"/>
    <w:rsid w:val="00507E72"/>
    <w:rsid w:val="00510996"/>
    <w:rsid w:val="005112B5"/>
    <w:rsid w:val="0051149B"/>
    <w:rsid w:val="0051168A"/>
    <w:rsid w:val="005116CC"/>
    <w:rsid w:val="00511BAF"/>
    <w:rsid w:val="00512328"/>
    <w:rsid w:val="005126AA"/>
    <w:rsid w:val="00514FDD"/>
    <w:rsid w:val="00515E42"/>
    <w:rsid w:val="0051607B"/>
    <w:rsid w:val="00516100"/>
    <w:rsid w:val="00517AA3"/>
    <w:rsid w:val="00517C70"/>
    <w:rsid w:val="00517C8B"/>
    <w:rsid w:val="00520053"/>
    <w:rsid w:val="00520E39"/>
    <w:rsid w:val="005210D4"/>
    <w:rsid w:val="00521153"/>
    <w:rsid w:val="00521E13"/>
    <w:rsid w:val="0052243C"/>
    <w:rsid w:val="005229E8"/>
    <w:rsid w:val="00523231"/>
    <w:rsid w:val="00523A6F"/>
    <w:rsid w:val="00524F7B"/>
    <w:rsid w:val="00524F8D"/>
    <w:rsid w:val="00524F93"/>
    <w:rsid w:val="00525A9E"/>
    <w:rsid w:val="00526C01"/>
    <w:rsid w:val="00526CC0"/>
    <w:rsid w:val="00526DAD"/>
    <w:rsid w:val="00527A86"/>
    <w:rsid w:val="00527BFE"/>
    <w:rsid w:val="00530547"/>
    <w:rsid w:val="00531132"/>
    <w:rsid w:val="005318DF"/>
    <w:rsid w:val="00532161"/>
    <w:rsid w:val="00532FEC"/>
    <w:rsid w:val="005333DC"/>
    <w:rsid w:val="005337C4"/>
    <w:rsid w:val="00533CD8"/>
    <w:rsid w:val="0053406B"/>
    <w:rsid w:val="00534259"/>
    <w:rsid w:val="005348A0"/>
    <w:rsid w:val="00535EFB"/>
    <w:rsid w:val="00535FF4"/>
    <w:rsid w:val="005378C3"/>
    <w:rsid w:val="0054068E"/>
    <w:rsid w:val="005407A5"/>
    <w:rsid w:val="00540AE5"/>
    <w:rsid w:val="0054163C"/>
    <w:rsid w:val="00542A21"/>
    <w:rsid w:val="005430D5"/>
    <w:rsid w:val="0054345C"/>
    <w:rsid w:val="0054380C"/>
    <w:rsid w:val="0054520E"/>
    <w:rsid w:val="005455F2"/>
    <w:rsid w:val="00545F71"/>
    <w:rsid w:val="00546B5A"/>
    <w:rsid w:val="00547707"/>
    <w:rsid w:val="00547C21"/>
    <w:rsid w:val="005501E8"/>
    <w:rsid w:val="00550940"/>
    <w:rsid w:val="00550FFA"/>
    <w:rsid w:val="005516D6"/>
    <w:rsid w:val="0055201C"/>
    <w:rsid w:val="00553BDB"/>
    <w:rsid w:val="005540BD"/>
    <w:rsid w:val="0055477D"/>
    <w:rsid w:val="00556A61"/>
    <w:rsid w:val="00556D7B"/>
    <w:rsid w:val="00557B96"/>
    <w:rsid w:val="00557D0C"/>
    <w:rsid w:val="005601BA"/>
    <w:rsid w:val="005604B3"/>
    <w:rsid w:val="005606F5"/>
    <w:rsid w:val="005607BB"/>
    <w:rsid w:val="00561F14"/>
    <w:rsid w:val="00562501"/>
    <w:rsid w:val="0056264C"/>
    <w:rsid w:val="00562973"/>
    <w:rsid w:val="00562B80"/>
    <w:rsid w:val="00562CE3"/>
    <w:rsid w:val="005631E2"/>
    <w:rsid w:val="0056382A"/>
    <w:rsid w:val="00564064"/>
    <w:rsid w:val="0056468C"/>
    <w:rsid w:val="005651AC"/>
    <w:rsid w:val="005671D3"/>
    <w:rsid w:val="005700F7"/>
    <w:rsid w:val="00570DA9"/>
    <w:rsid w:val="00571042"/>
    <w:rsid w:val="0057173B"/>
    <w:rsid w:val="005720FB"/>
    <w:rsid w:val="00572C36"/>
    <w:rsid w:val="00573076"/>
    <w:rsid w:val="00573153"/>
    <w:rsid w:val="00573204"/>
    <w:rsid w:val="0057374E"/>
    <w:rsid w:val="005738D4"/>
    <w:rsid w:val="00573BCA"/>
    <w:rsid w:val="0057481E"/>
    <w:rsid w:val="00574E56"/>
    <w:rsid w:val="00574F15"/>
    <w:rsid w:val="00574F76"/>
    <w:rsid w:val="00574FC0"/>
    <w:rsid w:val="00576DD4"/>
    <w:rsid w:val="0057700F"/>
    <w:rsid w:val="005801A4"/>
    <w:rsid w:val="005808A5"/>
    <w:rsid w:val="00580930"/>
    <w:rsid w:val="00580DD3"/>
    <w:rsid w:val="0058281D"/>
    <w:rsid w:val="00584BA7"/>
    <w:rsid w:val="0058513E"/>
    <w:rsid w:val="00585C7D"/>
    <w:rsid w:val="00586000"/>
    <w:rsid w:val="00586097"/>
    <w:rsid w:val="00586DC3"/>
    <w:rsid w:val="00587063"/>
    <w:rsid w:val="00587A28"/>
    <w:rsid w:val="00590419"/>
    <w:rsid w:val="005909F1"/>
    <w:rsid w:val="00591E8F"/>
    <w:rsid w:val="005939BA"/>
    <w:rsid w:val="005946F2"/>
    <w:rsid w:val="00594D2D"/>
    <w:rsid w:val="00594EA5"/>
    <w:rsid w:val="00594F73"/>
    <w:rsid w:val="00595CDC"/>
    <w:rsid w:val="005960B9"/>
    <w:rsid w:val="0059661A"/>
    <w:rsid w:val="00596DF0"/>
    <w:rsid w:val="005A0251"/>
    <w:rsid w:val="005A0968"/>
    <w:rsid w:val="005A0C6D"/>
    <w:rsid w:val="005A1933"/>
    <w:rsid w:val="005A1957"/>
    <w:rsid w:val="005A26BD"/>
    <w:rsid w:val="005A345C"/>
    <w:rsid w:val="005A513C"/>
    <w:rsid w:val="005A53E3"/>
    <w:rsid w:val="005A5677"/>
    <w:rsid w:val="005A6742"/>
    <w:rsid w:val="005A6AD9"/>
    <w:rsid w:val="005A783E"/>
    <w:rsid w:val="005A7A15"/>
    <w:rsid w:val="005A7B22"/>
    <w:rsid w:val="005B022B"/>
    <w:rsid w:val="005B18DA"/>
    <w:rsid w:val="005B1C9A"/>
    <w:rsid w:val="005B22B0"/>
    <w:rsid w:val="005B3327"/>
    <w:rsid w:val="005B33DA"/>
    <w:rsid w:val="005B348D"/>
    <w:rsid w:val="005B34FF"/>
    <w:rsid w:val="005B45FD"/>
    <w:rsid w:val="005B48B5"/>
    <w:rsid w:val="005B5D60"/>
    <w:rsid w:val="005B6232"/>
    <w:rsid w:val="005B6A0E"/>
    <w:rsid w:val="005B6A1D"/>
    <w:rsid w:val="005B7D13"/>
    <w:rsid w:val="005C2E1D"/>
    <w:rsid w:val="005C2F57"/>
    <w:rsid w:val="005C35F5"/>
    <w:rsid w:val="005C3E49"/>
    <w:rsid w:val="005C4B41"/>
    <w:rsid w:val="005C50A3"/>
    <w:rsid w:val="005C5A1B"/>
    <w:rsid w:val="005C5FD0"/>
    <w:rsid w:val="005C6BA6"/>
    <w:rsid w:val="005C6F49"/>
    <w:rsid w:val="005D050D"/>
    <w:rsid w:val="005D0538"/>
    <w:rsid w:val="005D05AC"/>
    <w:rsid w:val="005D104A"/>
    <w:rsid w:val="005D159D"/>
    <w:rsid w:val="005D18D6"/>
    <w:rsid w:val="005D1C62"/>
    <w:rsid w:val="005D3F7E"/>
    <w:rsid w:val="005D5CFD"/>
    <w:rsid w:val="005D5E7C"/>
    <w:rsid w:val="005D5F15"/>
    <w:rsid w:val="005D7070"/>
    <w:rsid w:val="005D7CFF"/>
    <w:rsid w:val="005E01B9"/>
    <w:rsid w:val="005E1D01"/>
    <w:rsid w:val="005E1E15"/>
    <w:rsid w:val="005E246E"/>
    <w:rsid w:val="005E24F6"/>
    <w:rsid w:val="005E293B"/>
    <w:rsid w:val="005E2C3B"/>
    <w:rsid w:val="005E2E85"/>
    <w:rsid w:val="005E304D"/>
    <w:rsid w:val="005E337C"/>
    <w:rsid w:val="005E4039"/>
    <w:rsid w:val="005E4132"/>
    <w:rsid w:val="005E43F3"/>
    <w:rsid w:val="005E4898"/>
    <w:rsid w:val="005E578D"/>
    <w:rsid w:val="005E5E50"/>
    <w:rsid w:val="005E676D"/>
    <w:rsid w:val="005E6D02"/>
    <w:rsid w:val="005E6E4B"/>
    <w:rsid w:val="005E6FB2"/>
    <w:rsid w:val="005E77E7"/>
    <w:rsid w:val="005E7B8F"/>
    <w:rsid w:val="005E7FFA"/>
    <w:rsid w:val="005F01F5"/>
    <w:rsid w:val="005F115D"/>
    <w:rsid w:val="005F245E"/>
    <w:rsid w:val="005F2A12"/>
    <w:rsid w:val="005F3D62"/>
    <w:rsid w:val="005F3E7B"/>
    <w:rsid w:val="005F4AD6"/>
    <w:rsid w:val="005F50D5"/>
    <w:rsid w:val="005F510E"/>
    <w:rsid w:val="005F54FD"/>
    <w:rsid w:val="005F6A43"/>
    <w:rsid w:val="005F6C86"/>
    <w:rsid w:val="005F7AFA"/>
    <w:rsid w:val="005F7D00"/>
    <w:rsid w:val="005F7EF4"/>
    <w:rsid w:val="00601645"/>
    <w:rsid w:val="006019DD"/>
    <w:rsid w:val="00602B03"/>
    <w:rsid w:val="006039F4"/>
    <w:rsid w:val="00603A68"/>
    <w:rsid w:val="006044DD"/>
    <w:rsid w:val="00604936"/>
    <w:rsid w:val="00604C50"/>
    <w:rsid w:val="00604CCA"/>
    <w:rsid w:val="00606603"/>
    <w:rsid w:val="00606779"/>
    <w:rsid w:val="00606796"/>
    <w:rsid w:val="00607690"/>
    <w:rsid w:val="006078F0"/>
    <w:rsid w:val="006108AB"/>
    <w:rsid w:val="006109BE"/>
    <w:rsid w:val="00611E45"/>
    <w:rsid w:val="00613D64"/>
    <w:rsid w:val="0061474C"/>
    <w:rsid w:val="00614F9F"/>
    <w:rsid w:val="006152D4"/>
    <w:rsid w:val="00615BF2"/>
    <w:rsid w:val="00617FBC"/>
    <w:rsid w:val="0062061E"/>
    <w:rsid w:val="0062091D"/>
    <w:rsid w:val="00620C37"/>
    <w:rsid w:val="0062117A"/>
    <w:rsid w:val="00623111"/>
    <w:rsid w:val="006238C7"/>
    <w:rsid w:val="006239C4"/>
    <w:rsid w:val="006241D0"/>
    <w:rsid w:val="006244E9"/>
    <w:rsid w:val="006247EC"/>
    <w:rsid w:val="00624D43"/>
    <w:rsid w:val="0062572E"/>
    <w:rsid w:val="0062618B"/>
    <w:rsid w:val="0062672A"/>
    <w:rsid w:val="0062794A"/>
    <w:rsid w:val="00627972"/>
    <w:rsid w:val="00627E5F"/>
    <w:rsid w:val="0063014F"/>
    <w:rsid w:val="0063022D"/>
    <w:rsid w:val="00630445"/>
    <w:rsid w:val="00630DF1"/>
    <w:rsid w:val="00631684"/>
    <w:rsid w:val="00631E41"/>
    <w:rsid w:val="00632E9E"/>
    <w:rsid w:val="00633653"/>
    <w:rsid w:val="006338D2"/>
    <w:rsid w:val="00633C57"/>
    <w:rsid w:val="006341FF"/>
    <w:rsid w:val="00634AF6"/>
    <w:rsid w:val="00634CF9"/>
    <w:rsid w:val="00635B31"/>
    <w:rsid w:val="006367B3"/>
    <w:rsid w:val="00637D54"/>
    <w:rsid w:val="00640FE6"/>
    <w:rsid w:val="00641186"/>
    <w:rsid w:val="0064193B"/>
    <w:rsid w:val="00642328"/>
    <w:rsid w:val="00642333"/>
    <w:rsid w:val="006427B0"/>
    <w:rsid w:val="00642AAC"/>
    <w:rsid w:val="00642BF7"/>
    <w:rsid w:val="00642DE8"/>
    <w:rsid w:val="006449B7"/>
    <w:rsid w:val="00645051"/>
    <w:rsid w:val="006468A0"/>
    <w:rsid w:val="00646B04"/>
    <w:rsid w:val="00646E98"/>
    <w:rsid w:val="00646F2B"/>
    <w:rsid w:val="0064733D"/>
    <w:rsid w:val="0065012D"/>
    <w:rsid w:val="006509D5"/>
    <w:rsid w:val="00650E71"/>
    <w:rsid w:val="006516DA"/>
    <w:rsid w:val="00652217"/>
    <w:rsid w:val="0065316F"/>
    <w:rsid w:val="0065327D"/>
    <w:rsid w:val="006539DC"/>
    <w:rsid w:val="00653D03"/>
    <w:rsid w:val="00654F12"/>
    <w:rsid w:val="00655CB3"/>
    <w:rsid w:val="00656C62"/>
    <w:rsid w:val="006575BA"/>
    <w:rsid w:val="00660978"/>
    <w:rsid w:val="00661264"/>
    <w:rsid w:val="00661EEB"/>
    <w:rsid w:val="00663EB3"/>
    <w:rsid w:val="006647EB"/>
    <w:rsid w:val="0066497B"/>
    <w:rsid w:val="006662B9"/>
    <w:rsid w:val="00667510"/>
    <w:rsid w:val="00667A1C"/>
    <w:rsid w:val="00667FA1"/>
    <w:rsid w:val="006714FF"/>
    <w:rsid w:val="00672077"/>
    <w:rsid w:val="00672DD1"/>
    <w:rsid w:val="0067383F"/>
    <w:rsid w:val="00673ADA"/>
    <w:rsid w:val="00673CE4"/>
    <w:rsid w:val="00674344"/>
    <w:rsid w:val="00674E1C"/>
    <w:rsid w:val="00676E4B"/>
    <w:rsid w:val="00677E0E"/>
    <w:rsid w:val="00677E25"/>
    <w:rsid w:val="00680709"/>
    <w:rsid w:val="00681302"/>
    <w:rsid w:val="006816E7"/>
    <w:rsid w:val="0068385E"/>
    <w:rsid w:val="006844EB"/>
    <w:rsid w:val="006846E7"/>
    <w:rsid w:val="00684761"/>
    <w:rsid w:val="006847BA"/>
    <w:rsid w:val="00684FE5"/>
    <w:rsid w:val="006859F0"/>
    <w:rsid w:val="006867A3"/>
    <w:rsid w:val="00686CEF"/>
    <w:rsid w:val="0068795C"/>
    <w:rsid w:val="0068799F"/>
    <w:rsid w:val="00690364"/>
    <w:rsid w:val="006910B0"/>
    <w:rsid w:val="0069124B"/>
    <w:rsid w:val="00691B09"/>
    <w:rsid w:val="00691C0C"/>
    <w:rsid w:val="00692BA3"/>
    <w:rsid w:val="00692CB1"/>
    <w:rsid w:val="00694494"/>
    <w:rsid w:val="00694585"/>
    <w:rsid w:val="00694DFE"/>
    <w:rsid w:val="00696E39"/>
    <w:rsid w:val="006976E7"/>
    <w:rsid w:val="006A04C8"/>
    <w:rsid w:val="006A0D1F"/>
    <w:rsid w:val="006A23D1"/>
    <w:rsid w:val="006A33BB"/>
    <w:rsid w:val="006A3B01"/>
    <w:rsid w:val="006A4A78"/>
    <w:rsid w:val="006A595E"/>
    <w:rsid w:val="006A5E53"/>
    <w:rsid w:val="006A5FD6"/>
    <w:rsid w:val="006A6613"/>
    <w:rsid w:val="006A6731"/>
    <w:rsid w:val="006A76F5"/>
    <w:rsid w:val="006B08FE"/>
    <w:rsid w:val="006B0E91"/>
    <w:rsid w:val="006B123F"/>
    <w:rsid w:val="006B29E8"/>
    <w:rsid w:val="006B2FCB"/>
    <w:rsid w:val="006B4548"/>
    <w:rsid w:val="006B5399"/>
    <w:rsid w:val="006B543A"/>
    <w:rsid w:val="006B5A6C"/>
    <w:rsid w:val="006B66D0"/>
    <w:rsid w:val="006B6A4D"/>
    <w:rsid w:val="006B7F40"/>
    <w:rsid w:val="006C016B"/>
    <w:rsid w:val="006C02F5"/>
    <w:rsid w:val="006C0D5E"/>
    <w:rsid w:val="006C15E9"/>
    <w:rsid w:val="006C1EC5"/>
    <w:rsid w:val="006C29CC"/>
    <w:rsid w:val="006C2E1A"/>
    <w:rsid w:val="006C36FF"/>
    <w:rsid w:val="006C3FBB"/>
    <w:rsid w:val="006C4051"/>
    <w:rsid w:val="006C47E1"/>
    <w:rsid w:val="006C4C1C"/>
    <w:rsid w:val="006C5143"/>
    <w:rsid w:val="006C528C"/>
    <w:rsid w:val="006C5450"/>
    <w:rsid w:val="006C6A89"/>
    <w:rsid w:val="006C74B2"/>
    <w:rsid w:val="006D0591"/>
    <w:rsid w:val="006D1392"/>
    <w:rsid w:val="006D29AC"/>
    <w:rsid w:val="006D364E"/>
    <w:rsid w:val="006D3AF4"/>
    <w:rsid w:val="006D3B17"/>
    <w:rsid w:val="006D3F99"/>
    <w:rsid w:val="006D47BA"/>
    <w:rsid w:val="006D4B81"/>
    <w:rsid w:val="006D57C5"/>
    <w:rsid w:val="006D6CD9"/>
    <w:rsid w:val="006D6DD5"/>
    <w:rsid w:val="006D762F"/>
    <w:rsid w:val="006D7753"/>
    <w:rsid w:val="006E05FB"/>
    <w:rsid w:val="006E21DE"/>
    <w:rsid w:val="006E2361"/>
    <w:rsid w:val="006E3A10"/>
    <w:rsid w:val="006E4A81"/>
    <w:rsid w:val="006E4DC9"/>
    <w:rsid w:val="006E4EE8"/>
    <w:rsid w:val="006E6501"/>
    <w:rsid w:val="006E700F"/>
    <w:rsid w:val="006E7949"/>
    <w:rsid w:val="006F03B9"/>
    <w:rsid w:val="006F1CE1"/>
    <w:rsid w:val="006F2054"/>
    <w:rsid w:val="006F2270"/>
    <w:rsid w:val="006F3A72"/>
    <w:rsid w:val="006F49B3"/>
    <w:rsid w:val="006F51E6"/>
    <w:rsid w:val="006F568D"/>
    <w:rsid w:val="006F591D"/>
    <w:rsid w:val="006F5B87"/>
    <w:rsid w:val="006F6901"/>
    <w:rsid w:val="006F6A81"/>
    <w:rsid w:val="00700395"/>
    <w:rsid w:val="00701302"/>
    <w:rsid w:val="0070142C"/>
    <w:rsid w:val="00701994"/>
    <w:rsid w:val="00701F9E"/>
    <w:rsid w:val="007031FF"/>
    <w:rsid w:val="0070380F"/>
    <w:rsid w:val="00703D06"/>
    <w:rsid w:val="00704C39"/>
    <w:rsid w:val="00705ABF"/>
    <w:rsid w:val="00706C88"/>
    <w:rsid w:val="00706FF6"/>
    <w:rsid w:val="0070775E"/>
    <w:rsid w:val="00707ACE"/>
    <w:rsid w:val="007103C3"/>
    <w:rsid w:val="00710799"/>
    <w:rsid w:val="00710CD0"/>
    <w:rsid w:val="00710D24"/>
    <w:rsid w:val="00712191"/>
    <w:rsid w:val="00712791"/>
    <w:rsid w:val="0071454A"/>
    <w:rsid w:val="00714589"/>
    <w:rsid w:val="00714DF7"/>
    <w:rsid w:val="00714F15"/>
    <w:rsid w:val="00717827"/>
    <w:rsid w:val="00720815"/>
    <w:rsid w:val="007216C1"/>
    <w:rsid w:val="00721C2F"/>
    <w:rsid w:val="0072209D"/>
    <w:rsid w:val="0072221D"/>
    <w:rsid w:val="00722A60"/>
    <w:rsid w:val="00722BF3"/>
    <w:rsid w:val="00723343"/>
    <w:rsid w:val="007237CC"/>
    <w:rsid w:val="00723AA2"/>
    <w:rsid w:val="00723C22"/>
    <w:rsid w:val="007246C0"/>
    <w:rsid w:val="00724863"/>
    <w:rsid w:val="00724933"/>
    <w:rsid w:val="00724BA4"/>
    <w:rsid w:val="00724DA3"/>
    <w:rsid w:val="007275E5"/>
    <w:rsid w:val="00727B5C"/>
    <w:rsid w:val="00727C90"/>
    <w:rsid w:val="007302B4"/>
    <w:rsid w:val="00730D8D"/>
    <w:rsid w:val="007326A0"/>
    <w:rsid w:val="0073286E"/>
    <w:rsid w:val="00733400"/>
    <w:rsid w:val="007340A7"/>
    <w:rsid w:val="007354C8"/>
    <w:rsid w:val="0073666A"/>
    <w:rsid w:val="00737F96"/>
    <w:rsid w:val="00740719"/>
    <w:rsid w:val="00741CE5"/>
    <w:rsid w:val="00741D9D"/>
    <w:rsid w:val="007421C1"/>
    <w:rsid w:val="00742619"/>
    <w:rsid w:val="007428CA"/>
    <w:rsid w:val="00743014"/>
    <w:rsid w:val="00743C2C"/>
    <w:rsid w:val="0074563E"/>
    <w:rsid w:val="007456D4"/>
    <w:rsid w:val="00745A63"/>
    <w:rsid w:val="0074671C"/>
    <w:rsid w:val="00746ACF"/>
    <w:rsid w:val="00746D60"/>
    <w:rsid w:val="00747AEC"/>
    <w:rsid w:val="007505E0"/>
    <w:rsid w:val="007506D4"/>
    <w:rsid w:val="0075102A"/>
    <w:rsid w:val="0075127F"/>
    <w:rsid w:val="00751DEF"/>
    <w:rsid w:val="007522F6"/>
    <w:rsid w:val="00752BF7"/>
    <w:rsid w:val="00752C0B"/>
    <w:rsid w:val="007530C3"/>
    <w:rsid w:val="007532F4"/>
    <w:rsid w:val="0075491E"/>
    <w:rsid w:val="0075497C"/>
    <w:rsid w:val="00755343"/>
    <w:rsid w:val="00757A3E"/>
    <w:rsid w:val="00757BA9"/>
    <w:rsid w:val="00760386"/>
    <w:rsid w:val="00761351"/>
    <w:rsid w:val="0076136C"/>
    <w:rsid w:val="00761771"/>
    <w:rsid w:val="0076212F"/>
    <w:rsid w:val="00762846"/>
    <w:rsid w:val="00763B3C"/>
    <w:rsid w:val="00764C8E"/>
    <w:rsid w:val="00764E6C"/>
    <w:rsid w:val="00765088"/>
    <w:rsid w:val="00765D27"/>
    <w:rsid w:val="00766B24"/>
    <w:rsid w:val="007676CB"/>
    <w:rsid w:val="00767C63"/>
    <w:rsid w:val="00767D90"/>
    <w:rsid w:val="00770118"/>
    <w:rsid w:val="00770A76"/>
    <w:rsid w:val="00771731"/>
    <w:rsid w:val="00771B2E"/>
    <w:rsid w:val="0077213D"/>
    <w:rsid w:val="007723EE"/>
    <w:rsid w:val="00772C62"/>
    <w:rsid w:val="00774FFD"/>
    <w:rsid w:val="00775B1E"/>
    <w:rsid w:val="0077600F"/>
    <w:rsid w:val="00776CEC"/>
    <w:rsid w:val="00780B9E"/>
    <w:rsid w:val="0078105B"/>
    <w:rsid w:val="00782441"/>
    <w:rsid w:val="007839BD"/>
    <w:rsid w:val="00784009"/>
    <w:rsid w:val="00784A8A"/>
    <w:rsid w:val="00784E4D"/>
    <w:rsid w:val="007857D7"/>
    <w:rsid w:val="00787154"/>
    <w:rsid w:val="00787A16"/>
    <w:rsid w:val="00787B4B"/>
    <w:rsid w:val="00787D05"/>
    <w:rsid w:val="00790383"/>
    <w:rsid w:val="0079097B"/>
    <w:rsid w:val="00790AF0"/>
    <w:rsid w:val="00791B97"/>
    <w:rsid w:val="00791F8C"/>
    <w:rsid w:val="007922BE"/>
    <w:rsid w:val="00792801"/>
    <w:rsid w:val="00792BDA"/>
    <w:rsid w:val="00792F22"/>
    <w:rsid w:val="007968B5"/>
    <w:rsid w:val="0079698E"/>
    <w:rsid w:val="0079715E"/>
    <w:rsid w:val="00797437"/>
    <w:rsid w:val="00797834"/>
    <w:rsid w:val="00797871"/>
    <w:rsid w:val="007A133C"/>
    <w:rsid w:val="007A15C1"/>
    <w:rsid w:val="007A19ED"/>
    <w:rsid w:val="007A234F"/>
    <w:rsid w:val="007A2A82"/>
    <w:rsid w:val="007A3EFD"/>
    <w:rsid w:val="007A3F49"/>
    <w:rsid w:val="007A3F71"/>
    <w:rsid w:val="007A3FF5"/>
    <w:rsid w:val="007A4757"/>
    <w:rsid w:val="007A4CF7"/>
    <w:rsid w:val="007A4FE0"/>
    <w:rsid w:val="007A6BD1"/>
    <w:rsid w:val="007A758F"/>
    <w:rsid w:val="007B0201"/>
    <w:rsid w:val="007B1188"/>
    <w:rsid w:val="007B17AA"/>
    <w:rsid w:val="007B2114"/>
    <w:rsid w:val="007B2490"/>
    <w:rsid w:val="007B2766"/>
    <w:rsid w:val="007B2CF6"/>
    <w:rsid w:val="007B2D69"/>
    <w:rsid w:val="007B3CB9"/>
    <w:rsid w:val="007B3D98"/>
    <w:rsid w:val="007B3E3F"/>
    <w:rsid w:val="007B3E98"/>
    <w:rsid w:val="007B405C"/>
    <w:rsid w:val="007B4452"/>
    <w:rsid w:val="007B47A2"/>
    <w:rsid w:val="007B4BB0"/>
    <w:rsid w:val="007B578E"/>
    <w:rsid w:val="007B5E7F"/>
    <w:rsid w:val="007B6220"/>
    <w:rsid w:val="007B73E3"/>
    <w:rsid w:val="007B74FC"/>
    <w:rsid w:val="007B777F"/>
    <w:rsid w:val="007B7F38"/>
    <w:rsid w:val="007C0350"/>
    <w:rsid w:val="007C0463"/>
    <w:rsid w:val="007C1042"/>
    <w:rsid w:val="007C1360"/>
    <w:rsid w:val="007C1EAF"/>
    <w:rsid w:val="007C27A6"/>
    <w:rsid w:val="007C2B1C"/>
    <w:rsid w:val="007C2F67"/>
    <w:rsid w:val="007C3143"/>
    <w:rsid w:val="007C34B9"/>
    <w:rsid w:val="007C41BE"/>
    <w:rsid w:val="007C44F5"/>
    <w:rsid w:val="007C5478"/>
    <w:rsid w:val="007C7074"/>
    <w:rsid w:val="007D003F"/>
    <w:rsid w:val="007D0587"/>
    <w:rsid w:val="007D097E"/>
    <w:rsid w:val="007D0F33"/>
    <w:rsid w:val="007D1C76"/>
    <w:rsid w:val="007D1E41"/>
    <w:rsid w:val="007D2333"/>
    <w:rsid w:val="007D3787"/>
    <w:rsid w:val="007D3C79"/>
    <w:rsid w:val="007D40CF"/>
    <w:rsid w:val="007D41F6"/>
    <w:rsid w:val="007D4C99"/>
    <w:rsid w:val="007D4DD9"/>
    <w:rsid w:val="007D5201"/>
    <w:rsid w:val="007D5420"/>
    <w:rsid w:val="007D6C43"/>
    <w:rsid w:val="007D6C92"/>
    <w:rsid w:val="007D7115"/>
    <w:rsid w:val="007D72C5"/>
    <w:rsid w:val="007D765C"/>
    <w:rsid w:val="007D7778"/>
    <w:rsid w:val="007D7B86"/>
    <w:rsid w:val="007E04B5"/>
    <w:rsid w:val="007E0569"/>
    <w:rsid w:val="007E0F6B"/>
    <w:rsid w:val="007E23F3"/>
    <w:rsid w:val="007E2449"/>
    <w:rsid w:val="007E27E6"/>
    <w:rsid w:val="007E2A0C"/>
    <w:rsid w:val="007E3485"/>
    <w:rsid w:val="007E38FA"/>
    <w:rsid w:val="007E4150"/>
    <w:rsid w:val="007E488E"/>
    <w:rsid w:val="007E54F8"/>
    <w:rsid w:val="007E56A0"/>
    <w:rsid w:val="007E5965"/>
    <w:rsid w:val="007E7397"/>
    <w:rsid w:val="007F004F"/>
    <w:rsid w:val="007F056C"/>
    <w:rsid w:val="007F12BE"/>
    <w:rsid w:val="007F13F3"/>
    <w:rsid w:val="007F1F6C"/>
    <w:rsid w:val="007F2256"/>
    <w:rsid w:val="007F28BE"/>
    <w:rsid w:val="007F30F6"/>
    <w:rsid w:val="007F4180"/>
    <w:rsid w:val="007F4232"/>
    <w:rsid w:val="007F51D9"/>
    <w:rsid w:val="007F5E0A"/>
    <w:rsid w:val="007F6A05"/>
    <w:rsid w:val="007F73F0"/>
    <w:rsid w:val="007F77FD"/>
    <w:rsid w:val="007F7DD1"/>
    <w:rsid w:val="008002CE"/>
    <w:rsid w:val="008005E0"/>
    <w:rsid w:val="00800BFA"/>
    <w:rsid w:val="00800D79"/>
    <w:rsid w:val="00800DEB"/>
    <w:rsid w:val="0080177C"/>
    <w:rsid w:val="00802260"/>
    <w:rsid w:val="0080268A"/>
    <w:rsid w:val="008034E6"/>
    <w:rsid w:val="00803D22"/>
    <w:rsid w:val="00804603"/>
    <w:rsid w:val="00804726"/>
    <w:rsid w:val="00804D65"/>
    <w:rsid w:val="0080643D"/>
    <w:rsid w:val="008067A2"/>
    <w:rsid w:val="00807755"/>
    <w:rsid w:val="00807DCD"/>
    <w:rsid w:val="00810CF2"/>
    <w:rsid w:val="00810FBB"/>
    <w:rsid w:val="00811729"/>
    <w:rsid w:val="008127C0"/>
    <w:rsid w:val="00812814"/>
    <w:rsid w:val="008129E3"/>
    <w:rsid w:val="00812C19"/>
    <w:rsid w:val="0081326F"/>
    <w:rsid w:val="0081372E"/>
    <w:rsid w:val="008144E2"/>
    <w:rsid w:val="00814DA3"/>
    <w:rsid w:val="00815AEF"/>
    <w:rsid w:val="00816023"/>
    <w:rsid w:val="00816419"/>
    <w:rsid w:val="00816A34"/>
    <w:rsid w:val="00816AB9"/>
    <w:rsid w:val="00816C61"/>
    <w:rsid w:val="00817BB9"/>
    <w:rsid w:val="00817EAE"/>
    <w:rsid w:val="008204AA"/>
    <w:rsid w:val="00821398"/>
    <w:rsid w:val="008215D9"/>
    <w:rsid w:val="008216A5"/>
    <w:rsid w:val="00823DA2"/>
    <w:rsid w:val="00824770"/>
    <w:rsid w:val="0082478E"/>
    <w:rsid w:val="00824EBD"/>
    <w:rsid w:val="0082535F"/>
    <w:rsid w:val="0082581D"/>
    <w:rsid w:val="00825967"/>
    <w:rsid w:val="00825A90"/>
    <w:rsid w:val="0082604B"/>
    <w:rsid w:val="00827250"/>
    <w:rsid w:val="00827686"/>
    <w:rsid w:val="008277E3"/>
    <w:rsid w:val="00827C60"/>
    <w:rsid w:val="008317F7"/>
    <w:rsid w:val="00831A63"/>
    <w:rsid w:val="00832E8D"/>
    <w:rsid w:val="008349D6"/>
    <w:rsid w:val="00835BC5"/>
    <w:rsid w:val="00835E45"/>
    <w:rsid w:val="00836249"/>
    <w:rsid w:val="00837316"/>
    <w:rsid w:val="008377EB"/>
    <w:rsid w:val="00837FDA"/>
    <w:rsid w:val="008404CD"/>
    <w:rsid w:val="00840A1C"/>
    <w:rsid w:val="00840FE6"/>
    <w:rsid w:val="008423CC"/>
    <w:rsid w:val="00842489"/>
    <w:rsid w:val="00842DB1"/>
    <w:rsid w:val="00843155"/>
    <w:rsid w:val="00843A22"/>
    <w:rsid w:val="0084486F"/>
    <w:rsid w:val="00844FF0"/>
    <w:rsid w:val="00845170"/>
    <w:rsid w:val="00846BA5"/>
    <w:rsid w:val="0084759B"/>
    <w:rsid w:val="0084791E"/>
    <w:rsid w:val="00851AB5"/>
    <w:rsid w:val="00851D05"/>
    <w:rsid w:val="0085319A"/>
    <w:rsid w:val="008534C6"/>
    <w:rsid w:val="00853704"/>
    <w:rsid w:val="00853A17"/>
    <w:rsid w:val="00853F58"/>
    <w:rsid w:val="008553D2"/>
    <w:rsid w:val="008559BF"/>
    <w:rsid w:val="00856162"/>
    <w:rsid w:val="008569D0"/>
    <w:rsid w:val="00857B23"/>
    <w:rsid w:val="00857DD3"/>
    <w:rsid w:val="00860437"/>
    <w:rsid w:val="0086079B"/>
    <w:rsid w:val="00861A54"/>
    <w:rsid w:val="008624B5"/>
    <w:rsid w:val="00862A1A"/>
    <w:rsid w:val="00863643"/>
    <w:rsid w:val="00863AE8"/>
    <w:rsid w:val="008641C5"/>
    <w:rsid w:val="00865514"/>
    <w:rsid w:val="008659EC"/>
    <w:rsid w:val="00865AE6"/>
    <w:rsid w:val="00865EB7"/>
    <w:rsid w:val="00866393"/>
    <w:rsid w:val="008663BE"/>
    <w:rsid w:val="008664E4"/>
    <w:rsid w:val="00866F18"/>
    <w:rsid w:val="00866FDC"/>
    <w:rsid w:val="00867C11"/>
    <w:rsid w:val="0087054A"/>
    <w:rsid w:val="00870F87"/>
    <w:rsid w:val="00871784"/>
    <w:rsid w:val="008717B7"/>
    <w:rsid w:val="0087191D"/>
    <w:rsid w:val="00871C04"/>
    <w:rsid w:val="0087203D"/>
    <w:rsid w:val="00872379"/>
    <w:rsid w:val="00872CF4"/>
    <w:rsid w:val="00873B2C"/>
    <w:rsid w:val="0087516E"/>
    <w:rsid w:val="00875E9B"/>
    <w:rsid w:val="008762C9"/>
    <w:rsid w:val="0087671C"/>
    <w:rsid w:val="00876ADD"/>
    <w:rsid w:val="0087722E"/>
    <w:rsid w:val="00877B15"/>
    <w:rsid w:val="00877F5A"/>
    <w:rsid w:val="00880069"/>
    <w:rsid w:val="00880A33"/>
    <w:rsid w:val="00882547"/>
    <w:rsid w:val="008827A9"/>
    <w:rsid w:val="00883A3B"/>
    <w:rsid w:val="00884016"/>
    <w:rsid w:val="0088540C"/>
    <w:rsid w:val="00886F0C"/>
    <w:rsid w:val="0088729B"/>
    <w:rsid w:val="00887632"/>
    <w:rsid w:val="008879CB"/>
    <w:rsid w:val="00887FA4"/>
    <w:rsid w:val="00890908"/>
    <w:rsid w:val="00891C1E"/>
    <w:rsid w:val="00891F99"/>
    <w:rsid w:val="00892816"/>
    <w:rsid w:val="00892A32"/>
    <w:rsid w:val="00893017"/>
    <w:rsid w:val="00895B39"/>
    <w:rsid w:val="0089744B"/>
    <w:rsid w:val="00897FEB"/>
    <w:rsid w:val="008A0332"/>
    <w:rsid w:val="008A08EC"/>
    <w:rsid w:val="008A10C0"/>
    <w:rsid w:val="008A12E4"/>
    <w:rsid w:val="008A1C76"/>
    <w:rsid w:val="008A2C11"/>
    <w:rsid w:val="008A2E76"/>
    <w:rsid w:val="008A481D"/>
    <w:rsid w:val="008A4D54"/>
    <w:rsid w:val="008A5BDD"/>
    <w:rsid w:val="008A6734"/>
    <w:rsid w:val="008A67C0"/>
    <w:rsid w:val="008A70C9"/>
    <w:rsid w:val="008B0576"/>
    <w:rsid w:val="008B0F3F"/>
    <w:rsid w:val="008B10FE"/>
    <w:rsid w:val="008B1C85"/>
    <w:rsid w:val="008B1CE9"/>
    <w:rsid w:val="008B213F"/>
    <w:rsid w:val="008B23A3"/>
    <w:rsid w:val="008B2FBE"/>
    <w:rsid w:val="008B3A09"/>
    <w:rsid w:val="008B43AE"/>
    <w:rsid w:val="008B44A3"/>
    <w:rsid w:val="008B48EE"/>
    <w:rsid w:val="008B541D"/>
    <w:rsid w:val="008B56F8"/>
    <w:rsid w:val="008B581B"/>
    <w:rsid w:val="008B6411"/>
    <w:rsid w:val="008B695B"/>
    <w:rsid w:val="008B6B19"/>
    <w:rsid w:val="008B713D"/>
    <w:rsid w:val="008B73B1"/>
    <w:rsid w:val="008B784A"/>
    <w:rsid w:val="008C03CF"/>
    <w:rsid w:val="008C13D4"/>
    <w:rsid w:val="008C14E5"/>
    <w:rsid w:val="008C27B1"/>
    <w:rsid w:val="008C339B"/>
    <w:rsid w:val="008C3733"/>
    <w:rsid w:val="008C3B03"/>
    <w:rsid w:val="008C451F"/>
    <w:rsid w:val="008C4787"/>
    <w:rsid w:val="008C66E0"/>
    <w:rsid w:val="008C67F3"/>
    <w:rsid w:val="008C6C3E"/>
    <w:rsid w:val="008C7134"/>
    <w:rsid w:val="008C75BE"/>
    <w:rsid w:val="008C7EFF"/>
    <w:rsid w:val="008D001F"/>
    <w:rsid w:val="008D06F7"/>
    <w:rsid w:val="008D0CE7"/>
    <w:rsid w:val="008D0D0A"/>
    <w:rsid w:val="008D19E1"/>
    <w:rsid w:val="008D1ADB"/>
    <w:rsid w:val="008D251A"/>
    <w:rsid w:val="008D2F52"/>
    <w:rsid w:val="008D3410"/>
    <w:rsid w:val="008D386F"/>
    <w:rsid w:val="008D3893"/>
    <w:rsid w:val="008D3970"/>
    <w:rsid w:val="008D44F7"/>
    <w:rsid w:val="008D476D"/>
    <w:rsid w:val="008D51D0"/>
    <w:rsid w:val="008D55EE"/>
    <w:rsid w:val="008D5A25"/>
    <w:rsid w:val="008D6115"/>
    <w:rsid w:val="008D6E9D"/>
    <w:rsid w:val="008D70F8"/>
    <w:rsid w:val="008D76CD"/>
    <w:rsid w:val="008E0D44"/>
    <w:rsid w:val="008E218A"/>
    <w:rsid w:val="008E23A6"/>
    <w:rsid w:val="008E2E7E"/>
    <w:rsid w:val="008E3057"/>
    <w:rsid w:val="008E44D5"/>
    <w:rsid w:val="008E4890"/>
    <w:rsid w:val="008E55CB"/>
    <w:rsid w:val="008E604E"/>
    <w:rsid w:val="008E6059"/>
    <w:rsid w:val="008E64E9"/>
    <w:rsid w:val="008E6C9C"/>
    <w:rsid w:val="008E6F5C"/>
    <w:rsid w:val="008F0370"/>
    <w:rsid w:val="008F051D"/>
    <w:rsid w:val="008F0D0A"/>
    <w:rsid w:val="008F1467"/>
    <w:rsid w:val="008F1825"/>
    <w:rsid w:val="008F3586"/>
    <w:rsid w:val="008F5555"/>
    <w:rsid w:val="008F586F"/>
    <w:rsid w:val="008F5B70"/>
    <w:rsid w:val="008F5D4E"/>
    <w:rsid w:val="008F63E1"/>
    <w:rsid w:val="008F7C27"/>
    <w:rsid w:val="009006E8"/>
    <w:rsid w:val="00900970"/>
    <w:rsid w:val="00900CCB"/>
    <w:rsid w:val="00900FF1"/>
    <w:rsid w:val="00901308"/>
    <w:rsid w:val="00901356"/>
    <w:rsid w:val="00901508"/>
    <w:rsid w:val="00901845"/>
    <w:rsid w:val="00902140"/>
    <w:rsid w:val="009022AD"/>
    <w:rsid w:val="00902AC9"/>
    <w:rsid w:val="009035C5"/>
    <w:rsid w:val="00903BAA"/>
    <w:rsid w:val="0090455D"/>
    <w:rsid w:val="0090457E"/>
    <w:rsid w:val="00904850"/>
    <w:rsid w:val="0090498C"/>
    <w:rsid w:val="00907235"/>
    <w:rsid w:val="0090726B"/>
    <w:rsid w:val="009074E7"/>
    <w:rsid w:val="0090759B"/>
    <w:rsid w:val="00910040"/>
    <w:rsid w:val="00910659"/>
    <w:rsid w:val="00910CA1"/>
    <w:rsid w:val="00911252"/>
    <w:rsid w:val="00911F6B"/>
    <w:rsid w:val="0091230F"/>
    <w:rsid w:val="00912322"/>
    <w:rsid w:val="00912687"/>
    <w:rsid w:val="0091276F"/>
    <w:rsid w:val="00912D9D"/>
    <w:rsid w:val="00913C88"/>
    <w:rsid w:val="00913D48"/>
    <w:rsid w:val="00915D4A"/>
    <w:rsid w:val="00915E3A"/>
    <w:rsid w:val="00916081"/>
    <w:rsid w:val="00916B57"/>
    <w:rsid w:val="009170B6"/>
    <w:rsid w:val="00917C5F"/>
    <w:rsid w:val="009200F9"/>
    <w:rsid w:val="00920112"/>
    <w:rsid w:val="00920756"/>
    <w:rsid w:val="009213A0"/>
    <w:rsid w:val="009219B1"/>
    <w:rsid w:val="00922DF2"/>
    <w:rsid w:val="00922E64"/>
    <w:rsid w:val="00923248"/>
    <w:rsid w:val="00923CFB"/>
    <w:rsid w:val="00923E19"/>
    <w:rsid w:val="0092451C"/>
    <w:rsid w:val="00924A8A"/>
    <w:rsid w:val="0092503A"/>
    <w:rsid w:val="00925197"/>
    <w:rsid w:val="0092522F"/>
    <w:rsid w:val="00925244"/>
    <w:rsid w:val="00925B06"/>
    <w:rsid w:val="00926516"/>
    <w:rsid w:val="00930C85"/>
    <w:rsid w:val="009315EB"/>
    <w:rsid w:val="00932DBB"/>
    <w:rsid w:val="00932F39"/>
    <w:rsid w:val="00933004"/>
    <w:rsid w:val="00933D3D"/>
    <w:rsid w:val="00936619"/>
    <w:rsid w:val="0093751B"/>
    <w:rsid w:val="00937F19"/>
    <w:rsid w:val="00937FDE"/>
    <w:rsid w:val="00940812"/>
    <w:rsid w:val="009411DD"/>
    <w:rsid w:val="009414BD"/>
    <w:rsid w:val="00941577"/>
    <w:rsid w:val="00941931"/>
    <w:rsid w:val="00942AFC"/>
    <w:rsid w:val="00942F98"/>
    <w:rsid w:val="00942FBC"/>
    <w:rsid w:val="009438A2"/>
    <w:rsid w:val="0094449F"/>
    <w:rsid w:val="00944569"/>
    <w:rsid w:val="00944F73"/>
    <w:rsid w:val="00946B62"/>
    <w:rsid w:val="00947CCB"/>
    <w:rsid w:val="00947DA2"/>
    <w:rsid w:val="0095054D"/>
    <w:rsid w:val="00950A3D"/>
    <w:rsid w:val="00950F5C"/>
    <w:rsid w:val="00951C2E"/>
    <w:rsid w:val="00952150"/>
    <w:rsid w:val="009524CA"/>
    <w:rsid w:val="0095316B"/>
    <w:rsid w:val="009532E1"/>
    <w:rsid w:val="00953D36"/>
    <w:rsid w:val="00956871"/>
    <w:rsid w:val="00957753"/>
    <w:rsid w:val="009578F2"/>
    <w:rsid w:val="00960413"/>
    <w:rsid w:val="0096093F"/>
    <w:rsid w:val="00962025"/>
    <w:rsid w:val="009623B3"/>
    <w:rsid w:val="00963415"/>
    <w:rsid w:val="00963DEA"/>
    <w:rsid w:val="00963F78"/>
    <w:rsid w:val="00964313"/>
    <w:rsid w:val="00964C9C"/>
    <w:rsid w:val="00965108"/>
    <w:rsid w:val="00965F9D"/>
    <w:rsid w:val="00966239"/>
    <w:rsid w:val="009677D6"/>
    <w:rsid w:val="00970263"/>
    <w:rsid w:val="0097176F"/>
    <w:rsid w:val="00971B47"/>
    <w:rsid w:val="0097295B"/>
    <w:rsid w:val="0097319D"/>
    <w:rsid w:val="009740C5"/>
    <w:rsid w:val="00974315"/>
    <w:rsid w:val="00975563"/>
    <w:rsid w:val="00975FCF"/>
    <w:rsid w:val="009768D4"/>
    <w:rsid w:val="00976BDF"/>
    <w:rsid w:val="0097713B"/>
    <w:rsid w:val="009773AE"/>
    <w:rsid w:val="009777E9"/>
    <w:rsid w:val="009805CD"/>
    <w:rsid w:val="00981F2A"/>
    <w:rsid w:val="00981FB4"/>
    <w:rsid w:val="0098206B"/>
    <w:rsid w:val="009824C7"/>
    <w:rsid w:val="0098329C"/>
    <w:rsid w:val="009832E0"/>
    <w:rsid w:val="009857BA"/>
    <w:rsid w:val="00985A76"/>
    <w:rsid w:val="00987251"/>
    <w:rsid w:val="0098725F"/>
    <w:rsid w:val="009872A0"/>
    <w:rsid w:val="0099033A"/>
    <w:rsid w:val="009907DA"/>
    <w:rsid w:val="00990B41"/>
    <w:rsid w:val="00990DDB"/>
    <w:rsid w:val="00992683"/>
    <w:rsid w:val="009938E7"/>
    <w:rsid w:val="00994F32"/>
    <w:rsid w:val="00995293"/>
    <w:rsid w:val="00995E36"/>
    <w:rsid w:val="00996030"/>
    <w:rsid w:val="00996320"/>
    <w:rsid w:val="00996956"/>
    <w:rsid w:val="009972F2"/>
    <w:rsid w:val="00997A36"/>
    <w:rsid w:val="009A0034"/>
    <w:rsid w:val="009A069F"/>
    <w:rsid w:val="009A0F54"/>
    <w:rsid w:val="009A186D"/>
    <w:rsid w:val="009A1F19"/>
    <w:rsid w:val="009A315A"/>
    <w:rsid w:val="009A4913"/>
    <w:rsid w:val="009A5E78"/>
    <w:rsid w:val="009A6519"/>
    <w:rsid w:val="009A7B47"/>
    <w:rsid w:val="009B0327"/>
    <w:rsid w:val="009B035C"/>
    <w:rsid w:val="009B09B3"/>
    <w:rsid w:val="009B172C"/>
    <w:rsid w:val="009B2460"/>
    <w:rsid w:val="009B2875"/>
    <w:rsid w:val="009B2CEA"/>
    <w:rsid w:val="009B34AB"/>
    <w:rsid w:val="009B375E"/>
    <w:rsid w:val="009B3EF1"/>
    <w:rsid w:val="009B4598"/>
    <w:rsid w:val="009B45FF"/>
    <w:rsid w:val="009B5158"/>
    <w:rsid w:val="009B5484"/>
    <w:rsid w:val="009B582C"/>
    <w:rsid w:val="009B5BD0"/>
    <w:rsid w:val="009B6151"/>
    <w:rsid w:val="009B650B"/>
    <w:rsid w:val="009B725F"/>
    <w:rsid w:val="009C052E"/>
    <w:rsid w:val="009C0662"/>
    <w:rsid w:val="009C090A"/>
    <w:rsid w:val="009C0EDB"/>
    <w:rsid w:val="009C183B"/>
    <w:rsid w:val="009C2358"/>
    <w:rsid w:val="009C3F33"/>
    <w:rsid w:val="009C5343"/>
    <w:rsid w:val="009C5621"/>
    <w:rsid w:val="009C5A09"/>
    <w:rsid w:val="009C6336"/>
    <w:rsid w:val="009C6391"/>
    <w:rsid w:val="009C7942"/>
    <w:rsid w:val="009C7B36"/>
    <w:rsid w:val="009D06C7"/>
    <w:rsid w:val="009D0957"/>
    <w:rsid w:val="009D0C1F"/>
    <w:rsid w:val="009D11F1"/>
    <w:rsid w:val="009D17D1"/>
    <w:rsid w:val="009D2F24"/>
    <w:rsid w:val="009D2F9A"/>
    <w:rsid w:val="009D360E"/>
    <w:rsid w:val="009D382D"/>
    <w:rsid w:val="009D3B50"/>
    <w:rsid w:val="009D4205"/>
    <w:rsid w:val="009D4275"/>
    <w:rsid w:val="009D4EE4"/>
    <w:rsid w:val="009D542E"/>
    <w:rsid w:val="009D5488"/>
    <w:rsid w:val="009D5824"/>
    <w:rsid w:val="009D61D3"/>
    <w:rsid w:val="009D6216"/>
    <w:rsid w:val="009D7694"/>
    <w:rsid w:val="009E1D1D"/>
    <w:rsid w:val="009E1E8E"/>
    <w:rsid w:val="009E2307"/>
    <w:rsid w:val="009E2834"/>
    <w:rsid w:val="009E2A81"/>
    <w:rsid w:val="009E352C"/>
    <w:rsid w:val="009E389A"/>
    <w:rsid w:val="009E3D59"/>
    <w:rsid w:val="009E4240"/>
    <w:rsid w:val="009E4F3C"/>
    <w:rsid w:val="009E6D97"/>
    <w:rsid w:val="009E7A30"/>
    <w:rsid w:val="009E7B86"/>
    <w:rsid w:val="009F0136"/>
    <w:rsid w:val="009F0581"/>
    <w:rsid w:val="009F08EF"/>
    <w:rsid w:val="009F0A1B"/>
    <w:rsid w:val="009F0FC4"/>
    <w:rsid w:val="009F40C4"/>
    <w:rsid w:val="009F45F4"/>
    <w:rsid w:val="009F48B0"/>
    <w:rsid w:val="009F614A"/>
    <w:rsid w:val="00A0010D"/>
    <w:rsid w:val="00A0046E"/>
    <w:rsid w:val="00A01675"/>
    <w:rsid w:val="00A01999"/>
    <w:rsid w:val="00A027EB"/>
    <w:rsid w:val="00A02AAF"/>
    <w:rsid w:val="00A0357A"/>
    <w:rsid w:val="00A038BB"/>
    <w:rsid w:val="00A03A94"/>
    <w:rsid w:val="00A04D1D"/>
    <w:rsid w:val="00A04F0E"/>
    <w:rsid w:val="00A0676E"/>
    <w:rsid w:val="00A070C3"/>
    <w:rsid w:val="00A0785E"/>
    <w:rsid w:val="00A07DF8"/>
    <w:rsid w:val="00A100BC"/>
    <w:rsid w:val="00A102EF"/>
    <w:rsid w:val="00A10A00"/>
    <w:rsid w:val="00A112A1"/>
    <w:rsid w:val="00A119F5"/>
    <w:rsid w:val="00A128B6"/>
    <w:rsid w:val="00A12CAF"/>
    <w:rsid w:val="00A140E1"/>
    <w:rsid w:val="00A14B21"/>
    <w:rsid w:val="00A151C7"/>
    <w:rsid w:val="00A15AFF"/>
    <w:rsid w:val="00A16319"/>
    <w:rsid w:val="00A16DD8"/>
    <w:rsid w:val="00A1736E"/>
    <w:rsid w:val="00A174F6"/>
    <w:rsid w:val="00A17AD2"/>
    <w:rsid w:val="00A2084C"/>
    <w:rsid w:val="00A21610"/>
    <w:rsid w:val="00A21702"/>
    <w:rsid w:val="00A2195A"/>
    <w:rsid w:val="00A21D77"/>
    <w:rsid w:val="00A2204E"/>
    <w:rsid w:val="00A224B1"/>
    <w:rsid w:val="00A228EA"/>
    <w:rsid w:val="00A2372E"/>
    <w:rsid w:val="00A24013"/>
    <w:rsid w:val="00A24CAF"/>
    <w:rsid w:val="00A2597E"/>
    <w:rsid w:val="00A263D0"/>
    <w:rsid w:val="00A2699D"/>
    <w:rsid w:val="00A27204"/>
    <w:rsid w:val="00A27ACA"/>
    <w:rsid w:val="00A300F7"/>
    <w:rsid w:val="00A3042E"/>
    <w:rsid w:val="00A31544"/>
    <w:rsid w:val="00A3192F"/>
    <w:rsid w:val="00A324FF"/>
    <w:rsid w:val="00A32790"/>
    <w:rsid w:val="00A33AB7"/>
    <w:rsid w:val="00A33BBD"/>
    <w:rsid w:val="00A34839"/>
    <w:rsid w:val="00A3483C"/>
    <w:rsid w:val="00A3519C"/>
    <w:rsid w:val="00A35AFF"/>
    <w:rsid w:val="00A36A84"/>
    <w:rsid w:val="00A37FB6"/>
    <w:rsid w:val="00A401B1"/>
    <w:rsid w:val="00A420BD"/>
    <w:rsid w:val="00A42852"/>
    <w:rsid w:val="00A42866"/>
    <w:rsid w:val="00A42A95"/>
    <w:rsid w:val="00A42B3C"/>
    <w:rsid w:val="00A43D7B"/>
    <w:rsid w:val="00A44758"/>
    <w:rsid w:val="00A44B55"/>
    <w:rsid w:val="00A45A87"/>
    <w:rsid w:val="00A45E14"/>
    <w:rsid w:val="00A467EF"/>
    <w:rsid w:val="00A46856"/>
    <w:rsid w:val="00A469AF"/>
    <w:rsid w:val="00A4757B"/>
    <w:rsid w:val="00A477BE"/>
    <w:rsid w:val="00A47BB9"/>
    <w:rsid w:val="00A47D08"/>
    <w:rsid w:val="00A500CE"/>
    <w:rsid w:val="00A507CD"/>
    <w:rsid w:val="00A50A10"/>
    <w:rsid w:val="00A50B52"/>
    <w:rsid w:val="00A51445"/>
    <w:rsid w:val="00A52F8B"/>
    <w:rsid w:val="00A530AD"/>
    <w:rsid w:val="00A53399"/>
    <w:rsid w:val="00A53762"/>
    <w:rsid w:val="00A53AEE"/>
    <w:rsid w:val="00A53E2B"/>
    <w:rsid w:val="00A53EA2"/>
    <w:rsid w:val="00A53F07"/>
    <w:rsid w:val="00A55318"/>
    <w:rsid w:val="00A563A9"/>
    <w:rsid w:val="00A5646D"/>
    <w:rsid w:val="00A570CC"/>
    <w:rsid w:val="00A57756"/>
    <w:rsid w:val="00A57AA9"/>
    <w:rsid w:val="00A57BCD"/>
    <w:rsid w:val="00A60244"/>
    <w:rsid w:val="00A6072D"/>
    <w:rsid w:val="00A6123C"/>
    <w:rsid w:val="00A6159C"/>
    <w:rsid w:val="00A61817"/>
    <w:rsid w:val="00A62513"/>
    <w:rsid w:val="00A62CF6"/>
    <w:rsid w:val="00A6352D"/>
    <w:rsid w:val="00A63C35"/>
    <w:rsid w:val="00A64489"/>
    <w:rsid w:val="00A6472A"/>
    <w:rsid w:val="00A64F4E"/>
    <w:rsid w:val="00A6506F"/>
    <w:rsid w:val="00A656C5"/>
    <w:rsid w:val="00A661B6"/>
    <w:rsid w:val="00A664B7"/>
    <w:rsid w:val="00A66AFB"/>
    <w:rsid w:val="00A66C6A"/>
    <w:rsid w:val="00A66E85"/>
    <w:rsid w:val="00A673B7"/>
    <w:rsid w:val="00A67BDA"/>
    <w:rsid w:val="00A707E0"/>
    <w:rsid w:val="00A709BF"/>
    <w:rsid w:val="00A70A10"/>
    <w:rsid w:val="00A70F61"/>
    <w:rsid w:val="00A7131A"/>
    <w:rsid w:val="00A71A1E"/>
    <w:rsid w:val="00A71A28"/>
    <w:rsid w:val="00A72674"/>
    <w:rsid w:val="00A72BFB"/>
    <w:rsid w:val="00A74066"/>
    <w:rsid w:val="00A74ACF"/>
    <w:rsid w:val="00A74BC6"/>
    <w:rsid w:val="00A7515C"/>
    <w:rsid w:val="00A752CC"/>
    <w:rsid w:val="00A756B7"/>
    <w:rsid w:val="00A75862"/>
    <w:rsid w:val="00A760B4"/>
    <w:rsid w:val="00A80D18"/>
    <w:rsid w:val="00A8162A"/>
    <w:rsid w:val="00A817C0"/>
    <w:rsid w:val="00A82228"/>
    <w:rsid w:val="00A82D5A"/>
    <w:rsid w:val="00A83BDE"/>
    <w:rsid w:val="00A8436F"/>
    <w:rsid w:val="00A848FA"/>
    <w:rsid w:val="00A84A76"/>
    <w:rsid w:val="00A852E3"/>
    <w:rsid w:val="00A85D99"/>
    <w:rsid w:val="00A85E0E"/>
    <w:rsid w:val="00A86D44"/>
    <w:rsid w:val="00A9032E"/>
    <w:rsid w:val="00A905B7"/>
    <w:rsid w:val="00A911B2"/>
    <w:rsid w:val="00A92170"/>
    <w:rsid w:val="00A92A82"/>
    <w:rsid w:val="00A92C77"/>
    <w:rsid w:val="00A93CD7"/>
    <w:rsid w:val="00A9438B"/>
    <w:rsid w:val="00A952EE"/>
    <w:rsid w:val="00A9551F"/>
    <w:rsid w:val="00A96838"/>
    <w:rsid w:val="00A96EE9"/>
    <w:rsid w:val="00AA0497"/>
    <w:rsid w:val="00AA069D"/>
    <w:rsid w:val="00AA0A78"/>
    <w:rsid w:val="00AA0D29"/>
    <w:rsid w:val="00AA2669"/>
    <w:rsid w:val="00AA28A9"/>
    <w:rsid w:val="00AA2C4C"/>
    <w:rsid w:val="00AA358E"/>
    <w:rsid w:val="00AA37C6"/>
    <w:rsid w:val="00AA3A89"/>
    <w:rsid w:val="00AA4360"/>
    <w:rsid w:val="00AA45B3"/>
    <w:rsid w:val="00AA47EF"/>
    <w:rsid w:val="00AA483D"/>
    <w:rsid w:val="00AA5270"/>
    <w:rsid w:val="00AA6629"/>
    <w:rsid w:val="00AA75EB"/>
    <w:rsid w:val="00AA78CE"/>
    <w:rsid w:val="00AA7A15"/>
    <w:rsid w:val="00AA7DE7"/>
    <w:rsid w:val="00AB01C0"/>
    <w:rsid w:val="00AB0D45"/>
    <w:rsid w:val="00AB1D74"/>
    <w:rsid w:val="00AB1DF3"/>
    <w:rsid w:val="00AB2192"/>
    <w:rsid w:val="00AB23C6"/>
    <w:rsid w:val="00AB28C4"/>
    <w:rsid w:val="00AB290E"/>
    <w:rsid w:val="00AB4A11"/>
    <w:rsid w:val="00AB4BCF"/>
    <w:rsid w:val="00AB4CF9"/>
    <w:rsid w:val="00AB51E5"/>
    <w:rsid w:val="00AB52A2"/>
    <w:rsid w:val="00AB5E9C"/>
    <w:rsid w:val="00AB644B"/>
    <w:rsid w:val="00AB6B82"/>
    <w:rsid w:val="00AC0124"/>
    <w:rsid w:val="00AC04E3"/>
    <w:rsid w:val="00AC1A2A"/>
    <w:rsid w:val="00AC20C1"/>
    <w:rsid w:val="00AC239F"/>
    <w:rsid w:val="00AC2A20"/>
    <w:rsid w:val="00AC5FE0"/>
    <w:rsid w:val="00AC6ABB"/>
    <w:rsid w:val="00AC6D7E"/>
    <w:rsid w:val="00AC71DA"/>
    <w:rsid w:val="00AC7688"/>
    <w:rsid w:val="00AD07C6"/>
    <w:rsid w:val="00AD082E"/>
    <w:rsid w:val="00AD1190"/>
    <w:rsid w:val="00AD135B"/>
    <w:rsid w:val="00AD1FA1"/>
    <w:rsid w:val="00AD2886"/>
    <w:rsid w:val="00AD3207"/>
    <w:rsid w:val="00AD326C"/>
    <w:rsid w:val="00AD470E"/>
    <w:rsid w:val="00AD4E8C"/>
    <w:rsid w:val="00AD68C7"/>
    <w:rsid w:val="00AE00F0"/>
    <w:rsid w:val="00AE06BC"/>
    <w:rsid w:val="00AE0D4B"/>
    <w:rsid w:val="00AE0D8A"/>
    <w:rsid w:val="00AE19B4"/>
    <w:rsid w:val="00AE2CAA"/>
    <w:rsid w:val="00AE447C"/>
    <w:rsid w:val="00AE4ACC"/>
    <w:rsid w:val="00AE4B9A"/>
    <w:rsid w:val="00AE5238"/>
    <w:rsid w:val="00AE5E27"/>
    <w:rsid w:val="00AE664E"/>
    <w:rsid w:val="00AE6A6F"/>
    <w:rsid w:val="00AE6DB4"/>
    <w:rsid w:val="00AF09E3"/>
    <w:rsid w:val="00AF0CA8"/>
    <w:rsid w:val="00AF1300"/>
    <w:rsid w:val="00AF168C"/>
    <w:rsid w:val="00AF1FB9"/>
    <w:rsid w:val="00AF2ADD"/>
    <w:rsid w:val="00AF2AF2"/>
    <w:rsid w:val="00AF2C09"/>
    <w:rsid w:val="00AF2F16"/>
    <w:rsid w:val="00AF376F"/>
    <w:rsid w:val="00AF3F2D"/>
    <w:rsid w:val="00AF4767"/>
    <w:rsid w:val="00AF49F2"/>
    <w:rsid w:val="00AF5928"/>
    <w:rsid w:val="00AF641E"/>
    <w:rsid w:val="00AF7D43"/>
    <w:rsid w:val="00B01661"/>
    <w:rsid w:val="00B030A4"/>
    <w:rsid w:val="00B0382A"/>
    <w:rsid w:val="00B0386B"/>
    <w:rsid w:val="00B0398A"/>
    <w:rsid w:val="00B04499"/>
    <w:rsid w:val="00B04BB5"/>
    <w:rsid w:val="00B05810"/>
    <w:rsid w:val="00B05816"/>
    <w:rsid w:val="00B05E58"/>
    <w:rsid w:val="00B0691B"/>
    <w:rsid w:val="00B06D0E"/>
    <w:rsid w:val="00B0722B"/>
    <w:rsid w:val="00B072C7"/>
    <w:rsid w:val="00B07B88"/>
    <w:rsid w:val="00B10C0E"/>
    <w:rsid w:val="00B1179D"/>
    <w:rsid w:val="00B119CA"/>
    <w:rsid w:val="00B11B0A"/>
    <w:rsid w:val="00B11DCF"/>
    <w:rsid w:val="00B12051"/>
    <w:rsid w:val="00B127AB"/>
    <w:rsid w:val="00B12BED"/>
    <w:rsid w:val="00B13650"/>
    <w:rsid w:val="00B136E5"/>
    <w:rsid w:val="00B13856"/>
    <w:rsid w:val="00B13BC2"/>
    <w:rsid w:val="00B144EF"/>
    <w:rsid w:val="00B14DA0"/>
    <w:rsid w:val="00B15669"/>
    <w:rsid w:val="00B1568A"/>
    <w:rsid w:val="00B156DF"/>
    <w:rsid w:val="00B159F9"/>
    <w:rsid w:val="00B163C1"/>
    <w:rsid w:val="00B168B2"/>
    <w:rsid w:val="00B16968"/>
    <w:rsid w:val="00B17058"/>
    <w:rsid w:val="00B17091"/>
    <w:rsid w:val="00B2122C"/>
    <w:rsid w:val="00B218AF"/>
    <w:rsid w:val="00B21FAB"/>
    <w:rsid w:val="00B2232D"/>
    <w:rsid w:val="00B2362C"/>
    <w:rsid w:val="00B2402C"/>
    <w:rsid w:val="00B24199"/>
    <w:rsid w:val="00B244FF"/>
    <w:rsid w:val="00B24740"/>
    <w:rsid w:val="00B25602"/>
    <w:rsid w:val="00B259D9"/>
    <w:rsid w:val="00B26118"/>
    <w:rsid w:val="00B265EC"/>
    <w:rsid w:val="00B270A2"/>
    <w:rsid w:val="00B273A0"/>
    <w:rsid w:val="00B31A26"/>
    <w:rsid w:val="00B329D1"/>
    <w:rsid w:val="00B32A5E"/>
    <w:rsid w:val="00B33669"/>
    <w:rsid w:val="00B336EA"/>
    <w:rsid w:val="00B341DF"/>
    <w:rsid w:val="00B36A7A"/>
    <w:rsid w:val="00B3754A"/>
    <w:rsid w:val="00B375C3"/>
    <w:rsid w:val="00B4062A"/>
    <w:rsid w:val="00B40B58"/>
    <w:rsid w:val="00B40F69"/>
    <w:rsid w:val="00B4158F"/>
    <w:rsid w:val="00B41774"/>
    <w:rsid w:val="00B41D8E"/>
    <w:rsid w:val="00B42737"/>
    <w:rsid w:val="00B43301"/>
    <w:rsid w:val="00B43CCC"/>
    <w:rsid w:val="00B444DB"/>
    <w:rsid w:val="00B4531E"/>
    <w:rsid w:val="00B45AA8"/>
    <w:rsid w:val="00B460DD"/>
    <w:rsid w:val="00B4626A"/>
    <w:rsid w:val="00B475CB"/>
    <w:rsid w:val="00B478C1"/>
    <w:rsid w:val="00B502E5"/>
    <w:rsid w:val="00B50AC8"/>
    <w:rsid w:val="00B52965"/>
    <w:rsid w:val="00B529BA"/>
    <w:rsid w:val="00B5431B"/>
    <w:rsid w:val="00B54342"/>
    <w:rsid w:val="00B54A99"/>
    <w:rsid w:val="00B55836"/>
    <w:rsid w:val="00B56773"/>
    <w:rsid w:val="00B5690E"/>
    <w:rsid w:val="00B5763E"/>
    <w:rsid w:val="00B57A8D"/>
    <w:rsid w:val="00B607C6"/>
    <w:rsid w:val="00B60850"/>
    <w:rsid w:val="00B61357"/>
    <w:rsid w:val="00B6141E"/>
    <w:rsid w:val="00B625AB"/>
    <w:rsid w:val="00B625F6"/>
    <w:rsid w:val="00B62A9F"/>
    <w:rsid w:val="00B62CC4"/>
    <w:rsid w:val="00B62F9C"/>
    <w:rsid w:val="00B6358F"/>
    <w:rsid w:val="00B63ED1"/>
    <w:rsid w:val="00B64BAC"/>
    <w:rsid w:val="00B66270"/>
    <w:rsid w:val="00B66D59"/>
    <w:rsid w:val="00B7000F"/>
    <w:rsid w:val="00B704B7"/>
    <w:rsid w:val="00B7138A"/>
    <w:rsid w:val="00B71708"/>
    <w:rsid w:val="00B734D6"/>
    <w:rsid w:val="00B73F91"/>
    <w:rsid w:val="00B74499"/>
    <w:rsid w:val="00B75899"/>
    <w:rsid w:val="00B75EEB"/>
    <w:rsid w:val="00B7684E"/>
    <w:rsid w:val="00B774F1"/>
    <w:rsid w:val="00B80491"/>
    <w:rsid w:val="00B8050F"/>
    <w:rsid w:val="00B8097B"/>
    <w:rsid w:val="00B810DA"/>
    <w:rsid w:val="00B81288"/>
    <w:rsid w:val="00B81AF6"/>
    <w:rsid w:val="00B81FC8"/>
    <w:rsid w:val="00B8274E"/>
    <w:rsid w:val="00B83053"/>
    <w:rsid w:val="00B834E6"/>
    <w:rsid w:val="00B83F0A"/>
    <w:rsid w:val="00B847A7"/>
    <w:rsid w:val="00B849E7"/>
    <w:rsid w:val="00B85B04"/>
    <w:rsid w:val="00B86D41"/>
    <w:rsid w:val="00B86DC9"/>
    <w:rsid w:val="00B8768F"/>
    <w:rsid w:val="00B8789E"/>
    <w:rsid w:val="00B87DEF"/>
    <w:rsid w:val="00B9213B"/>
    <w:rsid w:val="00B923D0"/>
    <w:rsid w:val="00B94037"/>
    <w:rsid w:val="00B94E85"/>
    <w:rsid w:val="00B9684E"/>
    <w:rsid w:val="00B972A0"/>
    <w:rsid w:val="00BA0368"/>
    <w:rsid w:val="00BA08F0"/>
    <w:rsid w:val="00BA1AC7"/>
    <w:rsid w:val="00BA1FE9"/>
    <w:rsid w:val="00BA2069"/>
    <w:rsid w:val="00BA24BE"/>
    <w:rsid w:val="00BA2506"/>
    <w:rsid w:val="00BA27C2"/>
    <w:rsid w:val="00BA28BB"/>
    <w:rsid w:val="00BA4337"/>
    <w:rsid w:val="00BA46C9"/>
    <w:rsid w:val="00BA4B9E"/>
    <w:rsid w:val="00BA4BD1"/>
    <w:rsid w:val="00BA56A3"/>
    <w:rsid w:val="00BA5FA0"/>
    <w:rsid w:val="00BA6B7D"/>
    <w:rsid w:val="00BA704E"/>
    <w:rsid w:val="00BA7447"/>
    <w:rsid w:val="00BB074A"/>
    <w:rsid w:val="00BB0753"/>
    <w:rsid w:val="00BB07E1"/>
    <w:rsid w:val="00BB0900"/>
    <w:rsid w:val="00BB0FA4"/>
    <w:rsid w:val="00BB129F"/>
    <w:rsid w:val="00BB18C5"/>
    <w:rsid w:val="00BB4120"/>
    <w:rsid w:val="00BB4B26"/>
    <w:rsid w:val="00BB59D5"/>
    <w:rsid w:val="00BB6250"/>
    <w:rsid w:val="00BB68D5"/>
    <w:rsid w:val="00BB702E"/>
    <w:rsid w:val="00BB71A8"/>
    <w:rsid w:val="00BB77EA"/>
    <w:rsid w:val="00BB7840"/>
    <w:rsid w:val="00BB78B7"/>
    <w:rsid w:val="00BB7DFE"/>
    <w:rsid w:val="00BC0E13"/>
    <w:rsid w:val="00BC1E00"/>
    <w:rsid w:val="00BC2ABB"/>
    <w:rsid w:val="00BC2BEA"/>
    <w:rsid w:val="00BC3F69"/>
    <w:rsid w:val="00BC55DB"/>
    <w:rsid w:val="00BC5A12"/>
    <w:rsid w:val="00BC5D5F"/>
    <w:rsid w:val="00BC5F37"/>
    <w:rsid w:val="00BC62CD"/>
    <w:rsid w:val="00BC6AED"/>
    <w:rsid w:val="00BC6E69"/>
    <w:rsid w:val="00BC72E7"/>
    <w:rsid w:val="00BC7642"/>
    <w:rsid w:val="00BC792C"/>
    <w:rsid w:val="00BC7B95"/>
    <w:rsid w:val="00BD02E9"/>
    <w:rsid w:val="00BD0407"/>
    <w:rsid w:val="00BD058A"/>
    <w:rsid w:val="00BD0A4A"/>
    <w:rsid w:val="00BD1190"/>
    <w:rsid w:val="00BD1228"/>
    <w:rsid w:val="00BD12D8"/>
    <w:rsid w:val="00BD1362"/>
    <w:rsid w:val="00BD2EB7"/>
    <w:rsid w:val="00BD2FEF"/>
    <w:rsid w:val="00BD34D3"/>
    <w:rsid w:val="00BD35CD"/>
    <w:rsid w:val="00BD371D"/>
    <w:rsid w:val="00BD41B7"/>
    <w:rsid w:val="00BD4563"/>
    <w:rsid w:val="00BD4F22"/>
    <w:rsid w:val="00BD509D"/>
    <w:rsid w:val="00BD546F"/>
    <w:rsid w:val="00BD5DA9"/>
    <w:rsid w:val="00BD7A94"/>
    <w:rsid w:val="00BE032D"/>
    <w:rsid w:val="00BE04B0"/>
    <w:rsid w:val="00BE0547"/>
    <w:rsid w:val="00BE0C5B"/>
    <w:rsid w:val="00BE104B"/>
    <w:rsid w:val="00BE15C2"/>
    <w:rsid w:val="00BE1F78"/>
    <w:rsid w:val="00BE223D"/>
    <w:rsid w:val="00BE25D6"/>
    <w:rsid w:val="00BE2E44"/>
    <w:rsid w:val="00BE31E2"/>
    <w:rsid w:val="00BE38A1"/>
    <w:rsid w:val="00BE3AFA"/>
    <w:rsid w:val="00BE3B91"/>
    <w:rsid w:val="00BE4198"/>
    <w:rsid w:val="00BE48C2"/>
    <w:rsid w:val="00BE4A3D"/>
    <w:rsid w:val="00BE4AFD"/>
    <w:rsid w:val="00BE4B71"/>
    <w:rsid w:val="00BE5555"/>
    <w:rsid w:val="00BE60CF"/>
    <w:rsid w:val="00BE6EF2"/>
    <w:rsid w:val="00BE7AA8"/>
    <w:rsid w:val="00BF18AD"/>
    <w:rsid w:val="00BF1E46"/>
    <w:rsid w:val="00BF2380"/>
    <w:rsid w:val="00BF27A1"/>
    <w:rsid w:val="00BF2829"/>
    <w:rsid w:val="00BF3109"/>
    <w:rsid w:val="00BF313B"/>
    <w:rsid w:val="00BF3259"/>
    <w:rsid w:val="00BF32A4"/>
    <w:rsid w:val="00BF3730"/>
    <w:rsid w:val="00BF37FC"/>
    <w:rsid w:val="00BF48F2"/>
    <w:rsid w:val="00BF5240"/>
    <w:rsid w:val="00BF6295"/>
    <w:rsid w:val="00BF7297"/>
    <w:rsid w:val="00BF7615"/>
    <w:rsid w:val="00C006F0"/>
    <w:rsid w:val="00C00B2B"/>
    <w:rsid w:val="00C013E3"/>
    <w:rsid w:val="00C01692"/>
    <w:rsid w:val="00C02B2B"/>
    <w:rsid w:val="00C03013"/>
    <w:rsid w:val="00C030BA"/>
    <w:rsid w:val="00C03474"/>
    <w:rsid w:val="00C03ACD"/>
    <w:rsid w:val="00C051E9"/>
    <w:rsid w:val="00C057E4"/>
    <w:rsid w:val="00C065BD"/>
    <w:rsid w:val="00C06AAF"/>
    <w:rsid w:val="00C07F15"/>
    <w:rsid w:val="00C104C9"/>
    <w:rsid w:val="00C11433"/>
    <w:rsid w:val="00C11661"/>
    <w:rsid w:val="00C11ED9"/>
    <w:rsid w:val="00C12112"/>
    <w:rsid w:val="00C1231D"/>
    <w:rsid w:val="00C1270B"/>
    <w:rsid w:val="00C129B3"/>
    <w:rsid w:val="00C13434"/>
    <w:rsid w:val="00C14A18"/>
    <w:rsid w:val="00C156A0"/>
    <w:rsid w:val="00C159A6"/>
    <w:rsid w:val="00C167B7"/>
    <w:rsid w:val="00C16DB5"/>
    <w:rsid w:val="00C173B4"/>
    <w:rsid w:val="00C17C0E"/>
    <w:rsid w:val="00C17E1E"/>
    <w:rsid w:val="00C213BA"/>
    <w:rsid w:val="00C21457"/>
    <w:rsid w:val="00C21846"/>
    <w:rsid w:val="00C218FB"/>
    <w:rsid w:val="00C21A5A"/>
    <w:rsid w:val="00C22510"/>
    <w:rsid w:val="00C232C5"/>
    <w:rsid w:val="00C240FE"/>
    <w:rsid w:val="00C24FD6"/>
    <w:rsid w:val="00C255B0"/>
    <w:rsid w:val="00C25662"/>
    <w:rsid w:val="00C257CA"/>
    <w:rsid w:val="00C25B76"/>
    <w:rsid w:val="00C25F36"/>
    <w:rsid w:val="00C26019"/>
    <w:rsid w:val="00C2786D"/>
    <w:rsid w:val="00C30198"/>
    <w:rsid w:val="00C31821"/>
    <w:rsid w:val="00C32899"/>
    <w:rsid w:val="00C32C90"/>
    <w:rsid w:val="00C32E27"/>
    <w:rsid w:val="00C3451D"/>
    <w:rsid w:val="00C34FB2"/>
    <w:rsid w:val="00C36227"/>
    <w:rsid w:val="00C36235"/>
    <w:rsid w:val="00C36EC4"/>
    <w:rsid w:val="00C3736E"/>
    <w:rsid w:val="00C37DFA"/>
    <w:rsid w:val="00C40582"/>
    <w:rsid w:val="00C4144B"/>
    <w:rsid w:val="00C416C7"/>
    <w:rsid w:val="00C42430"/>
    <w:rsid w:val="00C42774"/>
    <w:rsid w:val="00C42C22"/>
    <w:rsid w:val="00C439CD"/>
    <w:rsid w:val="00C44618"/>
    <w:rsid w:val="00C448D1"/>
    <w:rsid w:val="00C45482"/>
    <w:rsid w:val="00C45AB2"/>
    <w:rsid w:val="00C45F17"/>
    <w:rsid w:val="00C466D7"/>
    <w:rsid w:val="00C47340"/>
    <w:rsid w:val="00C473ED"/>
    <w:rsid w:val="00C50FFC"/>
    <w:rsid w:val="00C51057"/>
    <w:rsid w:val="00C512AD"/>
    <w:rsid w:val="00C5192C"/>
    <w:rsid w:val="00C51E03"/>
    <w:rsid w:val="00C5203C"/>
    <w:rsid w:val="00C52974"/>
    <w:rsid w:val="00C53EE8"/>
    <w:rsid w:val="00C541F3"/>
    <w:rsid w:val="00C54392"/>
    <w:rsid w:val="00C554AB"/>
    <w:rsid w:val="00C56830"/>
    <w:rsid w:val="00C57497"/>
    <w:rsid w:val="00C577BC"/>
    <w:rsid w:val="00C601A6"/>
    <w:rsid w:val="00C60470"/>
    <w:rsid w:val="00C61FB9"/>
    <w:rsid w:val="00C62799"/>
    <w:rsid w:val="00C6317C"/>
    <w:rsid w:val="00C63619"/>
    <w:rsid w:val="00C645FB"/>
    <w:rsid w:val="00C64D95"/>
    <w:rsid w:val="00C64DE5"/>
    <w:rsid w:val="00C66C7C"/>
    <w:rsid w:val="00C6711E"/>
    <w:rsid w:val="00C70999"/>
    <w:rsid w:val="00C70FCE"/>
    <w:rsid w:val="00C713BF"/>
    <w:rsid w:val="00C7164F"/>
    <w:rsid w:val="00C71D91"/>
    <w:rsid w:val="00C722CF"/>
    <w:rsid w:val="00C7285F"/>
    <w:rsid w:val="00C72D46"/>
    <w:rsid w:val="00C7385D"/>
    <w:rsid w:val="00C73AA4"/>
    <w:rsid w:val="00C73E27"/>
    <w:rsid w:val="00C745EC"/>
    <w:rsid w:val="00C749B4"/>
    <w:rsid w:val="00C761F2"/>
    <w:rsid w:val="00C769C9"/>
    <w:rsid w:val="00C769DA"/>
    <w:rsid w:val="00C76BB2"/>
    <w:rsid w:val="00C76CA7"/>
    <w:rsid w:val="00C76DCF"/>
    <w:rsid w:val="00C77D18"/>
    <w:rsid w:val="00C77DA9"/>
    <w:rsid w:val="00C77EAE"/>
    <w:rsid w:val="00C82F34"/>
    <w:rsid w:val="00C8304B"/>
    <w:rsid w:val="00C83A70"/>
    <w:rsid w:val="00C85061"/>
    <w:rsid w:val="00C856F6"/>
    <w:rsid w:val="00C8767A"/>
    <w:rsid w:val="00C87C19"/>
    <w:rsid w:val="00C90031"/>
    <w:rsid w:val="00C900E7"/>
    <w:rsid w:val="00C90873"/>
    <w:rsid w:val="00C90FB5"/>
    <w:rsid w:val="00C912CC"/>
    <w:rsid w:val="00C94154"/>
    <w:rsid w:val="00C95018"/>
    <w:rsid w:val="00C95DA7"/>
    <w:rsid w:val="00CA08F2"/>
    <w:rsid w:val="00CA1ACA"/>
    <w:rsid w:val="00CA1DAF"/>
    <w:rsid w:val="00CA2254"/>
    <w:rsid w:val="00CA3FFE"/>
    <w:rsid w:val="00CA4824"/>
    <w:rsid w:val="00CA52AC"/>
    <w:rsid w:val="00CA52FD"/>
    <w:rsid w:val="00CA60BB"/>
    <w:rsid w:val="00CA6C5D"/>
    <w:rsid w:val="00CA74FC"/>
    <w:rsid w:val="00CA758C"/>
    <w:rsid w:val="00CA761F"/>
    <w:rsid w:val="00CA7682"/>
    <w:rsid w:val="00CA76C9"/>
    <w:rsid w:val="00CA7B46"/>
    <w:rsid w:val="00CAB359"/>
    <w:rsid w:val="00CB1CB0"/>
    <w:rsid w:val="00CB2487"/>
    <w:rsid w:val="00CB277B"/>
    <w:rsid w:val="00CB31E3"/>
    <w:rsid w:val="00CB4586"/>
    <w:rsid w:val="00CB4A3E"/>
    <w:rsid w:val="00CB4C66"/>
    <w:rsid w:val="00CB54E9"/>
    <w:rsid w:val="00CB61A2"/>
    <w:rsid w:val="00CB68F4"/>
    <w:rsid w:val="00CB71E0"/>
    <w:rsid w:val="00CB73BE"/>
    <w:rsid w:val="00CB799F"/>
    <w:rsid w:val="00CC131F"/>
    <w:rsid w:val="00CC1752"/>
    <w:rsid w:val="00CC18A1"/>
    <w:rsid w:val="00CC18AF"/>
    <w:rsid w:val="00CC292B"/>
    <w:rsid w:val="00CC2A31"/>
    <w:rsid w:val="00CC316B"/>
    <w:rsid w:val="00CC3404"/>
    <w:rsid w:val="00CC3B89"/>
    <w:rsid w:val="00CC3E28"/>
    <w:rsid w:val="00CC3E2E"/>
    <w:rsid w:val="00CC3EAE"/>
    <w:rsid w:val="00CC4F31"/>
    <w:rsid w:val="00CC58EE"/>
    <w:rsid w:val="00CC62DB"/>
    <w:rsid w:val="00CC6802"/>
    <w:rsid w:val="00CC6C9D"/>
    <w:rsid w:val="00CC6ECE"/>
    <w:rsid w:val="00CD06C9"/>
    <w:rsid w:val="00CD0847"/>
    <w:rsid w:val="00CD0BB5"/>
    <w:rsid w:val="00CD0E56"/>
    <w:rsid w:val="00CD106D"/>
    <w:rsid w:val="00CD2559"/>
    <w:rsid w:val="00CD2F5A"/>
    <w:rsid w:val="00CD353D"/>
    <w:rsid w:val="00CD4183"/>
    <w:rsid w:val="00CD5265"/>
    <w:rsid w:val="00CD52B4"/>
    <w:rsid w:val="00CD56F0"/>
    <w:rsid w:val="00CD6A0C"/>
    <w:rsid w:val="00CD6A26"/>
    <w:rsid w:val="00CD6F34"/>
    <w:rsid w:val="00CD70E0"/>
    <w:rsid w:val="00CD76ED"/>
    <w:rsid w:val="00CD7CC4"/>
    <w:rsid w:val="00CD7FDA"/>
    <w:rsid w:val="00CE0799"/>
    <w:rsid w:val="00CE284C"/>
    <w:rsid w:val="00CE2AA7"/>
    <w:rsid w:val="00CE3183"/>
    <w:rsid w:val="00CE31DA"/>
    <w:rsid w:val="00CE3FB6"/>
    <w:rsid w:val="00CE4225"/>
    <w:rsid w:val="00CE45DA"/>
    <w:rsid w:val="00CE47D9"/>
    <w:rsid w:val="00CE4FE3"/>
    <w:rsid w:val="00CE5440"/>
    <w:rsid w:val="00CE5A18"/>
    <w:rsid w:val="00CE5E72"/>
    <w:rsid w:val="00CE60B4"/>
    <w:rsid w:val="00CE6494"/>
    <w:rsid w:val="00CE78A9"/>
    <w:rsid w:val="00CF0495"/>
    <w:rsid w:val="00CF0845"/>
    <w:rsid w:val="00CF09DA"/>
    <w:rsid w:val="00CF135E"/>
    <w:rsid w:val="00CF15BC"/>
    <w:rsid w:val="00CF1663"/>
    <w:rsid w:val="00CF1A14"/>
    <w:rsid w:val="00CF274E"/>
    <w:rsid w:val="00CF2E6B"/>
    <w:rsid w:val="00CF2F07"/>
    <w:rsid w:val="00CF34E2"/>
    <w:rsid w:val="00CF358C"/>
    <w:rsid w:val="00CF3679"/>
    <w:rsid w:val="00CF3E24"/>
    <w:rsid w:val="00CF3EE6"/>
    <w:rsid w:val="00CF4B59"/>
    <w:rsid w:val="00CF5D8A"/>
    <w:rsid w:val="00CF687A"/>
    <w:rsid w:val="00CF6F35"/>
    <w:rsid w:val="00D0053B"/>
    <w:rsid w:val="00D00567"/>
    <w:rsid w:val="00D011DD"/>
    <w:rsid w:val="00D01863"/>
    <w:rsid w:val="00D01C3F"/>
    <w:rsid w:val="00D01E41"/>
    <w:rsid w:val="00D027F0"/>
    <w:rsid w:val="00D032A8"/>
    <w:rsid w:val="00D042F8"/>
    <w:rsid w:val="00D0437F"/>
    <w:rsid w:val="00D05CC0"/>
    <w:rsid w:val="00D05D5B"/>
    <w:rsid w:val="00D06E85"/>
    <w:rsid w:val="00D0758B"/>
    <w:rsid w:val="00D0777A"/>
    <w:rsid w:val="00D106DE"/>
    <w:rsid w:val="00D1082D"/>
    <w:rsid w:val="00D10F83"/>
    <w:rsid w:val="00D112A5"/>
    <w:rsid w:val="00D13329"/>
    <w:rsid w:val="00D13B19"/>
    <w:rsid w:val="00D140FD"/>
    <w:rsid w:val="00D158B5"/>
    <w:rsid w:val="00D15DF0"/>
    <w:rsid w:val="00D16598"/>
    <w:rsid w:val="00D16E7B"/>
    <w:rsid w:val="00D16EBE"/>
    <w:rsid w:val="00D17D5E"/>
    <w:rsid w:val="00D17F61"/>
    <w:rsid w:val="00D20EE6"/>
    <w:rsid w:val="00D21511"/>
    <w:rsid w:val="00D21CE6"/>
    <w:rsid w:val="00D22642"/>
    <w:rsid w:val="00D23775"/>
    <w:rsid w:val="00D24985"/>
    <w:rsid w:val="00D2627F"/>
    <w:rsid w:val="00D26414"/>
    <w:rsid w:val="00D26A37"/>
    <w:rsid w:val="00D26FD2"/>
    <w:rsid w:val="00D27458"/>
    <w:rsid w:val="00D30980"/>
    <w:rsid w:val="00D30B76"/>
    <w:rsid w:val="00D30EB3"/>
    <w:rsid w:val="00D315E8"/>
    <w:rsid w:val="00D32033"/>
    <w:rsid w:val="00D3398F"/>
    <w:rsid w:val="00D352A2"/>
    <w:rsid w:val="00D35DB8"/>
    <w:rsid w:val="00D35FF9"/>
    <w:rsid w:val="00D36092"/>
    <w:rsid w:val="00D364BB"/>
    <w:rsid w:val="00D36F28"/>
    <w:rsid w:val="00D4058A"/>
    <w:rsid w:val="00D42EAC"/>
    <w:rsid w:val="00D4368E"/>
    <w:rsid w:val="00D44744"/>
    <w:rsid w:val="00D45E42"/>
    <w:rsid w:val="00D46213"/>
    <w:rsid w:val="00D46A3A"/>
    <w:rsid w:val="00D508C6"/>
    <w:rsid w:val="00D50C91"/>
    <w:rsid w:val="00D510D3"/>
    <w:rsid w:val="00D5125E"/>
    <w:rsid w:val="00D51859"/>
    <w:rsid w:val="00D51C53"/>
    <w:rsid w:val="00D51DB8"/>
    <w:rsid w:val="00D52E81"/>
    <w:rsid w:val="00D53F5B"/>
    <w:rsid w:val="00D54DD1"/>
    <w:rsid w:val="00D55F67"/>
    <w:rsid w:val="00D56783"/>
    <w:rsid w:val="00D56B96"/>
    <w:rsid w:val="00D56D8A"/>
    <w:rsid w:val="00D56E71"/>
    <w:rsid w:val="00D570CA"/>
    <w:rsid w:val="00D5719C"/>
    <w:rsid w:val="00D57846"/>
    <w:rsid w:val="00D6089B"/>
    <w:rsid w:val="00D6114D"/>
    <w:rsid w:val="00D614DA"/>
    <w:rsid w:val="00D62089"/>
    <w:rsid w:val="00D63330"/>
    <w:rsid w:val="00D633B1"/>
    <w:rsid w:val="00D649A8"/>
    <w:rsid w:val="00D653A4"/>
    <w:rsid w:val="00D656B4"/>
    <w:rsid w:val="00D659C9"/>
    <w:rsid w:val="00D6681D"/>
    <w:rsid w:val="00D67404"/>
    <w:rsid w:val="00D7001B"/>
    <w:rsid w:val="00D70067"/>
    <w:rsid w:val="00D71E8A"/>
    <w:rsid w:val="00D73112"/>
    <w:rsid w:val="00D7314A"/>
    <w:rsid w:val="00D73B9D"/>
    <w:rsid w:val="00D73F1F"/>
    <w:rsid w:val="00D74433"/>
    <w:rsid w:val="00D74922"/>
    <w:rsid w:val="00D764B1"/>
    <w:rsid w:val="00D7650B"/>
    <w:rsid w:val="00D774CE"/>
    <w:rsid w:val="00D77CFC"/>
    <w:rsid w:val="00D77E3B"/>
    <w:rsid w:val="00D77FA2"/>
    <w:rsid w:val="00D802FA"/>
    <w:rsid w:val="00D802FE"/>
    <w:rsid w:val="00D805B4"/>
    <w:rsid w:val="00D80A7C"/>
    <w:rsid w:val="00D81759"/>
    <w:rsid w:val="00D83154"/>
    <w:rsid w:val="00D85070"/>
    <w:rsid w:val="00D85CE7"/>
    <w:rsid w:val="00D87507"/>
    <w:rsid w:val="00D87BA8"/>
    <w:rsid w:val="00D87C80"/>
    <w:rsid w:val="00D903A7"/>
    <w:rsid w:val="00D9058C"/>
    <w:rsid w:val="00D906EE"/>
    <w:rsid w:val="00D9119D"/>
    <w:rsid w:val="00D91772"/>
    <w:rsid w:val="00D9264B"/>
    <w:rsid w:val="00D92C8C"/>
    <w:rsid w:val="00D92DCF"/>
    <w:rsid w:val="00D92E3B"/>
    <w:rsid w:val="00D92F9C"/>
    <w:rsid w:val="00D93F66"/>
    <w:rsid w:val="00D94758"/>
    <w:rsid w:val="00D95225"/>
    <w:rsid w:val="00D95316"/>
    <w:rsid w:val="00D95927"/>
    <w:rsid w:val="00D95BEE"/>
    <w:rsid w:val="00D9633D"/>
    <w:rsid w:val="00D969D6"/>
    <w:rsid w:val="00D96A49"/>
    <w:rsid w:val="00D96BD5"/>
    <w:rsid w:val="00D96F45"/>
    <w:rsid w:val="00DA0767"/>
    <w:rsid w:val="00DA1011"/>
    <w:rsid w:val="00DA1181"/>
    <w:rsid w:val="00DA149E"/>
    <w:rsid w:val="00DA1DC7"/>
    <w:rsid w:val="00DA1F50"/>
    <w:rsid w:val="00DA213E"/>
    <w:rsid w:val="00DA23A8"/>
    <w:rsid w:val="00DA2A6D"/>
    <w:rsid w:val="00DA2ABB"/>
    <w:rsid w:val="00DA2F50"/>
    <w:rsid w:val="00DA3B8A"/>
    <w:rsid w:val="00DA4A52"/>
    <w:rsid w:val="00DA502E"/>
    <w:rsid w:val="00DA5824"/>
    <w:rsid w:val="00DA5E97"/>
    <w:rsid w:val="00DA7396"/>
    <w:rsid w:val="00DA7945"/>
    <w:rsid w:val="00DB0C68"/>
    <w:rsid w:val="00DB0E85"/>
    <w:rsid w:val="00DB1398"/>
    <w:rsid w:val="00DB235C"/>
    <w:rsid w:val="00DB255D"/>
    <w:rsid w:val="00DB2C5A"/>
    <w:rsid w:val="00DB3380"/>
    <w:rsid w:val="00DB4122"/>
    <w:rsid w:val="00DB4804"/>
    <w:rsid w:val="00DB4BA4"/>
    <w:rsid w:val="00DB4D61"/>
    <w:rsid w:val="00DB60D0"/>
    <w:rsid w:val="00DB6CE9"/>
    <w:rsid w:val="00DB6DA0"/>
    <w:rsid w:val="00DB7556"/>
    <w:rsid w:val="00DC01ED"/>
    <w:rsid w:val="00DC1A47"/>
    <w:rsid w:val="00DC20E8"/>
    <w:rsid w:val="00DC2C92"/>
    <w:rsid w:val="00DC2CCF"/>
    <w:rsid w:val="00DC40B3"/>
    <w:rsid w:val="00DC49FE"/>
    <w:rsid w:val="00DC4E85"/>
    <w:rsid w:val="00DC51A0"/>
    <w:rsid w:val="00DC51E5"/>
    <w:rsid w:val="00DC522D"/>
    <w:rsid w:val="00DC5514"/>
    <w:rsid w:val="00DC5595"/>
    <w:rsid w:val="00DC55CB"/>
    <w:rsid w:val="00DC5CA5"/>
    <w:rsid w:val="00DC5FCC"/>
    <w:rsid w:val="00DC6026"/>
    <w:rsid w:val="00DC60D3"/>
    <w:rsid w:val="00DC60FD"/>
    <w:rsid w:val="00DC6D5F"/>
    <w:rsid w:val="00DD05EF"/>
    <w:rsid w:val="00DD0856"/>
    <w:rsid w:val="00DD0C57"/>
    <w:rsid w:val="00DD0D95"/>
    <w:rsid w:val="00DD1A24"/>
    <w:rsid w:val="00DD40BF"/>
    <w:rsid w:val="00DD4619"/>
    <w:rsid w:val="00DD5A02"/>
    <w:rsid w:val="00DD6696"/>
    <w:rsid w:val="00DD6E3F"/>
    <w:rsid w:val="00DD718F"/>
    <w:rsid w:val="00DD7DEC"/>
    <w:rsid w:val="00DE08E9"/>
    <w:rsid w:val="00DE0D6A"/>
    <w:rsid w:val="00DE19D6"/>
    <w:rsid w:val="00DE2051"/>
    <w:rsid w:val="00DE227D"/>
    <w:rsid w:val="00DE2342"/>
    <w:rsid w:val="00DE276E"/>
    <w:rsid w:val="00DE2AE2"/>
    <w:rsid w:val="00DE3100"/>
    <w:rsid w:val="00DE34D0"/>
    <w:rsid w:val="00DE387D"/>
    <w:rsid w:val="00DE3BB8"/>
    <w:rsid w:val="00DE3C47"/>
    <w:rsid w:val="00DE4009"/>
    <w:rsid w:val="00DE481B"/>
    <w:rsid w:val="00DE5735"/>
    <w:rsid w:val="00DE6417"/>
    <w:rsid w:val="00DF004A"/>
    <w:rsid w:val="00DF1AB1"/>
    <w:rsid w:val="00DF1D83"/>
    <w:rsid w:val="00DF203D"/>
    <w:rsid w:val="00DF27CE"/>
    <w:rsid w:val="00DF28E7"/>
    <w:rsid w:val="00DF4AA2"/>
    <w:rsid w:val="00DF4F04"/>
    <w:rsid w:val="00DF506B"/>
    <w:rsid w:val="00DF5358"/>
    <w:rsid w:val="00DF54ED"/>
    <w:rsid w:val="00DF5C79"/>
    <w:rsid w:val="00DF69F9"/>
    <w:rsid w:val="00DF6B1F"/>
    <w:rsid w:val="00DF7040"/>
    <w:rsid w:val="00DF73D5"/>
    <w:rsid w:val="00E003B5"/>
    <w:rsid w:val="00E00D8E"/>
    <w:rsid w:val="00E01C01"/>
    <w:rsid w:val="00E01E80"/>
    <w:rsid w:val="00E020D4"/>
    <w:rsid w:val="00E034F2"/>
    <w:rsid w:val="00E03A3A"/>
    <w:rsid w:val="00E03BF2"/>
    <w:rsid w:val="00E047AE"/>
    <w:rsid w:val="00E05082"/>
    <w:rsid w:val="00E05423"/>
    <w:rsid w:val="00E05552"/>
    <w:rsid w:val="00E05E4E"/>
    <w:rsid w:val="00E05F4C"/>
    <w:rsid w:val="00E060E2"/>
    <w:rsid w:val="00E11090"/>
    <w:rsid w:val="00E11230"/>
    <w:rsid w:val="00E11A6F"/>
    <w:rsid w:val="00E11FAC"/>
    <w:rsid w:val="00E132DC"/>
    <w:rsid w:val="00E14854"/>
    <w:rsid w:val="00E14E58"/>
    <w:rsid w:val="00E16C10"/>
    <w:rsid w:val="00E16C66"/>
    <w:rsid w:val="00E16DD0"/>
    <w:rsid w:val="00E16F1F"/>
    <w:rsid w:val="00E171A7"/>
    <w:rsid w:val="00E17244"/>
    <w:rsid w:val="00E1746E"/>
    <w:rsid w:val="00E213D8"/>
    <w:rsid w:val="00E2154D"/>
    <w:rsid w:val="00E22675"/>
    <w:rsid w:val="00E2313A"/>
    <w:rsid w:val="00E23D7F"/>
    <w:rsid w:val="00E23EF1"/>
    <w:rsid w:val="00E245DF"/>
    <w:rsid w:val="00E255CC"/>
    <w:rsid w:val="00E2754F"/>
    <w:rsid w:val="00E300E0"/>
    <w:rsid w:val="00E30171"/>
    <w:rsid w:val="00E30BF2"/>
    <w:rsid w:val="00E32F9D"/>
    <w:rsid w:val="00E33939"/>
    <w:rsid w:val="00E33AFA"/>
    <w:rsid w:val="00E3421B"/>
    <w:rsid w:val="00E349A7"/>
    <w:rsid w:val="00E34BBD"/>
    <w:rsid w:val="00E35C88"/>
    <w:rsid w:val="00E37292"/>
    <w:rsid w:val="00E37AE1"/>
    <w:rsid w:val="00E4028E"/>
    <w:rsid w:val="00E405D4"/>
    <w:rsid w:val="00E407E1"/>
    <w:rsid w:val="00E40BCD"/>
    <w:rsid w:val="00E40D24"/>
    <w:rsid w:val="00E40D2D"/>
    <w:rsid w:val="00E42301"/>
    <w:rsid w:val="00E42514"/>
    <w:rsid w:val="00E42BB4"/>
    <w:rsid w:val="00E42FBB"/>
    <w:rsid w:val="00E4331A"/>
    <w:rsid w:val="00E436A1"/>
    <w:rsid w:val="00E44A17"/>
    <w:rsid w:val="00E44B3A"/>
    <w:rsid w:val="00E44FD5"/>
    <w:rsid w:val="00E451BD"/>
    <w:rsid w:val="00E457E0"/>
    <w:rsid w:val="00E46026"/>
    <w:rsid w:val="00E463E6"/>
    <w:rsid w:val="00E47A3E"/>
    <w:rsid w:val="00E47D6B"/>
    <w:rsid w:val="00E500D8"/>
    <w:rsid w:val="00E50183"/>
    <w:rsid w:val="00E507DA"/>
    <w:rsid w:val="00E50C54"/>
    <w:rsid w:val="00E51FC6"/>
    <w:rsid w:val="00E54C7F"/>
    <w:rsid w:val="00E555E2"/>
    <w:rsid w:val="00E55618"/>
    <w:rsid w:val="00E55636"/>
    <w:rsid w:val="00E55ECF"/>
    <w:rsid w:val="00E564BE"/>
    <w:rsid w:val="00E57133"/>
    <w:rsid w:val="00E6183F"/>
    <w:rsid w:val="00E62173"/>
    <w:rsid w:val="00E6284C"/>
    <w:rsid w:val="00E62897"/>
    <w:rsid w:val="00E62D13"/>
    <w:rsid w:val="00E63377"/>
    <w:rsid w:val="00E63CF1"/>
    <w:rsid w:val="00E642F6"/>
    <w:rsid w:val="00E64866"/>
    <w:rsid w:val="00E64ECC"/>
    <w:rsid w:val="00E65382"/>
    <w:rsid w:val="00E6556C"/>
    <w:rsid w:val="00E65CE1"/>
    <w:rsid w:val="00E65DDE"/>
    <w:rsid w:val="00E65FD8"/>
    <w:rsid w:val="00E6668A"/>
    <w:rsid w:val="00E67560"/>
    <w:rsid w:val="00E706C7"/>
    <w:rsid w:val="00E70A94"/>
    <w:rsid w:val="00E713A2"/>
    <w:rsid w:val="00E71887"/>
    <w:rsid w:val="00E7216D"/>
    <w:rsid w:val="00E727C0"/>
    <w:rsid w:val="00E73B1F"/>
    <w:rsid w:val="00E745A6"/>
    <w:rsid w:val="00E74B1B"/>
    <w:rsid w:val="00E74F27"/>
    <w:rsid w:val="00E7513A"/>
    <w:rsid w:val="00E7518A"/>
    <w:rsid w:val="00E751BE"/>
    <w:rsid w:val="00E75895"/>
    <w:rsid w:val="00E764EE"/>
    <w:rsid w:val="00E768D7"/>
    <w:rsid w:val="00E77B0D"/>
    <w:rsid w:val="00E8021F"/>
    <w:rsid w:val="00E8161B"/>
    <w:rsid w:val="00E817F8"/>
    <w:rsid w:val="00E81EFD"/>
    <w:rsid w:val="00E82240"/>
    <w:rsid w:val="00E82B92"/>
    <w:rsid w:val="00E8365F"/>
    <w:rsid w:val="00E849EC"/>
    <w:rsid w:val="00E85F08"/>
    <w:rsid w:val="00E8697C"/>
    <w:rsid w:val="00E87728"/>
    <w:rsid w:val="00E9136F"/>
    <w:rsid w:val="00E91ABA"/>
    <w:rsid w:val="00E92A8B"/>
    <w:rsid w:val="00E93077"/>
    <w:rsid w:val="00E93490"/>
    <w:rsid w:val="00E93902"/>
    <w:rsid w:val="00E9392D"/>
    <w:rsid w:val="00E93974"/>
    <w:rsid w:val="00E93E86"/>
    <w:rsid w:val="00E940B8"/>
    <w:rsid w:val="00E943B6"/>
    <w:rsid w:val="00E94B8F"/>
    <w:rsid w:val="00E95CEE"/>
    <w:rsid w:val="00E975D7"/>
    <w:rsid w:val="00E97842"/>
    <w:rsid w:val="00E99515"/>
    <w:rsid w:val="00EA08F0"/>
    <w:rsid w:val="00EA0FAC"/>
    <w:rsid w:val="00EA17C2"/>
    <w:rsid w:val="00EA2922"/>
    <w:rsid w:val="00EA2B14"/>
    <w:rsid w:val="00EA2EE3"/>
    <w:rsid w:val="00EA3C3F"/>
    <w:rsid w:val="00EA3CDB"/>
    <w:rsid w:val="00EA42B5"/>
    <w:rsid w:val="00EA4B49"/>
    <w:rsid w:val="00EA5EAC"/>
    <w:rsid w:val="00EA690D"/>
    <w:rsid w:val="00EA6A0E"/>
    <w:rsid w:val="00EA6CD0"/>
    <w:rsid w:val="00EB0593"/>
    <w:rsid w:val="00EB0BE5"/>
    <w:rsid w:val="00EB1CC3"/>
    <w:rsid w:val="00EB2BC9"/>
    <w:rsid w:val="00EB2DBA"/>
    <w:rsid w:val="00EB2E7E"/>
    <w:rsid w:val="00EB32CD"/>
    <w:rsid w:val="00EB3516"/>
    <w:rsid w:val="00EB4026"/>
    <w:rsid w:val="00EB4173"/>
    <w:rsid w:val="00EB4879"/>
    <w:rsid w:val="00EB62BF"/>
    <w:rsid w:val="00EB69B1"/>
    <w:rsid w:val="00EB778D"/>
    <w:rsid w:val="00EB7F9D"/>
    <w:rsid w:val="00EC03CE"/>
    <w:rsid w:val="00EC092B"/>
    <w:rsid w:val="00EC0B53"/>
    <w:rsid w:val="00EC1287"/>
    <w:rsid w:val="00EC1C26"/>
    <w:rsid w:val="00EC1D35"/>
    <w:rsid w:val="00EC23E0"/>
    <w:rsid w:val="00EC280E"/>
    <w:rsid w:val="00EC3A2A"/>
    <w:rsid w:val="00EC5559"/>
    <w:rsid w:val="00EC6D5E"/>
    <w:rsid w:val="00EC7602"/>
    <w:rsid w:val="00EC7B18"/>
    <w:rsid w:val="00ED0E94"/>
    <w:rsid w:val="00ED10A2"/>
    <w:rsid w:val="00ED12BC"/>
    <w:rsid w:val="00ED12FF"/>
    <w:rsid w:val="00ED19A7"/>
    <w:rsid w:val="00ED1E8F"/>
    <w:rsid w:val="00ED27C8"/>
    <w:rsid w:val="00ED2E02"/>
    <w:rsid w:val="00ED3B61"/>
    <w:rsid w:val="00ED471D"/>
    <w:rsid w:val="00ED4DDC"/>
    <w:rsid w:val="00ED4E86"/>
    <w:rsid w:val="00ED5AF8"/>
    <w:rsid w:val="00ED5F86"/>
    <w:rsid w:val="00ED68C3"/>
    <w:rsid w:val="00ED6AC8"/>
    <w:rsid w:val="00ED6EA0"/>
    <w:rsid w:val="00EE07B0"/>
    <w:rsid w:val="00EE0BC3"/>
    <w:rsid w:val="00EE1474"/>
    <w:rsid w:val="00EE171A"/>
    <w:rsid w:val="00EE2131"/>
    <w:rsid w:val="00EE26A2"/>
    <w:rsid w:val="00EE2C54"/>
    <w:rsid w:val="00EE2D29"/>
    <w:rsid w:val="00EE360D"/>
    <w:rsid w:val="00EE419C"/>
    <w:rsid w:val="00EE4974"/>
    <w:rsid w:val="00EE6083"/>
    <w:rsid w:val="00EE6719"/>
    <w:rsid w:val="00EF07D1"/>
    <w:rsid w:val="00EF10E9"/>
    <w:rsid w:val="00EF33C3"/>
    <w:rsid w:val="00EF386E"/>
    <w:rsid w:val="00EF3924"/>
    <w:rsid w:val="00EF3FE8"/>
    <w:rsid w:val="00EF44CE"/>
    <w:rsid w:val="00EF5474"/>
    <w:rsid w:val="00EF574D"/>
    <w:rsid w:val="00EF5AB8"/>
    <w:rsid w:val="00EF694E"/>
    <w:rsid w:val="00EF6D8C"/>
    <w:rsid w:val="00EF6F24"/>
    <w:rsid w:val="00EF7048"/>
    <w:rsid w:val="00EF7F94"/>
    <w:rsid w:val="00F00812"/>
    <w:rsid w:val="00F01729"/>
    <w:rsid w:val="00F017A0"/>
    <w:rsid w:val="00F01B4A"/>
    <w:rsid w:val="00F0287C"/>
    <w:rsid w:val="00F03EDD"/>
    <w:rsid w:val="00F0427E"/>
    <w:rsid w:val="00F043F7"/>
    <w:rsid w:val="00F04C60"/>
    <w:rsid w:val="00F04FF6"/>
    <w:rsid w:val="00F05969"/>
    <w:rsid w:val="00F0619E"/>
    <w:rsid w:val="00F07556"/>
    <w:rsid w:val="00F103B1"/>
    <w:rsid w:val="00F10406"/>
    <w:rsid w:val="00F1041C"/>
    <w:rsid w:val="00F11454"/>
    <w:rsid w:val="00F119F5"/>
    <w:rsid w:val="00F1330E"/>
    <w:rsid w:val="00F14355"/>
    <w:rsid w:val="00F148AC"/>
    <w:rsid w:val="00F15F83"/>
    <w:rsid w:val="00F16DC8"/>
    <w:rsid w:val="00F1702B"/>
    <w:rsid w:val="00F17CC1"/>
    <w:rsid w:val="00F20364"/>
    <w:rsid w:val="00F22365"/>
    <w:rsid w:val="00F2456B"/>
    <w:rsid w:val="00F24674"/>
    <w:rsid w:val="00F248CB"/>
    <w:rsid w:val="00F24C46"/>
    <w:rsid w:val="00F24E2D"/>
    <w:rsid w:val="00F257BA"/>
    <w:rsid w:val="00F26508"/>
    <w:rsid w:val="00F2679D"/>
    <w:rsid w:val="00F27B9C"/>
    <w:rsid w:val="00F3022E"/>
    <w:rsid w:val="00F3033E"/>
    <w:rsid w:val="00F30B10"/>
    <w:rsid w:val="00F30EDB"/>
    <w:rsid w:val="00F30F92"/>
    <w:rsid w:val="00F32C46"/>
    <w:rsid w:val="00F33E33"/>
    <w:rsid w:val="00F343CD"/>
    <w:rsid w:val="00F34D84"/>
    <w:rsid w:val="00F34DB0"/>
    <w:rsid w:val="00F35AF3"/>
    <w:rsid w:val="00F35C4D"/>
    <w:rsid w:val="00F3609A"/>
    <w:rsid w:val="00F366EF"/>
    <w:rsid w:val="00F368A4"/>
    <w:rsid w:val="00F36A4F"/>
    <w:rsid w:val="00F36C36"/>
    <w:rsid w:val="00F370DC"/>
    <w:rsid w:val="00F37262"/>
    <w:rsid w:val="00F402BF"/>
    <w:rsid w:val="00F409E5"/>
    <w:rsid w:val="00F41194"/>
    <w:rsid w:val="00F41554"/>
    <w:rsid w:val="00F4260D"/>
    <w:rsid w:val="00F43526"/>
    <w:rsid w:val="00F435A6"/>
    <w:rsid w:val="00F4466C"/>
    <w:rsid w:val="00F4520E"/>
    <w:rsid w:val="00F45CC5"/>
    <w:rsid w:val="00F46982"/>
    <w:rsid w:val="00F46D94"/>
    <w:rsid w:val="00F50643"/>
    <w:rsid w:val="00F5073E"/>
    <w:rsid w:val="00F50BD2"/>
    <w:rsid w:val="00F51E9C"/>
    <w:rsid w:val="00F5242A"/>
    <w:rsid w:val="00F52CB3"/>
    <w:rsid w:val="00F547E8"/>
    <w:rsid w:val="00F54C68"/>
    <w:rsid w:val="00F54F3C"/>
    <w:rsid w:val="00F5566D"/>
    <w:rsid w:val="00F55D4C"/>
    <w:rsid w:val="00F5628E"/>
    <w:rsid w:val="00F56512"/>
    <w:rsid w:val="00F57D2B"/>
    <w:rsid w:val="00F60455"/>
    <w:rsid w:val="00F60A87"/>
    <w:rsid w:val="00F61E62"/>
    <w:rsid w:val="00F623CF"/>
    <w:rsid w:val="00F6254B"/>
    <w:rsid w:val="00F63959"/>
    <w:rsid w:val="00F64279"/>
    <w:rsid w:val="00F6491E"/>
    <w:rsid w:val="00F6497D"/>
    <w:rsid w:val="00F64B87"/>
    <w:rsid w:val="00F6554B"/>
    <w:rsid w:val="00F670C5"/>
    <w:rsid w:val="00F71148"/>
    <w:rsid w:val="00F7251C"/>
    <w:rsid w:val="00F72633"/>
    <w:rsid w:val="00F72CD5"/>
    <w:rsid w:val="00F73B98"/>
    <w:rsid w:val="00F73F46"/>
    <w:rsid w:val="00F74219"/>
    <w:rsid w:val="00F74385"/>
    <w:rsid w:val="00F750D2"/>
    <w:rsid w:val="00F75118"/>
    <w:rsid w:val="00F75AEC"/>
    <w:rsid w:val="00F75E34"/>
    <w:rsid w:val="00F76ABD"/>
    <w:rsid w:val="00F77C46"/>
    <w:rsid w:val="00F80CDA"/>
    <w:rsid w:val="00F827D5"/>
    <w:rsid w:val="00F828B0"/>
    <w:rsid w:val="00F828F6"/>
    <w:rsid w:val="00F841B2"/>
    <w:rsid w:val="00F848B9"/>
    <w:rsid w:val="00F84956"/>
    <w:rsid w:val="00F84B3B"/>
    <w:rsid w:val="00F8549F"/>
    <w:rsid w:val="00F86369"/>
    <w:rsid w:val="00F863A9"/>
    <w:rsid w:val="00F863BF"/>
    <w:rsid w:val="00F86484"/>
    <w:rsid w:val="00F86856"/>
    <w:rsid w:val="00F86A18"/>
    <w:rsid w:val="00F872C4"/>
    <w:rsid w:val="00F87896"/>
    <w:rsid w:val="00F90036"/>
    <w:rsid w:val="00F90234"/>
    <w:rsid w:val="00F91BAB"/>
    <w:rsid w:val="00F91FC7"/>
    <w:rsid w:val="00F92364"/>
    <w:rsid w:val="00F92BEA"/>
    <w:rsid w:val="00F9346A"/>
    <w:rsid w:val="00F9405A"/>
    <w:rsid w:val="00F9590E"/>
    <w:rsid w:val="00F959EE"/>
    <w:rsid w:val="00F96AB3"/>
    <w:rsid w:val="00F97025"/>
    <w:rsid w:val="00FA0D48"/>
    <w:rsid w:val="00FA1EE1"/>
    <w:rsid w:val="00FA2B01"/>
    <w:rsid w:val="00FA34EE"/>
    <w:rsid w:val="00FA3E37"/>
    <w:rsid w:val="00FA44C7"/>
    <w:rsid w:val="00FA7132"/>
    <w:rsid w:val="00FA7204"/>
    <w:rsid w:val="00FA73D7"/>
    <w:rsid w:val="00FB021F"/>
    <w:rsid w:val="00FB0E1D"/>
    <w:rsid w:val="00FB0F60"/>
    <w:rsid w:val="00FB2655"/>
    <w:rsid w:val="00FB29EF"/>
    <w:rsid w:val="00FB3057"/>
    <w:rsid w:val="00FB3CAC"/>
    <w:rsid w:val="00FB3E0D"/>
    <w:rsid w:val="00FB4794"/>
    <w:rsid w:val="00FB485F"/>
    <w:rsid w:val="00FB5B35"/>
    <w:rsid w:val="00FB5D36"/>
    <w:rsid w:val="00FC0B20"/>
    <w:rsid w:val="00FC1379"/>
    <w:rsid w:val="00FC148F"/>
    <w:rsid w:val="00FC1D53"/>
    <w:rsid w:val="00FC2A44"/>
    <w:rsid w:val="00FC2BC5"/>
    <w:rsid w:val="00FC2E2F"/>
    <w:rsid w:val="00FC37B7"/>
    <w:rsid w:val="00FC38A9"/>
    <w:rsid w:val="00FC38B1"/>
    <w:rsid w:val="00FC3BCF"/>
    <w:rsid w:val="00FC3D8E"/>
    <w:rsid w:val="00FC40C9"/>
    <w:rsid w:val="00FC4E3B"/>
    <w:rsid w:val="00FC5BA5"/>
    <w:rsid w:val="00FC5C36"/>
    <w:rsid w:val="00FC6A47"/>
    <w:rsid w:val="00FC6B27"/>
    <w:rsid w:val="00FC6F62"/>
    <w:rsid w:val="00FD0385"/>
    <w:rsid w:val="00FD0BA5"/>
    <w:rsid w:val="00FD0C79"/>
    <w:rsid w:val="00FD1EF9"/>
    <w:rsid w:val="00FD2534"/>
    <w:rsid w:val="00FD2E63"/>
    <w:rsid w:val="00FD3385"/>
    <w:rsid w:val="00FD39FA"/>
    <w:rsid w:val="00FD3D29"/>
    <w:rsid w:val="00FD4556"/>
    <w:rsid w:val="00FD48B5"/>
    <w:rsid w:val="00FD50A6"/>
    <w:rsid w:val="00FD58C3"/>
    <w:rsid w:val="00FD5C29"/>
    <w:rsid w:val="00FD5E25"/>
    <w:rsid w:val="00FD6046"/>
    <w:rsid w:val="00FD6E7E"/>
    <w:rsid w:val="00FD7303"/>
    <w:rsid w:val="00FD77F4"/>
    <w:rsid w:val="00FE0476"/>
    <w:rsid w:val="00FE0A33"/>
    <w:rsid w:val="00FE11F3"/>
    <w:rsid w:val="00FE1CB1"/>
    <w:rsid w:val="00FE224D"/>
    <w:rsid w:val="00FE2778"/>
    <w:rsid w:val="00FE30E9"/>
    <w:rsid w:val="00FE32CC"/>
    <w:rsid w:val="00FE4638"/>
    <w:rsid w:val="00FE4E92"/>
    <w:rsid w:val="00FE501B"/>
    <w:rsid w:val="00FE59D9"/>
    <w:rsid w:val="00FE70FC"/>
    <w:rsid w:val="00FE722B"/>
    <w:rsid w:val="00FE76ED"/>
    <w:rsid w:val="00FE7D52"/>
    <w:rsid w:val="00FF257B"/>
    <w:rsid w:val="00FF25EF"/>
    <w:rsid w:val="00FF3175"/>
    <w:rsid w:val="00FF37B3"/>
    <w:rsid w:val="00FF399C"/>
    <w:rsid w:val="00FF3F97"/>
    <w:rsid w:val="00FF4E25"/>
    <w:rsid w:val="00FF60FA"/>
    <w:rsid w:val="00FF6226"/>
    <w:rsid w:val="00FF6261"/>
    <w:rsid w:val="00FF77C8"/>
    <w:rsid w:val="010F4F5E"/>
    <w:rsid w:val="0118EDBC"/>
    <w:rsid w:val="012226C5"/>
    <w:rsid w:val="0123EECC"/>
    <w:rsid w:val="015496FD"/>
    <w:rsid w:val="015C5ED2"/>
    <w:rsid w:val="0160827B"/>
    <w:rsid w:val="016ECB24"/>
    <w:rsid w:val="0175ABE5"/>
    <w:rsid w:val="01771743"/>
    <w:rsid w:val="019F69F3"/>
    <w:rsid w:val="01A81A33"/>
    <w:rsid w:val="01ACE10E"/>
    <w:rsid w:val="01B7C3CE"/>
    <w:rsid w:val="01BFB154"/>
    <w:rsid w:val="01C2FE9E"/>
    <w:rsid w:val="01D6B6C9"/>
    <w:rsid w:val="01D79E40"/>
    <w:rsid w:val="01ECCF40"/>
    <w:rsid w:val="01FADD7E"/>
    <w:rsid w:val="02020140"/>
    <w:rsid w:val="02114AD7"/>
    <w:rsid w:val="021AD679"/>
    <w:rsid w:val="023C13C1"/>
    <w:rsid w:val="0249EF70"/>
    <w:rsid w:val="024FC2FA"/>
    <w:rsid w:val="026D0C43"/>
    <w:rsid w:val="0293918D"/>
    <w:rsid w:val="02941644"/>
    <w:rsid w:val="02DF954B"/>
    <w:rsid w:val="02F347C4"/>
    <w:rsid w:val="02F6C052"/>
    <w:rsid w:val="030D91CD"/>
    <w:rsid w:val="0317BE1B"/>
    <w:rsid w:val="032053FD"/>
    <w:rsid w:val="033CEF90"/>
    <w:rsid w:val="033F2C90"/>
    <w:rsid w:val="0341267F"/>
    <w:rsid w:val="0345BF41"/>
    <w:rsid w:val="035288BC"/>
    <w:rsid w:val="035D49C9"/>
    <w:rsid w:val="035E62A4"/>
    <w:rsid w:val="036B2BB4"/>
    <w:rsid w:val="03945ADE"/>
    <w:rsid w:val="03A30A06"/>
    <w:rsid w:val="03FB6D6C"/>
    <w:rsid w:val="04129C90"/>
    <w:rsid w:val="04571A58"/>
    <w:rsid w:val="0469A839"/>
    <w:rsid w:val="046AD429"/>
    <w:rsid w:val="04878792"/>
    <w:rsid w:val="048F420B"/>
    <w:rsid w:val="0493FF94"/>
    <w:rsid w:val="04A0B98C"/>
    <w:rsid w:val="04A3A313"/>
    <w:rsid w:val="04AEEE6F"/>
    <w:rsid w:val="04B6D761"/>
    <w:rsid w:val="04C20FA6"/>
    <w:rsid w:val="04DD14BD"/>
    <w:rsid w:val="04EF6490"/>
    <w:rsid w:val="04F4803B"/>
    <w:rsid w:val="04F48D34"/>
    <w:rsid w:val="04F8FBA9"/>
    <w:rsid w:val="04FF1078"/>
    <w:rsid w:val="0504FEBD"/>
    <w:rsid w:val="0506EE67"/>
    <w:rsid w:val="052143EE"/>
    <w:rsid w:val="053131F6"/>
    <w:rsid w:val="0531BED6"/>
    <w:rsid w:val="0535453D"/>
    <w:rsid w:val="053F2F1D"/>
    <w:rsid w:val="0551A38B"/>
    <w:rsid w:val="0552773B"/>
    <w:rsid w:val="058014C8"/>
    <w:rsid w:val="0587FF07"/>
    <w:rsid w:val="059D2521"/>
    <w:rsid w:val="05ADD579"/>
    <w:rsid w:val="05B06BC3"/>
    <w:rsid w:val="05B38BD1"/>
    <w:rsid w:val="05C28EB3"/>
    <w:rsid w:val="05D7F9F2"/>
    <w:rsid w:val="05E5780C"/>
    <w:rsid w:val="05F60EC8"/>
    <w:rsid w:val="05F7AE14"/>
    <w:rsid w:val="05F7ECCF"/>
    <w:rsid w:val="05FF7252"/>
    <w:rsid w:val="061A3665"/>
    <w:rsid w:val="061BFA31"/>
    <w:rsid w:val="066E08AA"/>
    <w:rsid w:val="06838FB5"/>
    <w:rsid w:val="0687124C"/>
    <w:rsid w:val="069B68B5"/>
    <w:rsid w:val="06A34624"/>
    <w:rsid w:val="06A8B111"/>
    <w:rsid w:val="06B210FA"/>
    <w:rsid w:val="06CAF29C"/>
    <w:rsid w:val="06D77F93"/>
    <w:rsid w:val="06DBFF4A"/>
    <w:rsid w:val="07110BA6"/>
    <w:rsid w:val="071ED1EE"/>
    <w:rsid w:val="073C15B2"/>
    <w:rsid w:val="0743DD52"/>
    <w:rsid w:val="0744C6FE"/>
    <w:rsid w:val="074B9899"/>
    <w:rsid w:val="0750B2BD"/>
    <w:rsid w:val="076282E9"/>
    <w:rsid w:val="076F7421"/>
    <w:rsid w:val="077631BC"/>
    <w:rsid w:val="0784AC6D"/>
    <w:rsid w:val="078603B4"/>
    <w:rsid w:val="07B142E7"/>
    <w:rsid w:val="07BBA0DF"/>
    <w:rsid w:val="07BE1E17"/>
    <w:rsid w:val="07BF58F1"/>
    <w:rsid w:val="07E2B13A"/>
    <w:rsid w:val="07EA840D"/>
    <w:rsid w:val="07F9D9BE"/>
    <w:rsid w:val="081FC3F9"/>
    <w:rsid w:val="086A8E65"/>
    <w:rsid w:val="086EB30E"/>
    <w:rsid w:val="087FDB27"/>
    <w:rsid w:val="088C35BE"/>
    <w:rsid w:val="08D5515E"/>
    <w:rsid w:val="08DE0F1A"/>
    <w:rsid w:val="0912AD22"/>
    <w:rsid w:val="093E454C"/>
    <w:rsid w:val="094FAC79"/>
    <w:rsid w:val="097F64D7"/>
    <w:rsid w:val="0988B5F9"/>
    <w:rsid w:val="0990E5C7"/>
    <w:rsid w:val="09B05C98"/>
    <w:rsid w:val="09CC8B4D"/>
    <w:rsid w:val="09D5FB7E"/>
    <w:rsid w:val="09E3575C"/>
    <w:rsid w:val="0A185C93"/>
    <w:rsid w:val="0A1A3AA2"/>
    <w:rsid w:val="0A22CF4C"/>
    <w:rsid w:val="0A342ECE"/>
    <w:rsid w:val="0A43FD69"/>
    <w:rsid w:val="0A57972F"/>
    <w:rsid w:val="0A637EBA"/>
    <w:rsid w:val="0A8494B1"/>
    <w:rsid w:val="0A8FD90A"/>
    <w:rsid w:val="0AC314E4"/>
    <w:rsid w:val="0AD24BFD"/>
    <w:rsid w:val="0AD7DF3D"/>
    <w:rsid w:val="0ADC313B"/>
    <w:rsid w:val="0AE7F07F"/>
    <w:rsid w:val="0AEA3250"/>
    <w:rsid w:val="0B0464D1"/>
    <w:rsid w:val="0B0A5172"/>
    <w:rsid w:val="0B1407E5"/>
    <w:rsid w:val="0B218D57"/>
    <w:rsid w:val="0B31A3C5"/>
    <w:rsid w:val="0B396A0B"/>
    <w:rsid w:val="0B5A1324"/>
    <w:rsid w:val="0B72D3E8"/>
    <w:rsid w:val="0B8DA287"/>
    <w:rsid w:val="0B964ACD"/>
    <w:rsid w:val="0BA4F2F5"/>
    <w:rsid w:val="0BAE7C8B"/>
    <w:rsid w:val="0BBA007E"/>
    <w:rsid w:val="0BC1B8BF"/>
    <w:rsid w:val="0BCA9BA0"/>
    <w:rsid w:val="0BD2B7A2"/>
    <w:rsid w:val="0BF1F963"/>
    <w:rsid w:val="0BF9689F"/>
    <w:rsid w:val="0C2309D1"/>
    <w:rsid w:val="0C47DED8"/>
    <w:rsid w:val="0C4959D2"/>
    <w:rsid w:val="0C760BC8"/>
    <w:rsid w:val="0C7DD097"/>
    <w:rsid w:val="0C80CBDD"/>
    <w:rsid w:val="0C8EA38F"/>
    <w:rsid w:val="0C989E0A"/>
    <w:rsid w:val="0CA94356"/>
    <w:rsid w:val="0CA94D00"/>
    <w:rsid w:val="0CC13F10"/>
    <w:rsid w:val="0D043950"/>
    <w:rsid w:val="0D0FFD79"/>
    <w:rsid w:val="0D16AC93"/>
    <w:rsid w:val="0D16BBE0"/>
    <w:rsid w:val="0D200892"/>
    <w:rsid w:val="0D2F52F5"/>
    <w:rsid w:val="0D435C80"/>
    <w:rsid w:val="0D449608"/>
    <w:rsid w:val="0D64BD80"/>
    <w:rsid w:val="0D9003FE"/>
    <w:rsid w:val="0D9AE891"/>
    <w:rsid w:val="0DAF0021"/>
    <w:rsid w:val="0DC3E19C"/>
    <w:rsid w:val="0DE7D962"/>
    <w:rsid w:val="0DF9842B"/>
    <w:rsid w:val="0E006E03"/>
    <w:rsid w:val="0E017341"/>
    <w:rsid w:val="0E114BA6"/>
    <w:rsid w:val="0E2FC423"/>
    <w:rsid w:val="0E4564F2"/>
    <w:rsid w:val="0E5CC6E7"/>
    <w:rsid w:val="0E676741"/>
    <w:rsid w:val="0E6CB8C3"/>
    <w:rsid w:val="0EA2E34D"/>
    <w:rsid w:val="0EA645EC"/>
    <w:rsid w:val="0EAB0C22"/>
    <w:rsid w:val="0ED141EB"/>
    <w:rsid w:val="0ED9A7D3"/>
    <w:rsid w:val="0EE29A97"/>
    <w:rsid w:val="0F019583"/>
    <w:rsid w:val="0F1833C0"/>
    <w:rsid w:val="0F1E2808"/>
    <w:rsid w:val="0F2147CA"/>
    <w:rsid w:val="0F2A7CC4"/>
    <w:rsid w:val="0F323E4E"/>
    <w:rsid w:val="0F3B16C4"/>
    <w:rsid w:val="0F3E034E"/>
    <w:rsid w:val="0F529D81"/>
    <w:rsid w:val="0F6FD318"/>
    <w:rsid w:val="0F860E2F"/>
    <w:rsid w:val="0F8ABFA9"/>
    <w:rsid w:val="0F9E353C"/>
    <w:rsid w:val="0FB58BDE"/>
    <w:rsid w:val="0FB7631C"/>
    <w:rsid w:val="0FC1293C"/>
    <w:rsid w:val="0FC1B402"/>
    <w:rsid w:val="0FD7AEB6"/>
    <w:rsid w:val="0FEA0F45"/>
    <w:rsid w:val="0FEF4C5D"/>
    <w:rsid w:val="100644D1"/>
    <w:rsid w:val="10097810"/>
    <w:rsid w:val="102EA5D4"/>
    <w:rsid w:val="106CB6C8"/>
    <w:rsid w:val="107A32F9"/>
    <w:rsid w:val="107C2A18"/>
    <w:rsid w:val="10814103"/>
    <w:rsid w:val="1085D155"/>
    <w:rsid w:val="108FD5E5"/>
    <w:rsid w:val="10933C3C"/>
    <w:rsid w:val="1093FD66"/>
    <w:rsid w:val="10A01DD3"/>
    <w:rsid w:val="10A7F449"/>
    <w:rsid w:val="10AF82A8"/>
    <w:rsid w:val="10C229D8"/>
    <w:rsid w:val="10D4B67C"/>
    <w:rsid w:val="10DCE180"/>
    <w:rsid w:val="10F097BA"/>
    <w:rsid w:val="110D86E9"/>
    <w:rsid w:val="11129ABA"/>
    <w:rsid w:val="1112F56A"/>
    <w:rsid w:val="111CE240"/>
    <w:rsid w:val="112DC555"/>
    <w:rsid w:val="113812E3"/>
    <w:rsid w:val="114F4BF9"/>
    <w:rsid w:val="11758464"/>
    <w:rsid w:val="117963B1"/>
    <w:rsid w:val="11910EA5"/>
    <w:rsid w:val="11AA3607"/>
    <w:rsid w:val="11B8A7DC"/>
    <w:rsid w:val="11BA262B"/>
    <w:rsid w:val="11C207AA"/>
    <w:rsid w:val="11E33750"/>
    <w:rsid w:val="11F3C07D"/>
    <w:rsid w:val="12152675"/>
    <w:rsid w:val="1221ECEF"/>
    <w:rsid w:val="122F788A"/>
    <w:rsid w:val="123298AA"/>
    <w:rsid w:val="12365EBC"/>
    <w:rsid w:val="1242BAD4"/>
    <w:rsid w:val="124BAF97"/>
    <w:rsid w:val="128104FE"/>
    <w:rsid w:val="1289FB9C"/>
    <w:rsid w:val="12A2850B"/>
    <w:rsid w:val="12B18F50"/>
    <w:rsid w:val="12B2A4D4"/>
    <w:rsid w:val="12CDE17A"/>
    <w:rsid w:val="12D0E2F6"/>
    <w:rsid w:val="12D8036E"/>
    <w:rsid w:val="12E0A8C9"/>
    <w:rsid w:val="12E4BEA4"/>
    <w:rsid w:val="12E52590"/>
    <w:rsid w:val="131144D2"/>
    <w:rsid w:val="13118317"/>
    <w:rsid w:val="13187802"/>
    <w:rsid w:val="132603B4"/>
    <w:rsid w:val="13317192"/>
    <w:rsid w:val="13385766"/>
    <w:rsid w:val="133DA851"/>
    <w:rsid w:val="135AEB97"/>
    <w:rsid w:val="135FB6BC"/>
    <w:rsid w:val="136A0E5B"/>
    <w:rsid w:val="13701BF2"/>
    <w:rsid w:val="137D1225"/>
    <w:rsid w:val="137D7EC5"/>
    <w:rsid w:val="137D8126"/>
    <w:rsid w:val="1384C455"/>
    <w:rsid w:val="138972DF"/>
    <w:rsid w:val="138DBD7D"/>
    <w:rsid w:val="13A58419"/>
    <w:rsid w:val="13B179AC"/>
    <w:rsid w:val="13CD1523"/>
    <w:rsid w:val="13D5FEA8"/>
    <w:rsid w:val="13D6765C"/>
    <w:rsid w:val="13FF4D47"/>
    <w:rsid w:val="14064AAC"/>
    <w:rsid w:val="1416FDA5"/>
    <w:rsid w:val="144FA5FE"/>
    <w:rsid w:val="146BC4F5"/>
    <w:rsid w:val="14704233"/>
    <w:rsid w:val="1471729E"/>
    <w:rsid w:val="1471BE6C"/>
    <w:rsid w:val="1476549E"/>
    <w:rsid w:val="14A89A02"/>
    <w:rsid w:val="14B00A8B"/>
    <w:rsid w:val="14C0C38A"/>
    <w:rsid w:val="14CEF464"/>
    <w:rsid w:val="14D45459"/>
    <w:rsid w:val="14D83370"/>
    <w:rsid w:val="14E4579E"/>
    <w:rsid w:val="14ED59F6"/>
    <w:rsid w:val="152C68DB"/>
    <w:rsid w:val="15419444"/>
    <w:rsid w:val="155B420B"/>
    <w:rsid w:val="155BABDB"/>
    <w:rsid w:val="1565942A"/>
    <w:rsid w:val="15684B90"/>
    <w:rsid w:val="15738517"/>
    <w:rsid w:val="1573EE9B"/>
    <w:rsid w:val="1580A7F6"/>
    <w:rsid w:val="158F023D"/>
    <w:rsid w:val="1594F68A"/>
    <w:rsid w:val="159B4327"/>
    <w:rsid w:val="15A83698"/>
    <w:rsid w:val="15B51583"/>
    <w:rsid w:val="15B61AA2"/>
    <w:rsid w:val="15B8437A"/>
    <w:rsid w:val="15D8A09F"/>
    <w:rsid w:val="15E52DFB"/>
    <w:rsid w:val="15E9440E"/>
    <w:rsid w:val="15F94B4D"/>
    <w:rsid w:val="162B2CDF"/>
    <w:rsid w:val="1630BD6C"/>
    <w:rsid w:val="1648EC92"/>
    <w:rsid w:val="164E7E99"/>
    <w:rsid w:val="167253A7"/>
    <w:rsid w:val="167597F1"/>
    <w:rsid w:val="16796A85"/>
    <w:rsid w:val="167ADE28"/>
    <w:rsid w:val="168A1A43"/>
    <w:rsid w:val="1695A097"/>
    <w:rsid w:val="169C9B9B"/>
    <w:rsid w:val="16B8B855"/>
    <w:rsid w:val="16C289C6"/>
    <w:rsid w:val="1707646B"/>
    <w:rsid w:val="1716D855"/>
    <w:rsid w:val="1722C907"/>
    <w:rsid w:val="174105A3"/>
    <w:rsid w:val="174BADB0"/>
    <w:rsid w:val="17641FC2"/>
    <w:rsid w:val="1778C84F"/>
    <w:rsid w:val="17A46BEC"/>
    <w:rsid w:val="17A5B940"/>
    <w:rsid w:val="17B6C1E7"/>
    <w:rsid w:val="17BDB72B"/>
    <w:rsid w:val="17BF7551"/>
    <w:rsid w:val="17BFBF89"/>
    <w:rsid w:val="17CD9030"/>
    <w:rsid w:val="17CF9471"/>
    <w:rsid w:val="17E9B1A6"/>
    <w:rsid w:val="1810D6F4"/>
    <w:rsid w:val="1813B60F"/>
    <w:rsid w:val="182018A8"/>
    <w:rsid w:val="1823E9F3"/>
    <w:rsid w:val="185CE402"/>
    <w:rsid w:val="18606574"/>
    <w:rsid w:val="1878C26B"/>
    <w:rsid w:val="187A2214"/>
    <w:rsid w:val="188319CF"/>
    <w:rsid w:val="188AF1A9"/>
    <w:rsid w:val="18A8294D"/>
    <w:rsid w:val="18B38B52"/>
    <w:rsid w:val="18CEDEC5"/>
    <w:rsid w:val="18CEFAAF"/>
    <w:rsid w:val="18D76616"/>
    <w:rsid w:val="18D8FC06"/>
    <w:rsid w:val="18D9AED6"/>
    <w:rsid w:val="18EA6EC8"/>
    <w:rsid w:val="18EAE9AD"/>
    <w:rsid w:val="18F8356E"/>
    <w:rsid w:val="191FAD64"/>
    <w:rsid w:val="192E6789"/>
    <w:rsid w:val="1930B7DE"/>
    <w:rsid w:val="19A89B96"/>
    <w:rsid w:val="19DF681B"/>
    <w:rsid w:val="19F7CFE8"/>
    <w:rsid w:val="1A2DD7BC"/>
    <w:rsid w:val="1A40F9D1"/>
    <w:rsid w:val="1A4AAC53"/>
    <w:rsid w:val="1A715774"/>
    <w:rsid w:val="1A83045D"/>
    <w:rsid w:val="1AA42338"/>
    <w:rsid w:val="1ABD49AD"/>
    <w:rsid w:val="1AC68022"/>
    <w:rsid w:val="1AC8152B"/>
    <w:rsid w:val="1ACE807D"/>
    <w:rsid w:val="1AF45F53"/>
    <w:rsid w:val="1AF685D1"/>
    <w:rsid w:val="1AF7B4C1"/>
    <w:rsid w:val="1B0AF902"/>
    <w:rsid w:val="1B1F0F11"/>
    <w:rsid w:val="1B2A78C1"/>
    <w:rsid w:val="1B4DF262"/>
    <w:rsid w:val="1B4E82B3"/>
    <w:rsid w:val="1B505038"/>
    <w:rsid w:val="1B5BFA30"/>
    <w:rsid w:val="1B666453"/>
    <w:rsid w:val="1B6FF8C7"/>
    <w:rsid w:val="1B777E20"/>
    <w:rsid w:val="1B962708"/>
    <w:rsid w:val="1BA3F014"/>
    <w:rsid w:val="1BD51C76"/>
    <w:rsid w:val="1BFE717D"/>
    <w:rsid w:val="1C02A196"/>
    <w:rsid w:val="1C42CA63"/>
    <w:rsid w:val="1C4572B8"/>
    <w:rsid w:val="1C7CF59A"/>
    <w:rsid w:val="1C8C09D8"/>
    <w:rsid w:val="1C90C3C9"/>
    <w:rsid w:val="1C98A5C7"/>
    <w:rsid w:val="1CA0706F"/>
    <w:rsid w:val="1CB0D903"/>
    <w:rsid w:val="1CDC1912"/>
    <w:rsid w:val="1D044144"/>
    <w:rsid w:val="1D08F681"/>
    <w:rsid w:val="1D15AEEC"/>
    <w:rsid w:val="1D15D27D"/>
    <w:rsid w:val="1D3BFFAB"/>
    <w:rsid w:val="1D600025"/>
    <w:rsid w:val="1D87708C"/>
    <w:rsid w:val="1D94507C"/>
    <w:rsid w:val="1DAC9401"/>
    <w:rsid w:val="1DB801DC"/>
    <w:rsid w:val="1DB9FA1A"/>
    <w:rsid w:val="1DBB6488"/>
    <w:rsid w:val="1DCFBE3D"/>
    <w:rsid w:val="1DDD5FE7"/>
    <w:rsid w:val="1E03D858"/>
    <w:rsid w:val="1E048DA8"/>
    <w:rsid w:val="1E34B258"/>
    <w:rsid w:val="1E528823"/>
    <w:rsid w:val="1E5A328E"/>
    <w:rsid w:val="1E5CB54B"/>
    <w:rsid w:val="1E63E581"/>
    <w:rsid w:val="1E7A4B57"/>
    <w:rsid w:val="1E7C4395"/>
    <w:rsid w:val="1E8248AC"/>
    <w:rsid w:val="1E837F59"/>
    <w:rsid w:val="1EB121A4"/>
    <w:rsid w:val="1EB3F124"/>
    <w:rsid w:val="1ED6941F"/>
    <w:rsid w:val="1F0148DF"/>
    <w:rsid w:val="1F0AEC38"/>
    <w:rsid w:val="1F0C6B11"/>
    <w:rsid w:val="1F13162C"/>
    <w:rsid w:val="1F160507"/>
    <w:rsid w:val="1F4510DE"/>
    <w:rsid w:val="1F50C5E1"/>
    <w:rsid w:val="1F5C794E"/>
    <w:rsid w:val="1F628A57"/>
    <w:rsid w:val="1F8A00DD"/>
    <w:rsid w:val="1F8C19E3"/>
    <w:rsid w:val="1F91F511"/>
    <w:rsid w:val="1FA2C05B"/>
    <w:rsid w:val="1FA8704B"/>
    <w:rsid w:val="1FB1AB8A"/>
    <w:rsid w:val="1FD7FD3A"/>
    <w:rsid w:val="1FF1C811"/>
    <w:rsid w:val="1FF4C38B"/>
    <w:rsid w:val="200F492B"/>
    <w:rsid w:val="200FB5CB"/>
    <w:rsid w:val="2018DE3F"/>
    <w:rsid w:val="20197D9A"/>
    <w:rsid w:val="201D9904"/>
    <w:rsid w:val="2020A625"/>
    <w:rsid w:val="202508D7"/>
    <w:rsid w:val="202BB341"/>
    <w:rsid w:val="203D05CB"/>
    <w:rsid w:val="2043D7F0"/>
    <w:rsid w:val="20590ED6"/>
    <w:rsid w:val="2065E27C"/>
    <w:rsid w:val="2067C703"/>
    <w:rsid w:val="20736E41"/>
    <w:rsid w:val="20924466"/>
    <w:rsid w:val="20A15665"/>
    <w:rsid w:val="20B1A9CB"/>
    <w:rsid w:val="20E5BF3B"/>
    <w:rsid w:val="211D2BDE"/>
    <w:rsid w:val="211EB9A5"/>
    <w:rsid w:val="211FA80A"/>
    <w:rsid w:val="2144F67D"/>
    <w:rsid w:val="2145436A"/>
    <w:rsid w:val="21502269"/>
    <w:rsid w:val="2171FF63"/>
    <w:rsid w:val="21740DCF"/>
    <w:rsid w:val="21963002"/>
    <w:rsid w:val="21B66D92"/>
    <w:rsid w:val="21CC962D"/>
    <w:rsid w:val="21D0809F"/>
    <w:rsid w:val="21EFBFCB"/>
    <w:rsid w:val="21F5189C"/>
    <w:rsid w:val="21FF5C73"/>
    <w:rsid w:val="2213F566"/>
    <w:rsid w:val="22155CA7"/>
    <w:rsid w:val="22265BC0"/>
    <w:rsid w:val="225683DD"/>
    <w:rsid w:val="225BB557"/>
    <w:rsid w:val="2264EB17"/>
    <w:rsid w:val="2267CFC7"/>
    <w:rsid w:val="226FB6D2"/>
    <w:rsid w:val="2273AC63"/>
    <w:rsid w:val="228F4936"/>
    <w:rsid w:val="22AFC6A6"/>
    <w:rsid w:val="22B0E388"/>
    <w:rsid w:val="22EB5E6F"/>
    <w:rsid w:val="22EFF971"/>
    <w:rsid w:val="231C6249"/>
    <w:rsid w:val="23232A52"/>
    <w:rsid w:val="232F97D0"/>
    <w:rsid w:val="23364FED"/>
    <w:rsid w:val="233DD7D1"/>
    <w:rsid w:val="2374B8B6"/>
    <w:rsid w:val="237BFD58"/>
    <w:rsid w:val="238309B5"/>
    <w:rsid w:val="23905AF3"/>
    <w:rsid w:val="23AF01F9"/>
    <w:rsid w:val="23BDBC5A"/>
    <w:rsid w:val="23BF6798"/>
    <w:rsid w:val="23CAF977"/>
    <w:rsid w:val="23D8997E"/>
    <w:rsid w:val="23EADBF4"/>
    <w:rsid w:val="23EE44EA"/>
    <w:rsid w:val="23FF5124"/>
    <w:rsid w:val="2401EEA5"/>
    <w:rsid w:val="2408173B"/>
    <w:rsid w:val="240D2145"/>
    <w:rsid w:val="2433BF00"/>
    <w:rsid w:val="2446729C"/>
    <w:rsid w:val="24633734"/>
    <w:rsid w:val="2470D819"/>
    <w:rsid w:val="24817135"/>
    <w:rsid w:val="248297E3"/>
    <w:rsid w:val="24B83031"/>
    <w:rsid w:val="24B832AA"/>
    <w:rsid w:val="24B848B1"/>
    <w:rsid w:val="24C4D392"/>
    <w:rsid w:val="24E6BFBC"/>
    <w:rsid w:val="24F691E3"/>
    <w:rsid w:val="24FA303A"/>
    <w:rsid w:val="25004A5F"/>
    <w:rsid w:val="250A8FB5"/>
    <w:rsid w:val="25272DBC"/>
    <w:rsid w:val="252A070B"/>
    <w:rsid w:val="255ADF3C"/>
    <w:rsid w:val="25789AC8"/>
    <w:rsid w:val="257BCA72"/>
    <w:rsid w:val="258A9CE4"/>
    <w:rsid w:val="258EE857"/>
    <w:rsid w:val="25AA31AD"/>
    <w:rsid w:val="25ABDF88"/>
    <w:rsid w:val="25AE4E7B"/>
    <w:rsid w:val="25D0DF56"/>
    <w:rsid w:val="25D6DC77"/>
    <w:rsid w:val="25E2D2A4"/>
    <w:rsid w:val="2607B207"/>
    <w:rsid w:val="26213A22"/>
    <w:rsid w:val="26276CBD"/>
    <w:rsid w:val="2637FD9E"/>
    <w:rsid w:val="26429A7B"/>
    <w:rsid w:val="265FA7D4"/>
    <w:rsid w:val="266668CB"/>
    <w:rsid w:val="266E80ED"/>
    <w:rsid w:val="26880DB5"/>
    <w:rsid w:val="2689DA1C"/>
    <w:rsid w:val="269A17FE"/>
    <w:rsid w:val="26A4E983"/>
    <w:rsid w:val="26F323C8"/>
    <w:rsid w:val="26F3BEB7"/>
    <w:rsid w:val="26F9CCE3"/>
    <w:rsid w:val="2711DAD0"/>
    <w:rsid w:val="27230494"/>
    <w:rsid w:val="27329331"/>
    <w:rsid w:val="27397F84"/>
    <w:rsid w:val="273B4271"/>
    <w:rsid w:val="2752A7E1"/>
    <w:rsid w:val="2752F6D6"/>
    <w:rsid w:val="2764B297"/>
    <w:rsid w:val="27657304"/>
    <w:rsid w:val="276CAFB7"/>
    <w:rsid w:val="278146F0"/>
    <w:rsid w:val="279A4E3A"/>
    <w:rsid w:val="27A3BA3B"/>
    <w:rsid w:val="27C72730"/>
    <w:rsid w:val="27E6AD13"/>
    <w:rsid w:val="27EFD36C"/>
    <w:rsid w:val="28287083"/>
    <w:rsid w:val="28291A28"/>
    <w:rsid w:val="2830CA45"/>
    <w:rsid w:val="2837ABF9"/>
    <w:rsid w:val="283D1E1A"/>
    <w:rsid w:val="28407185"/>
    <w:rsid w:val="284CB2DC"/>
    <w:rsid w:val="2868A749"/>
    <w:rsid w:val="287A5F53"/>
    <w:rsid w:val="28911E3D"/>
    <w:rsid w:val="28BA511B"/>
    <w:rsid w:val="28BB6726"/>
    <w:rsid w:val="28BCF277"/>
    <w:rsid w:val="28C68919"/>
    <w:rsid w:val="28CCBB03"/>
    <w:rsid w:val="28D357A7"/>
    <w:rsid w:val="28D5AF0C"/>
    <w:rsid w:val="28F36B6E"/>
    <w:rsid w:val="2914BDBF"/>
    <w:rsid w:val="29620A88"/>
    <w:rsid w:val="296AE074"/>
    <w:rsid w:val="29727A66"/>
    <w:rsid w:val="29891010"/>
    <w:rsid w:val="299E7336"/>
    <w:rsid w:val="29ACF75D"/>
    <w:rsid w:val="29C2DABA"/>
    <w:rsid w:val="29C3F79B"/>
    <w:rsid w:val="29CB2717"/>
    <w:rsid w:val="29D6A117"/>
    <w:rsid w:val="29DAE120"/>
    <w:rsid w:val="2A0C7D08"/>
    <w:rsid w:val="2A0D7DE2"/>
    <w:rsid w:val="2A2566BA"/>
    <w:rsid w:val="2A2EE576"/>
    <w:rsid w:val="2A51D358"/>
    <w:rsid w:val="2A582FD2"/>
    <w:rsid w:val="2A676275"/>
    <w:rsid w:val="2A7A9A00"/>
    <w:rsid w:val="2A837757"/>
    <w:rsid w:val="2A938F8C"/>
    <w:rsid w:val="2AA45079"/>
    <w:rsid w:val="2AC23445"/>
    <w:rsid w:val="2ACE7A61"/>
    <w:rsid w:val="2ADB5AFD"/>
    <w:rsid w:val="2ADF3B28"/>
    <w:rsid w:val="2AE68BD7"/>
    <w:rsid w:val="2AECADA9"/>
    <w:rsid w:val="2B065B3F"/>
    <w:rsid w:val="2B06B0D5"/>
    <w:rsid w:val="2B1C50DB"/>
    <w:rsid w:val="2B28D0ED"/>
    <w:rsid w:val="2B5FAAD4"/>
    <w:rsid w:val="2B6345A8"/>
    <w:rsid w:val="2B78A9BF"/>
    <w:rsid w:val="2B8BCC89"/>
    <w:rsid w:val="2B8FF1BF"/>
    <w:rsid w:val="2BA54D32"/>
    <w:rsid w:val="2BAD31DC"/>
    <w:rsid w:val="2BBC6D46"/>
    <w:rsid w:val="2BC20164"/>
    <w:rsid w:val="2BC6E816"/>
    <w:rsid w:val="2BC7306A"/>
    <w:rsid w:val="2BD4BC1B"/>
    <w:rsid w:val="2BF843D3"/>
    <w:rsid w:val="2C027FD2"/>
    <w:rsid w:val="2C1210C8"/>
    <w:rsid w:val="2C401312"/>
    <w:rsid w:val="2C4EEC82"/>
    <w:rsid w:val="2C5FA0D6"/>
    <w:rsid w:val="2C764183"/>
    <w:rsid w:val="2C8295CB"/>
    <w:rsid w:val="2C8BA33C"/>
    <w:rsid w:val="2CBC4337"/>
    <w:rsid w:val="2CBF6210"/>
    <w:rsid w:val="2CCF945D"/>
    <w:rsid w:val="2CDB0DB8"/>
    <w:rsid w:val="2CE33FD2"/>
    <w:rsid w:val="2D044DE5"/>
    <w:rsid w:val="2D0DBD57"/>
    <w:rsid w:val="2D140A7E"/>
    <w:rsid w:val="2D1E8F59"/>
    <w:rsid w:val="2D4C6C03"/>
    <w:rsid w:val="2D57DD78"/>
    <w:rsid w:val="2D594B31"/>
    <w:rsid w:val="2D60A991"/>
    <w:rsid w:val="2D6A729A"/>
    <w:rsid w:val="2D92FA4A"/>
    <w:rsid w:val="2D97822A"/>
    <w:rsid w:val="2D989E09"/>
    <w:rsid w:val="2D9B8467"/>
    <w:rsid w:val="2DADE129"/>
    <w:rsid w:val="2DEC8EDA"/>
    <w:rsid w:val="2E061B23"/>
    <w:rsid w:val="2E12FBBF"/>
    <w:rsid w:val="2E2E2328"/>
    <w:rsid w:val="2E3E5197"/>
    <w:rsid w:val="2E44C030"/>
    <w:rsid w:val="2E4A0BD9"/>
    <w:rsid w:val="2E51BD2F"/>
    <w:rsid w:val="2E5636DE"/>
    <w:rsid w:val="2E5C6C41"/>
    <w:rsid w:val="2E68CE74"/>
    <w:rsid w:val="2E6C58D0"/>
    <w:rsid w:val="2E6D9F4E"/>
    <w:rsid w:val="2E7FD6C2"/>
    <w:rsid w:val="2EBCCA93"/>
    <w:rsid w:val="2EC31A28"/>
    <w:rsid w:val="2EE1AF4D"/>
    <w:rsid w:val="2EE5724A"/>
    <w:rsid w:val="2EE9309D"/>
    <w:rsid w:val="2EEB4EA0"/>
    <w:rsid w:val="2EF1658B"/>
    <w:rsid w:val="2F03D8B5"/>
    <w:rsid w:val="2F148555"/>
    <w:rsid w:val="2F48881F"/>
    <w:rsid w:val="2F601043"/>
    <w:rsid w:val="2F605D00"/>
    <w:rsid w:val="2F7EAF01"/>
    <w:rsid w:val="2F8BE136"/>
    <w:rsid w:val="2F9C52BF"/>
    <w:rsid w:val="2FB5BAC6"/>
    <w:rsid w:val="2FCD197F"/>
    <w:rsid w:val="30062573"/>
    <w:rsid w:val="300B1987"/>
    <w:rsid w:val="3048ED39"/>
    <w:rsid w:val="30618CBD"/>
    <w:rsid w:val="306610AA"/>
    <w:rsid w:val="3066C3E4"/>
    <w:rsid w:val="306F7B77"/>
    <w:rsid w:val="309CF10C"/>
    <w:rsid w:val="30A0AF29"/>
    <w:rsid w:val="30AD6BF4"/>
    <w:rsid w:val="30C1C77E"/>
    <w:rsid w:val="30C57EAB"/>
    <w:rsid w:val="30D0356E"/>
    <w:rsid w:val="30F1B46A"/>
    <w:rsid w:val="30FE00CC"/>
    <w:rsid w:val="311391FD"/>
    <w:rsid w:val="31340BCD"/>
    <w:rsid w:val="313BC63F"/>
    <w:rsid w:val="313D99F7"/>
    <w:rsid w:val="317476E0"/>
    <w:rsid w:val="317EF7A9"/>
    <w:rsid w:val="3195E498"/>
    <w:rsid w:val="31994BF9"/>
    <w:rsid w:val="31B99B11"/>
    <w:rsid w:val="31BAAAA1"/>
    <w:rsid w:val="31BF4E77"/>
    <w:rsid w:val="31E42C9D"/>
    <w:rsid w:val="31EB62EF"/>
    <w:rsid w:val="32028592"/>
    <w:rsid w:val="3257973B"/>
    <w:rsid w:val="325B4C0D"/>
    <w:rsid w:val="32639B44"/>
    <w:rsid w:val="3276211C"/>
    <w:rsid w:val="327E2401"/>
    <w:rsid w:val="32850BC2"/>
    <w:rsid w:val="32990DB1"/>
    <w:rsid w:val="329D40AB"/>
    <w:rsid w:val="329F9E9F"/>
    <w:rsid w:val="32A48EC0"/>
    <w:rsid w:val="32B578E7"/>
    <w:rsid w:val="32E267C7"/>
    <w:rsid w:val="32E7A3D5"/>
    <w:rsid w:val="32F17A33"/>
    <w:rsid w:val="33018CBB"/>
    <w:rsid w:val="332C2D1F"/>
    <w:rsid w:val="33741EFC"/>
    <w:rsid w:val="3378365F"/>
    <w:rsid w:val="33956A20"/>
    <w:rsid w:val="3397C139"/>
    <w:rsid w:val="33A350AC"/>
    <w:rsid w:val="33AFBC35"/>
    <w:rsid w:val="33B1B2E4"/>
    <w:rsid w:val="33C954A3"/>
    <w:rsid w:val="33DFBA79"/>
    <w:rsid w:val="33EF9299"/>
    <w:rsid w:val="33F892A5"/>
    <w:rsid w:val="33FFC54E"/>
    <w:rsid w:val="33FFC65D"/>
    <w:rsid w:val="34103128"/>
    <w:rsid w:val="3436BC21"/>
    <w:rsid w:val="343F07BA"/>
    <w:rsid w:val="3489B32C"/>
    <w:rsid w:val="348CF072"/>
    <w:rsid w:val="34A96FFB"/>
    <w:rsid w:val="34BA2942"/>
    <w:rsid w:val="34C86CB9"/>
    <w:rsid w:val="34C9C97E"/>
    <w:rsid w:val="34D33891"/>
    <w:rsid w:val="34F6EF39"/>
    <w:rsid w:val="35154528"/>
    <w:rsid w:val="351A06F7"/>
    <w:rsid w:val="351B646C"/>
    <w:rsid w:val="3526ACE1"/>
    <w:rsid w:val="353AC1D0"/>
    <w:rsid w:val="355EE94F"/>
    <w:rsid w:val="358FC7A3"/>
    <w:rsid w:val="3595EBC4"/>
    <w:rsid w:val="3598B1A7"/>
    <w:rsid w:val="35B02513"/>
    <w:rsid w:val="35BCEA61"/>
    <w:rsid w:val="35C7F79F"/>
    <w:rsid w:val="35CCF1C8"/>
    <w:rsid w:val="35E54565"/>
    <w:rsid w:val="35E641C3"/>
    <w:rsid w:val="35EBAF84"/>
    <w:rsid w:val="360149D8"/>
    <w:rsid w:val="360C1006"/>
    <w:rsid w:val="36177072"/>
    <w:rsid w:val="361E0DA4"/>
    <w:rsid w:val="362EE272"/>
    <w:rsid w:val="362F2BA5"/>
    <w:rsid w:val="363B84BC"/>
    <w:rsid w:val="36426BF3"/>
    <w:rsid w:val="3645405C"/>
    <w:rsid w:val="36454F40"/>
    <w:rsid w:val="3649637C"/>
    <w:rsid w:val="36499350"/>
    <w:rsid w:val="365CA959"/>
    <w:rsid w:val="366AE108"/>
    <w:rsid w:val="3676973B"/>
    <w:rsid w:val="36776AB5"/>
    <w:rsid w:val="3688F3A8"/>
    <w:rsid w:val="36BCA050"/>
    <w:rsid w:val="36CF645C"/>
    <w:rsid w:val="36D8BBC7"/>
    <w:rsid w:val="36EEF2A0"/>
    <w:rsid w:val="372B5899"/>
    <w:rsid w:val="37346AB5"/>
    <w:rsid w:val="37401DF3"/>
    <w:rsid w:val="374886A2"/>
    <w:rsid w:val="3778230F"/>
    <w:rsid w:val="37910BFC"/>
    <w:rsid w:val="379A427F"/>
    <w:rsid w:val="37A7A26D"/>
    <w:rsid w:val="37B322EA"/>
    <w:rsid w:val="37D19F9F"/>
    <w:rsid w:val="37DB4F2A"/>
    <w:rsid w:val="37DE3C54"/>
    <w:rsid w:val="37F37C6F"/>
    <w:rsid w:val="37FA3480"/>
    <w:rsid w:val="38075E2D"/>
    <w:rsid w:val="381934A1"/>
    <w:rsid w:val="381A01B9"/>
    <w:rsid w:val="38236E4E"/>
    <w:rsid w:val="382DF883"/>
    <w:rsid w:val="38531412"/>
    <w:rsid w:val="3883C7CD"/>
    <w:rsid w:val="38AD5812"/>
    <w:rsid w:val="38B7AA31"/>
    <w:rsid w:val="38C76865"/>
    <w:rsid w:val="38CDF620"/>
    <w:rsid w:val="38CEAC52"/>
    <w:rsid w:val="38D2AA79"/>
    <w:rsid w:val="38D8CF92"/>
    <w:rsid w:val="38DAD1E2"/>
    <w:rsid w:val="38EC7805"/>
    <w:rsid w:val="392188A5"/>
    <w:rsid w:val="3938B7C9"/>
    <w:rsid w:val="395A11A7"/>
    <w:rsid w:val="39706558"/>
    <w:rsid w:val="39755D86"/>
    <w:rsid w:val="397A0CB5"/>
    <w:rsid w:val="39865BA4"/>
    <w:rsid w:val="3987D1E5"/>
    <w:rsid w:val="3988F3F0"/>
    <w:rsid w:val="398F4F31"/>
    <w:rsid w:val="39A4BD18"/>
    <w:rsid w:val="39AD2485"/>
    <w:rsid w:val="39D05248"/>
    <w:rsid w:val="39F69395"/>
    <w:rsid w:val="3A0AE487"/>
    <w:rsid w:val="3A1496EC"/>
    <w:rsid w:val="3A202D7B"/>
    <w:rsid w:val="3A2A6FA6"/>
    <w:rsid w:val="3A329D8E"/>
    <w:rsid w:val="3A48C42B"/>
    <w:rsid w:val="3A648393"/>
    <w:rsid w:val="3A6E291D"/>
    <w:rsid w:val="3A8E3264"/>
    <w:rsid w:val="3AA16224"/>
    <w:rsid w:val="3AB0A4BD"/>
    <w:rsid w:val="3ACB230A"/>
    <w:rsid w:val="3B335775"/>
    <w:rsid w:val="3B440B36"/>
    <w:rsid w:val="3B7B5DD2"/>
    <w:rsid w:val="3BB439EF"/>
    <w:rsid w:val="3BC2546F"/>
    <w:rsid w:val="3BC3CB8E"/>
    <w:rsid w:val="3BC71043"/>
    <w:rsid w:val="3BD8BA45"/>
    <w:rsid w:val="3BE8F8FD"/>
    <w:rsid w:val="3BF1DD8D"/>
    <w:rsid w:val="3BFF0927"/>
    <w:rsid w:val="3C111938"/>
    <w:rsid w:val="3C1D8B5C"/>
    <w:rsid w:val="3C32C242"/>
    <w:rsid w:val="3C340103"/>
    <w:rsid w:val="3C3C940F"/>
    <w:rsid w:val="3C67CB29"/>
    <w:rsid w:val="3CAC33FF"/>
    <w:rsid w:val="3CCB71F6"/>
    <w:rsid w:val="3CDA5BC4"/>
    <w:rsid w:val="3CF355FD"/>
    <w:rsid w:val="3CF855B5"/>
    <w:rsid w:val="3D4BE088"/>
    <w:rsid w:val="3D500A50"/>
    <w:rsid w:val="3D50B598"/>
    <w:rsid w:val="3D67A0D8"/>
    <w:rsid w:val="3D6ACA6A"/>
    <w:rsid w:val="3DA2F46E"/>
    <w:rsid w:val="3DA6E75E"/>
    <w:rsid w:val="3DC62632"/>
    <w:rsid w:val="3DCFB3C7"/>
    <w:rsid w:val="3DD1ECA2"/>
    <w:rsid w:val="3DD51A64"/>
    <w:rsid w:val="3DDABDA8"/>
    <w:rsid w:val="3DE26AC5"/>
    <w:rsid w:val="3DF4043D"/>
    <w:rsid w:val="3E0D6250"/>
    <w:rsid w:val="3E219937"/>
    <w:rsid w:val="3E29CC01"/>
    <w:rsid w:val="3E35C30F"/>
    <w:rsid w:val="3E3B33C2"/>
    <w:rsid w:val="3E47F0B8"/>
    <w:rsid w:val="3E59CCC7"/>
    <w:rsid w:val="3E742A79"/>
    <w:rsid w:val="3EA68853"/>
    <w:rsid w:val="3EB2A7C5"/>
    <w:rsid w:val="3EB438EB"/>
    <w:rsid w:val="3EB5CAEC"/>
    <w:rsid w:val="3EE0D854"/>
    <w:rsid w:val="3EEA8C43"/>
    <w:rsid w:val="3F02475E"/>
    <w:rsid w:val="3F18FFE4"/>
    <w:rsid w:val="3F326D1D"/>
    <w:rsid w:val="3F4DFBE8"/>
    <w:rsid w:val="3F5334E8"/>
    <w:rsid w:val="3F546F76"/>
    <w:rsid w:val="3F6FF0EE"/>
    <w:rsid w:val="3F7E3B26"/>
    <w:rsid w:val="3FAD88F3"/>
    <w:rsid w:val="3FB53F82"/>
    <w:rsid w:val="3FC7D869"/>
    <w:rsid w:val="3FCFA319"/>
    <w:rsid w:val="3FE90559"/>
    <w:rsid w:val="3FF28676"/>
    <w:rsid w:val="40194CE7"/>
    <w:rsid w:val="40497BF1"/>
    <w:rsid w:val="405469B9"/>
    <w:rsid w:val="4056574B"/>
    <w:rsid w:val="405B0D5F"/>
    <w:rsid w:val="40646340"/>
    <w:rsid w:val="40660499"/>
    <w:rsid w:val="406C9A43"/>
    <w:rsid w:val="40721CDA"/>
    <w:rsid w:val="407CA8B5"/>
    <w:rsid w:val="407F9E0D"/>
    <w:rsid w:val="408E6E94"/>
    <w:rsid w:val="4095D4E6"/>
    <w:rsid w:val="40AB0971"/>
    <w:rsid w:val="40B38BFB"/>
    <w:rsid w:val="40BD1525"/>
    <w:rsid w:val="40CAE4CE"/>
    <w:rsid w:val="40CF4ACC"/>
    <w:rsid w:val="40E48A5B"/>
    <w:rsid w:val="40E6CD54"/>
    <w:rsid w:val="40F78844"/>
    <w:rsid w:val="410F02BF"/>
    <w:rsid w:val="4115546A"/>
    <w:rsid w:val="4129B5C7"/>
    <w:rsid w:val="414192BA"/>
    <w:rsid w:val="41433CA7"/>
    <w:rsid w:val="414DB461"/>
    <w:rsid w:val="415146DA"/>
    <w:rsid w:val="41520DC7"/>
    <w:rsid w:val="4160C76A"/>
    <w:rsid w:val="416D0985"/>
    <w:rsid w:val="4182406B"/>
    <w:rsid w:val="41916D89"/>
    <w:rsid w:val="41BDABA5"/>
    <w:rsid w:val="41C76259"/>
    <w:rsid w:val="41D34732"/>
    <w:rsid w:val="41D3DEAA"/>
    <w:rsid w:val="41DB5AA4"/>
    <w:rsid w:val="41DE00DC"/>
    <w:rsid w:val="41E48CA1"/>
    <w:rsid w:val="41F3D5CE"/>
    <w:rsid w:val="41F3F512"/>
    <w:rsid w:val="41FBBCC0"/>
    <w:rsid w:val="4201D4FA"/>
    <w:rsid w:val="420B9289"/>
    <w:rsid w:val="421DA210"/>
    <w:rsid w:val="42237B73"/>
    <w:rsid w:val="42404E0D"/>
    <w:rsid w:val="426DE307"/>
    <w:rsid w:val="427E4DB9"/>
    <w:rsid w:val="42843E45"/>
    <w:rsid w:val="42866FCC"/>
    <w:rsid w:val="4299425A"/>
    <w:rsid w:val="42AAD320"/>
    <w:rsid w:val="42ADE04F"/>
    <w:rsid w:val="42CDC7C0"/>
    <w:rsid w:val="42CE0C23"/>
    <w:rsid w:val="42DDEFDE"/>
    <w:rsid w:val="42F598DD"/>
    <w:rsid w:val="43096479"/>
    <w:rsid w:val="430A8AB7"/>
    <w:rsid w:val="432AB81C"/>
    <w:rsid w:val="4343DE18"/>
    <w:rsid w:val="43448822"/>
    <w:rsid w:val="4350C532"/>
    <w:rsid w:val="435CBB4A"/>
    <w:rsid w:val="436E83E4"/>
    <w:rsid w:val="437C8D49"/>
    <w:rsid w:val="437E24FA"/>
    <w:rsid w:val="438C092E"/>
    <w:rsid w:val="43A81E72"/>
    <w:rsid w:val="43BEFAFD"/>
    <w:rsid w:val="43C08FCD"/>
    <w:rsid w:val="43D3F47A"/>
    <w:rsid w:val="43E2C90D"/>
    <w:rsid w:val="440A1B0C"/>
    <w:rsid w:val="441F3F89"/>
    <w:rsid w:val="44227928"/>
    <w:rsid w:val="4437946E"/>
    <w:rsid w:val="44398BC1"/>
    <w:rsid w:val="4446A381"/>
    <w:rsid w:val="44615689"/>
    <w:rsid w:val="446F9302"/>
    <w:rsid w:val="449F1AA1"/>
    <w:rsid w:val="44A8361C"/>
    <w:rsid w:val="44ADF798"/>
    <w:rsid w:val="44C4ACE2"/>
    <w:rsid w:val="44DDEA72"/>
    <w:rsid w:val="45050DA9"/>
    <w:rsid w:val="4513CD47"/>
    <w:rsid w:val="45192C5F"/>
    <w:rsid w:val="452AF75E"/>
    <w:rsid w:val="45472EA3"/>
    <w:rsid w:val="454A4EA0"/>
    <w:rsid w:val="45660B6D"/>
    <w:rsid w:val="456A4661"/>
    <w:rsid w:val="457E0B55"/>
    <w:rsid w:val="458A8CA0"/>
    <w:rsid w:val="45A2DC82"/>
    <w:rsid w:val="45A5EB6D"/>
    <w:rsid w:val="45B521E9"/>
    <w:rsid w:val="45BB006F"/>
    <w:rsid w:val="45EDAFD4"/>
    <w:rsid w:val="461D2F1E"/>
    <w:rsid w:val="4635FC15"/>
    <w:rsid w:val="46436509"/>
    <w:rsid w:val="4671C3EE"/>
    <w:rsid w:val="468D1A3E"/>
    <w:rsid w:val="468FEDD8"/>
    <w:rsid w:val="46A0834A"/>
    <w:rsid w:val="46E12B8D"/>
    <w:rsid w:val="470307DA"/>
    <w:rsid w:val="470D03F0"/>
    <w:rsid w:val="47253151"/>
    <w:rsid w:val="473444FC"/>
    <w:rsid w:val="47384C93"/>
    <w:rsid w:val="4741BBCE"/>
    <w:rsid w:val="47457777"/>
    <w:rsid w:val="4751CFD4"/>
    <w:rsid w:val="4764852A"/>
    <w:rsid w:val="4765F4E7"/>
    <w:rsid w:val="47682B89"/>
    <w:rsid w:val="4777FDC3"/>
    <w:rsid w:val="4783E064"/>
    <w:rsid w:val="47BDE067"/>
    <w:rsid w:val="47E5218B"/>
    <w:rsid w:val="47E72DCC"/>
    <w:rsid w:val="47E99469"/>
    <w:rsid w:val="47EA3ACE"/>
    <w:rsid w:val="47F57D03"/>
    <w:rsid w:val="4800843D"/>
    <w:rsid w:val="48089C93"/>
    <w:rsid w:val="4810FF6A"/>
    <w:rsid w:val="482678EF"/>
    <w:rsid w:val="484A436B"/>
    <w:rsid w:val="486207A6"/>
    <w:rsid w:val="4868F114"/>
    <w:rsid w:val="486BE5DD"/>
    <w:rsid w:val="48707FF6"/>
    <w:rsid w:val="489311DD"/>
    <w:rsid w:val="48A23229"/>
    <w:rsid w:val="48A32D32"/>
    <w:rsid w:val="48B08535"/>
    <w:rsid w:val="48B1A6A9"/>
    <w:rsid w:val="48C05420"/>
    <w:rsid w:val="48C1F958"/>
    <w:rsid w:val="48D588B0"/>
    <w:rsid w:val="48DC5DCC"/>
    <w:rsid w:val="48DD8C2F"/>
    <w:rsid w:val="48E11E82"/>
    <w:rsid w:val="48FA99A7"/>
    <w:rsid w:val="4901028E"/>
    <w:rsid w:val="494D05F2"/>
    <w:rsid w:val="494F0505"/>
    <w:rsid w:val="49556758"/>
    <w:rsid w:val="497687D3"/>
    <w:rsid w:val="497A784F"/>
    <w:rsid w:val="499C56B1"/>
    <w:rsid w:val="49B55794"/>
    <w:rsid w:val="49B826C5"/>
    <w:rsid w:val="49B9095B"/>
    <w:rsid w:val="49C368D9"/>
    <w:rsid w:val="49CE6345"/>
    <w:rsid w:val="49E02CD9"/>
    <w:rsid w:val="49E4DC54"/>
    <w:rsid w:val="49EC2E05"/>
    <w:rsid w:val="4A039C0D"/>
    <w:rsid w:val="4A10E778"/>
    <w:rsid w:val="4A23F89C"/>
    <w:rsid w:val="4A27217A"/>
    <w:rsid w:val="4A2B566F"/>
    <w:rsid w:val="4A2C3B1E"/>
    <w:rsid w:val="4A3287B8"/>
    <w:rsid w:val="4A44A4B2"/>
    <w:rsid w:val="4A5432D4"/>
    <w:rsid w:val="4A5CD718"/>
    <w:rsid w:val="4A7E41E7"/>
    <w:rsid w:val="4A8627A3"/>
    <w:rsid w:val="4AA17725"/>
    <w:rsid w:val="4AA1F75A"/>
    <w:rsid w:val="4AA92030"/>
    <w:rsid w:val="4AC3D590"/>
    <w:rsid w:val="4AC5FC21"/>
    <w:rsid w:val="4AFB37AF"/>
    <w:rsid w:val="4AFF88CB"/>
    <w:rsid w:val="4B0DACDA"/>
    <w:rsid w:val="4B12F512"/>
    <w:rsid w:val="4B28E2E7"/>
    <w:rsid w:val="4B2EC50C"/>
    <w:rsid w:val="4B4748D5"/>
    <w:rsid w:val="4B4D5C66"/>
    <w:rsid w:val="4B63F412"/>
    <w:rsid w:val="4B7B5868"/>
    <w:rsid w:val="4B86B702"/>
    <w:rsid w:val="4B8969B0"/>
    <w:rsid w:val="4B8F3421"/>
    <w:rsid w:val="4B90434D"/>
    <w:rsid w:val="4B92878C"/>
    <w:rsid w:val="4BBC17A2"/>
    <w:rsid w:val="4BE84AC3"/>
    <w:rsid w:val="4BF8A274"/>
    <w:rsid w:val="4C1F90B1"/>
    <w:rsid w:val="4C222D87"/>
    <w:rsid w:val="4C3AC7CB"/>
    <w:rsid w:val="4C4E9CF0"/>
    <w:rsid w:val="4C6BC563"/>
    <w:rsid w:val="4C7FC952"/>
    <w:rsid w:val="4C7FE731"/>
    <w:rsid w:val="4CAD911D"/>
    <w:rsid w:val="4CBC5345"/>
    <w:rsid w:val="4CBFE885"/>
    <w:rsid w:val="4CC331B4"/>
    <w:rsid w:val="4CD42030"/>
    <w:rsid w:val="4CDC0DB6"/>
    <w:rsid w:val="4CFAE8EB"/>
    <w:rsid w:val="4D074C57"/>
    <w:rsid w:val="4D0CAB8D"/>
    <w:rsid w:val="4D179808"/>
    <w:rsid w:val="4D2CC1F5"/>
    <w:rsid w:val="4D2D28FD"/>
    <w:rsid w:val="4D2DD270"/>
    <w:rsid w:val="4D3C73E1"/>
    <w:rsid w:val="4D457859"/>
    <w:rsid w:val="4D4641A7"/>
    <w:rsid w:val="4D4C45A7"/>
    <w:rsid w:val="4D546503"/>
    <w:rsid w:val="4D58048F"/>
    <w:rsid w:val="4D631D17"/>
    <w:rsid w:val="4D6C304F"/>
    <w:rsid w:val="4D7D3F38"/>
    <w:rsid w:val="4D81C72C"/>
    <w:rsid w:val="4D83D096"/>
    <w:rsid w:val="4DB95A59"/>
    <w:rsid w:val="4DBFD847"/>
    <w:rsid w:val="4E10224D"/>
    <w:rsid w:val="4E40485B"/>
    <w:rsid w:val="4E58E187"/>
    <w:rsid w:val="4E8465B0"/>
    <w:rsid w:val="4E87B409"/>
    <w:rsid w:val="4E96D9FC"/>
    <w:rsid w:val="4EB36869"/>
    <w:rsid w:val="4EB64664"/>
    <w:rsid w:val="4EC0C57F"/>
    <w:rsid w:val="4EC1A1EA"/>
    <w:rsid w:val="4EDDD635"/>
    <w:rsid w:val="4EF5B811"/>
    <w:rsid w:val="4EFC50CF"/>
    <w:rsid w:val="4EFEED78"/>
    <w:rsid w:val="4EFF759C"/>
    <w:rsid w:val="4F1263EF"/>
    <w:rsid w:val="4F42F430"/>
    <w:rsid w:val="4F4760E8"/>
    <w:rsid w:val="4F4AFAB1"/>
    <w:rsid w:val="4F4CCDB3"/>
    <w:rsid w:val="4F6E0F05"/>
    <w:rsid w:val="4FA12501"/>
    <w:rsid w:val="4FAF1808"/>
    <w:rsid w:val="4FBBE8A9"/>
    <w:rsid w:val="4FC44435"/>
    <w:rsid w:val="4FC44ECD"/>
    <w:rsid w:val="4FC5D873"/>
    <w:rsid w:val="4FD83F32"/>
    <w:rsid w:val="5008499D"/>
    <w:rsid w:val="503B6E0F"/>
    <w:rsid w:val="50657B69"/>
    <w:rsid w:val="5079B550"/>
    <w:rsid w:val="507F8A52"/>
    <w:rsid w:val="5097F4F3"/>
    <w:rsid w:val="509C74ED"/>
    <w:rsid w:val="50BF52DC"/>
    <w:rsid w:val="50DBB94A"/>
    <w:rsid w:val="50E89E14"/>
    <w:rsid w:val="50F55954"/>
    <w:rsid w:val="512DCB6B"/>
    <w:rsid w:val="513077AB"/>
    <w:rsid w:val="513A2E67"/>
    <w:rsid w:val="514A672B"/>
    <w:rsid w:val="5161F38B"/>
    <w:rsid w:val="516F61C7"/>
    <w:rsid w:val="517A1C56"/>
    <w:rsid w:val="518451E5"/>
    <w:rsid w:val="518940CD"/>
    <w:rsid w:val="51ABFBF1"/>
    <w:rsid w:val="51AF7ED9"/>
    <w:rsid w:val="51D57432"/>
    <w:rsid w:val="51F7C144"/>
    <w:rsid w:val="520E7BF3"/>
    <w:rsid w:val="5212BC08"/>
    <w:rsid w:val="521EBAAB"/>
    <w:rsid w:val="52344A4E"/>
    <w:rsid w:val="524DF173"/>
    <w:rsid w:val="524FB697"/>
    <w:rsid w:val="527F2F3A"/>
    <w:rsid w:val="527FFED8"/>
    <w:rsid w:val="529E8FF4"/>
    <w:rsid w:val="52AD31B6"/>
    <w:rsid w:val="52D23BB2"/>
    <w:rsid w:val="52D43AEB"/>
    <w:rsid w:val="52E1C07B"/>
    <w:rsid w:val="52E27205"/>
    <w:rsid w:val="52E78F62"/>
    <w:rsid w:val="52FC5ACA"/>
    <w:rsid w:val="5303DD15"/>
    <w:rsid w:val="530434C3"/>
    <w:rsid w:val="531FFA3B"/>
    <w:rsid w:val="532C67D3"/>
    <w:rsid w:val="532CCF77"/>
    <w:rsid w:val="534081D7"/>
    <w:rsid w:val="534F53B9"/>
    <w:rsid w:val="53504EEF"/>
    <w:rsid w:val="538553CA"/>
    <w:rsid w:val="5389582F"/>
    <w:rsid w:val="538A374F"/>
    <w:rsid w:val="53929D5A"/>
    <w:rsid w:val="5395130D"/>
    <w:rsid w:val="53C1E01F"/>
    <w:rsid w:val="53C2108F"/>
    <w:rsid w:val="53DDA95E"/>
    <w:rsid w:val="53E91C25"/>
    <w:rsid w:val="53EB86F8"/>
    <w:rsid w:val="53EE3771"/>
    <w:rsid w:val="541331E4"/>
    <w:rsid w:val="542C4CAC"/>
    <w:rsid w:val="54454144"/>
    <w:rsid w:val="544B3424"/>
    <w:rsid w:val="544C700D"/>
    <w:rsid w:val="54740986"/>
    <w:rsid w:val="54A04A87"/>
    <w:rsid w:val="54A329C1"/>
    <w:rsid w:val="54D5B045"/>
    <w:rsid w:val="54D9E6DA"/>
    <w:rsid w:val="54F27844"/>
    <w:rsid w:val="55121A0D"/>
    <w:rsid w:val="551D146B"/>
    <w:rsid w:val="551D171D"/>
    <w:rsid w:val="5524449E"/>
    <w:rsid w:val="5564C7D3"/>
    <w:rsid w:val="556E5279"/>
    <w:rsid w:val="55727C44"/>
    <w:rsid w:val="557E9E2A"/>
    <w:rsid w:val="55985689"/>
    <w:rsid w:val="55A5DFC9"/>
    <w:rsid w:val="55AD6214"/>
    <w:rsid w:val="55AE7EF6"/>
    <w:rsid w:val="55C9CC85"/>
    <w:rsid w:val="55DCBC7B"/>
    <w:rsid w:val="5620B768"/>
    <w:rsid w:val="5625100F"/>
    <w:rsid w:val="565863DF"/>
    <w:rsid w:val="565C92BF"/>
    <w:rsid w:val="5686C322"/>
    <w:rsid w:val="5697A3EA"/>
    <w:rsid w:val="5698391B"/>
    <w:rsid w:val="56BFDC0F"/>
    <w:rsid w:val="56C6B64D"/>
    <w:rsid w:val="56D673BB"/>
    <w:rsid w:val="56E5B3E0"/>
    <w:rsid w:val="56E674D3"/>
    <w:rsid w:val="56E9D740"/>
    <w:rsid w:val="56F81677"/>
    <w:rsid w:val="570A0CE5"/>
    <w:rsid w:val="570AA7EF"/>
    <w:rsid w:val="57101988"/>
    <w:rsid w:val="572327BA"/>
    <w:rsid w:val="57411319"/>
    <w:rsid w:val="5746972C"/>
    <w:rsid w:val="575945D5"/>
    <w:rsid w:val="575CF3A3"/>
    <w:rsid w:val="57619622"/>
    <w:rsid w:val="5770C63D"/>
    <w:rsid w:val="57889846"/>
    <w:rsid w:val="578FB2A1"/>
    <w:rsid w:val="579BA595"/>
    <w:rsid w:val="57A487C4"/>
    <w:rsid w:val="57A747CE"/>
    <w:rsid w:val="57B68238"/>
    <w:rsid w:val="57B9855B"/>
    <w:rsid w:val="57CBF5A0"/>
    <w:rsid w:val="57CF9383"/>
    <w:rsid w:val="57F1FC38"/>
    <w:rsid w:val="57FC1FE6"/>
    <w:rsid w:val="580376D9"/>
    <w:rsid w:val="58053B40"/>
    <w:rsid w:val="5805D4B9"/>
    <w:rsid w:val="580D5107"/>
    <w:rsid w:val="581BDF85"/>
    <w:rsid w:val="581EC05D"/>
    <w:rsid w:val="58461907"/>
    <w:rsid w:val="584B07D0"/>
    <w:rsid w:val="585AA16D"/>
    <w:rsid w:val="58760D5A"/>
    <w:rsid w:val="5877E991"/>
    <w:rsid w:val="587C818E"/>
    <w:rsid w:val="5880CA5A"/>
    <w:rsid w:val="58933A53"/>
    <w:rsid w:val="589D6511"/>
    <w:rsid w:val="58A797D2"/>
    <w:rsid w:val="58AE6260"/>
    <w:rsid w:val="58CE497D"/>
    <w:rsid w:val="58CF5CEF"/>
    <w:rsid w:val="58DE3049"/>
    <w:rsid w:val="58E5C59E"/>
    <w:rsid w:val="58F07B36"/>
    <w:rsid w:val="59074352"/>
    <w:rsid w:val="590B7FBE"/>
    <w:rsid w:val="5916D57B"/>
    <w:rsid w:val="59182F9A"/>
    <w:rsid w:val="592CF8BA"/>
    <w:rsid w:val="59490869"/>
    <w:rsid w:val="595563B0"/>
    <w:rsid w:val="59682E69"/>
    <w:rsid w:val="596B3113"/>
    <w:rsid w:val="596F15FF"/>
    <w:rsid w:val="59779564"/>
    <w:rsid w:val="59914803"/>
    <w:rsid w:val="599E2169"/>
    <w:rsid w:val="59AC849C"/>
    <w:rsid w:val="59B0B4E2"/>
    <w:rsid w:val="59C24DE5"/>
    <w:rsid w:val="59FD33B5"/>
    <w:rsid w:val="5A04354D"/>
    <w:rsid w:val="5A0456F2"/>
    <w:rsid w:val="5A0E7D9A"/>
    <w:rsid w:val="5A1AD9AF"/>
    <w:rsid w:val="5A3F2279"/>
    <w:rsid w:val="5A42C21C"/>
    <w:rsid w:val="5A47B0E7"/>
    <w:rsid w:val="5A88B947"/>
    <w:rsid w:val="5A898257"/>
    <w:rsid w:val="5A8FD3EE"/>
    <w:rsid w:val="5A98B4AC"/>
    <w:rsid w:val="5A99F5A4"/>
    <w:rsid w:val="5AAB0139"/>
    <w:rsid w:val="5ABB95B1"/>
    <w:rsid w:val="5AE27AFC"/>
    <w:rsid w:val="5AEE0150"/>
    <w:rsid w:val="5AF47C02"/>
    <w:rsid w:val="5AFE72D9"/>
    <w:rsid w:val="5B1C5A18"/>
    <w:rsid w:val="5B2383D0"/>
    <w:rsid w:val="5B3BE435"/>
    <w:rsid w:val="5B42F8E8"/>
    <w:rsid w:val="5B56611F"/>
    <w:rsid w:val="5B5A8F8D"/>
    <w:rsid w:val="5B76E725"/>
    <w:rsid w:val="5B7C2B01"/>
    <w:rsid w:val="5BA0C963"/>
    <w:rsid w:val="5BA82E10"/>
    <w:rsid w:val="5BB046F1"/>
    <w:rsid w:val="5BB657F7"/>
    <w:rsid w:val="5BE39101"/>
    <w:rsid w:val="5C129197"/>
    <w:rsid w:val="5C24ACC6"/>
    <w:rsid w:val="5C3E7637"/>
    <w:rsid w:val="5C424B0C"/>
    <w:rsid w:val="5C43CD90"/>
    <w:rsid w:val="5C6C7210"/>
    <w:rsid w:val="5C8A9BFA"/>
    <w:rsid w:val="5C9895D9"/>
    <w:rsid w:val="5C9F7D35"/>
    <w:rsid w:val="5CCBA7B1"/>
    <w:rsid w:val="5CEFE9DC"/>
    <w:rsid w:val="5CF23180"/>
    <w:rsid w:val="5CFEC612"/>
    <w:rsid w:val="5D0AC0B1"/>
    <w:rsid w:val="5D0DD8D7"/>
    <w:rsid w:val="5D1549C7"/>
    <w:rsid w:val="5D2B6EB1"/>
    <w:rsid w:val="5D3D2443"/>
    <w:rsid w:val="5D58AA94"/>
    <w:rsid w:val="5D5F0613"/>
    <w:rsid w:val="5D6A1202"/>
    <w:rsid w:val="5D6F5749"/>
    <w:rsid w:val="5D732702"/>
    <w:rsid w:val="5D7BF15A"/>
    <w:rsid w:val="5D7D61D3"/>
    <w:rsid w:val="5D7F8A81"/>
    <w:rsid w:val="5D98053B"/>
    <w:rsid w:val="5D9A5CE7"/>
    <w:rsid w:val="5DB6999A"/>
    <w:rsid w:val="5DC45357"/>
    <w:rsid w:val="5DC7B597"/>
    <w:rsid w:val="5DDDA2CF"/>
    <w:rsid w:val="5DE1DF15"/>
    <w:rsid w:val="5DF6C267"/>
    <w:rsid w:val="5E17C13A"/>
    <w:rsid w:val="5E2EE60E"/>
    <w:rsid w:val="5E39E31E"/>
    <w:rsid w:val="5E3C6A2E"/>
    <w:rsid w:val="5E48F335"/>
    <w:rsid w:val="5E4B4A81"/>
    <w:rsid w:val="5E5D4D40"/>
    <w:rsid w:val="5E6C2C98"/>
    <w:rsid w:val="5E6D03D4"/>
    <w:rsid w:val="5E71928C"/>
    <w:rsid w:val="5E874E6C"/>
    <w:rsid w:val="5E99814B"/>
    <w:rsid w:val="5EA89F84"/>
    <w:rsid w:val="5EBF34CF"/>
    <w:rsid w:val="5EC0679D"/>
    <w:rsid w:val="5ED0129D"/>
    <w:rsid w:val="5EED63A2"/>
    <w:rsid w:val="5F051C48"/>
    <w:rsid w:val="5F05E263"/>
    <w:rsid w:val="5F072E0F"/>
    <w:rsid w:val="5F098479"/>
    <w:rsid w:val="5F2E399F"/>
    <w:rsid w:val="5F384EDE"/>
    <w:rsid w:val="5F4F23F3"/>
    <w:rsid w:val="5F5C4D88"/>
    <w:rsid w:val="5F5D884C"/>
    <w:rsid w:val="5F6AA4A4"/>
    <w:rsid w:val="5F709D82"/>
    <w:rsid w:val="5F9E5854"/>
    <w:rsid w:val="5FD0BFA4"/>
    <w:rsid w:val="5FEAF081"/>
    <w:rsid w:val="600072B4"/>
    <w:rsid w:val="601D170D"/>
    <w:rsid w:val="602033D2"/>
    <w:rsid w:val="6029D242"/>
    <w:rsid w:val="602BA85D"/>
    <w:rsid w:val="603865A6"/>
    <w:rsid w:val="603F4B37"/>
    <w:rsid w:val="60411C7A"/>
    <w:rsid w:val="60513CFA"/>
    <w:rsid w:val="606BE699"/>
    <w:rsid w:val="606BE859"/>
    <w:rsid w:val="606DD71C"/>
    <w:rsid w:val="609A7946"/>
    <w:rsid w:val="609CDE6C"/>
    <w:rsid w:val="60AA1C6A"/>
    <w:rsid w:val="60C9519B"/>
    <w:rsid w:val="60E62EF7"/>
    <w:rsid w:val="60F81DE9"/>
    <w:rsid w:val="60F99B71"/>
    <w:rsid w:val="61216F09"/>
    <w:rsid w:val="6136399F"/>
    <w:rsid w:val="6137A384"/>
    <w:rsid w:val="614EEDA2"/>
    <w:rsid w:val="615AD899"/>
    <w:rsid w:val="6185ADCA"/>
    <w:rsid w:val="618F5E5C"/>
    <w:rsid w:val="61A48E44"/>
    <w:rsid w:val="61BA84DC"/>
    <w:rsid w:val="61E149FA"/>
    <w:rsid w:val="61E89B87"/>
    <w:rsid w:val="61F04C2D"/>
    <w:rsid w:val="62176F94"/>
    <w:rsid w:val="623FE11B"/>
    <w:rsid w:val="6245FD67"/>
    <w:rsid w:val="624B0F19"/>
    <w:rsid w:val="62608B64"/>
    <w:rsid w:val="62962E8C"/>
    <w:rsid w:val="629AE5D3"/>
    <w:rsid w:val="629F7FE6"/>
    <w:rsid w:val="62AD5C4A"/>
    <w:rsid w:val="62EA595C"/>
    <w:rsid w:val="63029813"/>
    <w:rsid w:val="6310D9D1"/>
    <w:rsid w:val="6316E5E9"/>
    <w:rsid w:val="6326A5CE"/>
    <w:rsid w:val="6328D3E0"/>
    <w:rsid w:val="632CF094"/>
    <w:rsid w:val="633B1B60"/>
    <w:rsid w:val="63492970"/>
    <w:rsid w:val="635DDA52"/>
    <w:rsid w:val="63627D0C"/>
    <w:rsid w:val="639B5148"/>
    <w:rsid w:val="63B33FF5"/>
    <w:rsid w:val="63B67D61"/>
    <w:rsid w:val="63CEE60D"/>
    <w:rsid w:val="63D6A323"/>
    <w:rsid w:val="63DA835A"/>
    <w:rsid w:val="63DCF936"/>
    <w:rsid w:val="64072E5E"/>
    <w:rsid w:val="640E8D20"/>
    <w:rsid w:val="643954FB"/>
    <w:rsid w:val="644D1436"/>
    <w:rsid w:val="64512099"/>
    <w:rsid w:val="6465127A"/>
    <w:rsid w:val="64957C72"/>
    <w:rsid w:val="64AC46C4"/>
    <w:rsid w:val="64B52611"/>
    <w:rsid w:val="64C02845"/>
    <w:rsid w:val="64EA6EFE"/>
    <w:rsid w:val="64FFDBB1"/>
    <w:rsid w:val="6510FD36"/>
    <w:rsid w:val="651A4F19"/>
    <w:rsid w:val="653016E3"/>
    <w:rsid w:val="653D2174"/>
    <w:rsid w:val="654B3C80"/>
    <w:rsid w:val="655E0E7D"/>
    <w:rsid w:val="656B1D76"/>
    <w:rsid w:val="658E0860"/>
    <w:rsid w:val="6591B4F8"/>
    <w:rsid w:val="6593B05A"/>
    <w:rsid w:val="659E4216"/>
    <w:rsid w:val="65BDC367"/>
    <w:rsid w:val="65C4D9AB"/>
    <w:rsid w:val="65DA5AE8"/>
    <w:rsid w:val="65E8676D"/>
    <w:rsid w:val="65F0503E"/>
    <w:rsid w:val="65F501F5"/>
    <w:rsid w:val="662AC4F6"/>
    <w:rsid w:val="662F26F4"/>
    <w:rsid w:val="663E6ABC"/>
    <w:rsid w:val="66402700"/>
    <w:rsid w:val="6649133F"/>
    <w:rsid w:val="664ABFC0"/>
    <w:rsid w:val="665204CF"/>
    <w:rsid w:val="666F51F2"/>
    <w:rsid w:val="667815B9"/>
    <w:rsid w:val="6683E576"/>
    <w:rsid w:val="669B5355"/>
    <w:rsid w:val="66D9BC1E"/>
    <w:rsid w:val="66E79F57"/>
    <w:rsid w:val="66EE5DED"/>
    <w:rsid w:val="66F7006E"/>
    <w:rsid w:val="66FCA36C"/>
    <w:rsid w:val="67153451"/>
    <w:rsid w:val="67221F9E"/>
    <w:rsid w:val="6731140A"/>
    <w:rsid w:val="6733B983"/>
    <w:rsid w:val="674765F1"/>
    <w:rsid w:val="676399F8"/>
    <w:rsid w:val="676E97DD"/>
    <w:rsid w:val="678D1694"/>
    <w:rsid w:val="67B5F744"/>
    <w:rsid w:val="67C797BD"/>
    <w:rsid w:val="67DA2661"/>
    <w:rsid w:val="67DBF347"/>
    <w:rsid w:val="67DCB458"/>
    <w:rsid w:val="67DEA3AA"/>
    <w:rsid w:val="67E69130"/>
    <w:rsid w:val="67FC495E"/>
    <w:rsid w:val="684AB4F7"/>
    <w:rsid w:val="684C1743"/>
    <w:rsid w:val="685BCD92"/>
    <w:rsid w:val="685FBE21"/>
    <w:rsid w:val="6867413A"/>
    <w:rsid w:val="686FDB7A"/>
    <w:rsid w:val="6881A950"/>
    <w:rsid w:val="689B18B6"/>
    <w:rsid w:val="689B8432"/>
    <w:rsid w:val="68AE11A4"/>
    <w:rsid w:val="68D3C0E8"/>
    <w:rsid w:val="68E467CC"/>
    <w:rsid w:val="68F09DD9"/>
    <w:rsid w:val="6901B2C1"/>
    <w:rsid w:val="69032FCE"/>
    <w:rsid w:val="691A3665"/>
    <w:rsid w:val="694511F5"/>
    <w:rsid w:val="6967F012"/>
    <w:rsid w:val="69826191"/>
    <w:rsid w:val="69A15AB6"/>
    <w:rsid w:val="69A27059"/>
    <w:rsid w:val="69AE7D93"/>
    <w:rsid w:val="69AFB67B"/>
    <w:rsid w:val="69BEA0C4"/>
    <w:rsid w:val="69F587A8"/>
    <w:rsid w:val="69F79DF3"/>
    <w:rsid w:val="6A8B4AD5"/>
    <w:rsid w:val="6A9DB915"/>
    <w:rsid w:val="6AC91D0E"/>
    <w:rsid w:val="6AD8B8CE"/>
    <w:rsid w:val="6AE77CB1"/>
    <w:rsid w:val="6B0ACF5D"/>
    <w:rsid w:val="6B184596"/>
    <w:rsid w:val="6B1B543E"/>
    <w:rsid w:val="6B2BDF61"/>
    <w:rsid w:val="6B38DD51"/>
    <w:rsid w:val="6B3FDB88"/>
    <w:rsid w:val="6B446BFB"/>
    <w:rsid w:val="6B58C349"/>
    <w:rsid w:val="6B630319"/>
    <w:rsid w:val="6B6B43D6"/>
    <w:rsid w:val="6B713566"/>
    <w:rsid w:val="6B797531"/>
    <w:rsid w:val="6B882C40"/>
    <w:rsid w:val="6B8C7F61"/>
    <w:rsid w:val="6B915E2E"/>
    <w:rsid w:val="6BA0DEAA"/>
    <w:rsid w:val="6BCD195B"/>
    <w:rsid w:val="6BEC0197"/>
    <w:rsid w:val="6C0B61AA"/>
    <w:rsid w:val="6C38173E"/>
    <w:rsid w:val="6C3C4784"/>
    <w:rsid w:val="6C638E22"/>
    <w:rsid w:val="6C85C8E1"/>
    <w:rsid w:val="6C96A72F"/>
    <w:rsid w:val="6CA8F6FE"/>
    <w:rsid w:val="6CB81D49"/>
    <w:rsid w:val="6CC0647F"/>
    <w:rsid w:val="6D10AF12"/>
    <w:rsid w:val="6D23FCA1"/>
    <w:rsid w:val="6D2A7C90"/>
    <w:rsid w:val="6D33FFAF"/>
    <w:rsid w:val="6D551CA7"/>
    <w:rsid w:val="6D620FC1"/>
    <w:rsid w:val="6D6A6AAB"/>
    <w:rsid w:val="6DAD6EE4"/>
    <w:rsid w:val="6DB0D280"/>
    <w:rsid w:val="6DC9C783"/>
    <w:rsid w:val="6DEF3DAA"/>
    <w:rsid w:val="6E0A82E0"/>
    <w:rsid w:val="6E0B9DDB"/>
    <w:rsid w:val="6E0D01F2"/>
    <w:rsid w:val="6E2C5C05"/>
    <w:rsid w:val="6E5191D9"/>
    <w:rsid w:val="6E69F24E"/>
    <w:rsid w:val="6E74FDCA"/>
    <w:rsid w:val="6E91BC6D"/>
    <w:rsid w:val="6EADD44F"/>
    <w:rsid w:val="6EBFCD02"/>
    <w:rsid w:val="6ED36BDB"/>
    <w:rsid w:val="6ED44BD2"/>
    <w:rsid w:val="6ED6B9F0"/>
    <w:rsid w:val="6EE6A653"/>
    <w:rsid w:val="6EE6F3FD"/>
    <w:rsid w:val="6EEB68DA"/>
    <w:rsid w:val="6EEB8B9E"/>
    <w:rsid w:val="6EEBFE39"/>
    <w:rsid w:val="6EEEDE9F"/>
    <w:rsid w:val="6EF08CC1"/>
    <w:rsid w:val="6EF474C1"/>
    <w:rsid w:val="6EF93D01"/>
    <w:rsid w:val="6F10F5C8"/>
    <w:rsid w:val="6F54CB21"/>
    <w:rsid w:val="6F684925"/>
    <w:rsid w:val="6F7A44AB"/>
    <w:rsid w:val="6F7B8430"/>
    <w:rsid w:val="6F7E3050"/>
    <w:rsid w:val="6F8C71B7"/>
    <w:rsid w:val="6F930F88"/>
    <w:rsid w:val="6F980E2E"/>
    <w:rsid w:val="6F9F4BDE"/>
    <w:rsid w:val="6FB31B58"/>
    <w:rsid w:val="6FC608BC"/>
    <w:rsid w:val="6FC749A9"/>
    <w:rsid w:val="6FE2C948"/>
    <w:rsid w:val="7015FF06"/>
    <w:rsid w:val="7017F853"/>
    <w:rsid w:val="70278F8D"/>
    <w:rsid w:val="70394BF6"/>
    <w:rsid w:val="704BE88E"/>
    <w:rsid w:val="704F7602"/>
    <w:rsid w:val="70544234"/>
    <w:rsid w:val="705B5A9C"/>
    <w:rsid w:val="7077E790"/>
    <w:rsid w:val="7077E9F1"/>
    <w:rsid w:val="707D2CDA"/>
    <w:rsid w:val="70B2F618"/>
    <w:rsid w:val="70B71C4D"/>
    <w:rsid w:val="70D5E69D"/>
    <w:rsid w:val="70D8060A"/>
    <w:rsid w:val="70F95070"/>
    <w:rsid w:val="7104A4EE"/>
    <w:rsid w:val="711906F3"/>
    <w:rsid w:val="712AE853"/>
    <w:rsid w:val="7132C36C"/>
    <w:rsid w:val="7138D13F"/>
    <w:rsid w:val="71405A84"/>
    <w:rsid w:val="717EA6AD"/>
    <w:rsid w:val="71837E18"/>
    <w:rsid w:val="71912B55"/>
    <w:rsid w:val="71921C40"/>
    <w:rsid w:val="7194E0FF"/>
    <w:rsid w:val="719619B5"/>
    <w:rsid w:val="71A9BD04"/>
    <w:rsid w:val="71EB7534"/>
    <w:rsid w:val="71F3A189"/>
    <w:rsid w:val="720AF55B"/>
    <w:rsid w:val="720F1D6C"/>
    <w:rsid w:val="721E2987"/>
    <w:rsid w:val="722788FC"/>
    <w:rsid w:val="723DBC1A"/>
    <w:rsid w:val="72456E4E"/>
    <w:rsid w:val="72578CE9"/>
    <w:rsid w:val="726C8B68"/>
    <w:rsid w:val="726E4A6D"/>
    <w:rsid w:val="729D392F"/>
    <w:rsid w:val="729D755F"/>
    <w:rsid w:val="72AD1A3E"/>
    <w:rsid w:val="72E7D3BB"/>
    <w:rsid w:val="73055A5A"/>
    <w:rsid w:val="730C1D9D"/>
    <w:rsid w:val="730E7722"/>
    <w:rsid w:val="7328C820"/>
    <w:rsid w:val="7335E625"/>
    <w:rsid w:val="73365649"/>
    <w:rsid w:val="733D7064"/>
    <w:rsid w:val="734FDC05"/>
    <w:rsid w:val="735DE59D"/>
    <w:rsid w:val="737A15C8"/>
    <w:rsid w:val="737E1E78"/>
    <w:rsid w:val="7386C5AE"/>
    <w:rsid w:val="7397501B"/>
    <w:rsid w:val="739CAF60"/>
    <w:rsid w:val="73AABDE0"/>
    <w:rsid w:val="73C1F757"/>
    <w:rsid w:val="73D15145"/>
    <w:rsid w:val="73DE2664"/>
    <w:rsid w:val="73EE8AF4"/>
    <w:rsid w:val="73F27CA9"/>
    <w:rsid w:val="73F2BB3A"/>
    <w:rsid w:val="74130EF8"/>
    <w:rsid w:val="74148BC0"/>
    <w:rsid w:val="74536F3E"/>
    <w:rsid w:val="7475FBAE"/>
    <w:rsid w:val="748756D8"/>
    <w:rsid w:val="748C446E"/>
    <w:rsid w:val="748EBE69"/>
    <w:rsid w:val="74A6532F"/>
    <w:rsid w:val="74A73F6D"/>
    <w:rsid w:val="74AA8114"/>
    <w:rsid w:val="74CBC1DE"/>
    <w:rsid w:val="74ED6E99"/>
    <w:rsid w:val="7505953B"/>
    <w:rsid w:val="750A3682"/>
    <w:rsid w:val="75114BBE"/>
    <w:rsid w:val="751444FD"/>
    <w:rsid w:val="752BD762"/>
    <w:rsid w:val="755A10CD"/>
    <w:rsid w:val="75CCBBBE"/>
    <w:rsid w:val="75D6594E"/>
    <w:rsid w:val="76011784"/>
    <w:rsid w:val="7609040F"/>
    <w:rsid w:val="76269AB7"/>
    <w:rsid w:val="7655F31C"/>
    <w:rsid w:val="76597B03"/>
    <w:rsid w:val="7668D818"/>
    <w:rsid w:val="7699222A"/>
    <w:rsid w:val="76D09E61"/>
    <w:rsid w:val="76E20EFD"/>
    <w:rsid w:val="76ECECF1"/>
    <w:rsid w:val="76ECFFD3"/>
    <w:rsid w:val="76EEE3C9"/>
    <w:rsid w:val="76F2A886"/>
    <w:rsid w:val="76F7101E"/>
    <w:rsid w:val="770C6E42"/>
    <w:rsid w:val="77366823"/>
    <w:rsid w:val="774CE503"/>
    <w:rsid w:val="774D41E4"/>
    <w:rsid w:val="77502CE2"/>
    <w:rsid w:val="775C9226"/>
    <w:rsid w:val="7768D045"/>
    <w:rsid w:val="77733E41"/>
    <w:rsid w:val="77760674"/>
    <w:rsid w:val="7778DEA0"/>
    <w:rsid w:val="779687F7"/>
    <w:rsid w:val="779E8614"/>
    <w:rsid w:val="77A59C58"/>
    <w:rsid w:val="77A59EB9"/>
    <w:rsid w:val="77D8E353"/>
    <w:rsid w:val="77DA146C"/>
    <w:rsid w:val="77DC59C6"/>
    <w:rsid w:val="77F6D5F0"/>
    <w:rsid w:val="7804B893"/>
    <w:rsid w:val="783148A5"/>
    <w:rsid w:val="78314C4D"/>
    <w:rsid w:val="7833D514"/>
    <w:rsid w:val="784C2328"/>
    <w:rsid w:val="78502367"/>
    <w:rsid w:val="785F187D"/>
    <w:rsid w:val="7880DA21"/>
    <w:rsid w:val="7891E6A0"/>
    <w:rsid w:val="78B09B68"/>
    <w:rsid w:val="78C18F77"/>
    <w:rsid w:val="78C66977"/>
    <w:rsid w:val="78F329DF"/>
    <w:rsid w:val="79069A5D"/>
    <w:rsid w:val="79079F9B"/>
    <w:rsid w:val="79093332"/>
    <w:rsid w:val="7909EF70"/>
    <w:rsid w:val="790CC80F"/>
    <w:rsid w:val="79284651"/>
    <w:rsid w:val="79362676"/>
    <w:rsid w:val="79365D63"/>
    <w:rsid w:val="79530E28"/>
    <w:rsid w:val="796F77F4"/>
    <w:rsid w:val="7975FF18"/>
    <w:rsid w:val="799097D5"/>
    <w:rsid w:val="799AC6BC"/>
    <w:rsid w:val="79AA79E6"/>
    <w:rsid w:val="79AE6175"/>
    <w:rsid w:val="79AEA8C6"/>
    <w:rsid w:val="79C06611"/>
    <w:rsid w:val="79C8ABC3"/>
    <w:rsid w:val="79D34983"/>
    <w:rsid w:val="79E890A7"/>
    <w:rsid w:val="79F06395"/>
    <w:rsid w:val="7A10EC98"/>
    <w:rsid w:val="7A61009F"/>
    <w:rsid w:val="7A6B326B"/>
    <w:rsid w:val="7A7AFCE2"/>
    <w:rsid w:val="7A9535AD"/>
    <w:rsid w:val="7AAFE7EA"/>
    <w:rsid w:val="7AB0B138"/>
    <w:rsid w:val="7ABC95CE"/>
    <w:rsid w:val="7AC3D524"/>
    <w:rsid w:val="7ACD594F"/>
    <w:rsid w:val="7ACF0CB8"/>
    <w:rsid w:val="7AD22DC4"/>
    <w:rsid w:val="7AE072F3"/>
    <w:rsid w:val="7AE4C75F"/>
    <w:rsid w:val="7B11CF79"/>
    <w:rsid w:val="7B138B49"/>
    <w:rsid w:val="7B2C12AE"/>
    <w:rsid w:val="7B30AEBA"/>
    <w:rsid w:val="7B31C861"/>
    <w:rsid w:val="7B38CE16"/>
    <w:rsid w:val="7B4F6994"/>
    <w:rsid w:val="7B551886"/>
    <w:rsid w:val="7B9E500A"/>
    <w:rsid w:val="7BA96C30"/>
    <w:rsid w:val="7BB83904"/>
    <w:rsid w:val="7BBB802B"/>
    <w:rsid w:val="7BBBC927"/>
    <w:rsid w:val="7BBDF436"/>
    <w:rsid w:val="7BC6F5AA"/>
    <w:rsid w:val="7BC72DC9"/>
    <w:rsid w:val="7BD63306"/>
    <w:rsid w:val="7BFAA72A"/>
    <w:rsid w:val="7C0EDF66"/>
    <w:rsid w:val="7C118319"/>
    <w:rsid w:val="7C16410A"/>
    <w:rsid w:val="7C21032E"/>
    <w:rsid w:val="7C24A03F"/>
    <w:rsid w:val="7C484F68"/>
    <w:rsid w:val="7C6DFE25"/>
    <w:rsid w:val="7C783C34"/>
    <w:rsid w:val="7C8E7243"/>
    <w:rsid w:val="7C8EAB69"/>
    <w:rsid w:val="7CA0F06B"/>
    <w:rsid w:val="7CA4DE6E"/>
    <w:rsid w:val="7CCCE094"/>
    <w:rsid w:val="7CCD98C2"/>
    <w:rsid w:val="7CE40E9F"/>
    <w:rsid w:val="7CE452AA"/>
    <w:rsid w:val="7CFA0120"/>
    <w:rsid w:val="7D00AA72"/>
    <w:rsid w:val="7D254B2F"/>
    <w:rsid w:val="7D28A2CD"/>
    <w:rsid w:val="7D2D05E4"/>
    <w:rsid w:val="7D458D6A"/>
    <w:rsid w:val="7D4A8D1C"/>
    <w:rsid w:val="7D5D74E8"/>
    <w:rsid w:val="7D63B659"/>
    <w:rsid w:val="7D6C6ACC"/>
    <w:rsid w:val="7D78D742"/>
    <w:rsid w:val="7DB64F51"/>
    <w:rsid w:val="7DB865B4"/>
    <w:rsid w:val="7DCAC027"/>
    <w:rsid w:val="7DCB9EAD"/>
    <w:rsid w:val="7DE619F2"/>
    <w:rsid w:val="7E01DEFE"/>
    <w:rsid w:val="7E06658C"/>
    <w:rsid w:val="7E078856"/>
    <w:rsid w:val="7E09CE86"/>
    <w:rsid w:val="7E171109"/>
    <w:rsid w:val="7E1AFA96"/>
    <w:rsid w:val="7E349103"/>
    <w:rsid w:val="7E41AAEE"/>
    <w:rsid w:val="7E4B7EA4"/>
    <w:rsid w:val="7E57475D"/>
    <w:rsid w:val="7E697C0B"/>
    <w:rsid w:val="7E779215"/>
    <w:rsid w:val="7E80230B"/>
    <w:rsid w:val="7EC100B4"/>
    <w:rsid w:val="7EC312C9"/>
    <w:rsid w:val="7ECA719C"/>
    <w:rsid w:val="7EF99E00"/>
    <w:rsid w:val="7EFC5E13"/>
    <w:rsid w:val="7F15B9BF"/>
    <w:rsid w:val="7F1B683F"/>
    <w:rsid w:val="7F52DD75"/>
    <w:rsid w:val="7F7F8B76"/>
    <w:rsid w:val="7F86CC13"/>
    <w:rsid w:val="7FA8B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20F8EA"/>
  <w15:chartTrackingRefBased/>
  <w15:docId w15:val="{B2CB19D2-510F-DA4F-9DE8-437AC6DA0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7C1"/>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BB074A"/>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B074A"/>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B074A"/>
    <w:pPr>
      <w:keepNext/>
      <w:keepLines/>
      <w:spacing w:before="160" w:after="80"/>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B074A"/>
    <w:pPr>
      <w:keepNext/>
      <w:keepLines/>
      <w:spacing w:before="80" w:after="40"/>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BB074A"/>
    <w:pPr>
      <w:keepNext/>
      <w:keepLines/>
      <w:spacing w:before="80" w:after="40"/>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BB074A"/>
    <w:pPr>
      <w:keepNext/>
      <w:keepLines/>
      <w:spacing w:before="4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BB074A"/>
    <w:pPr>
      <w:keepNext/>
      <w:keepLines/>
      <w:spacing w:before="4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BB074A"/>
    <w:pPr>
      <w:keepNext/>
      <w:keepLines/>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BB074A"/>
    <w:pPr>
      <w:keepNext/>
      <w:keepLines/>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7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07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07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07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07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07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07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07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074A"/>
    <w:rPr>
      <w:rFonts w:eastAsiaTheme="majorEastAsia" w:cstheme="majorBidi"/>
      <w:color w:val="272727" w:themeColor="text1" w:themeTint="D8"/>
    </w:rPr>
  </w:style>
  <w:style w:type="paragraph" w:styleId="Title">
    <w:name w:val="Title"/>
    <w:basedOn w:val="Normal"/>
    <w:next w:val="Normal"/>
    <w:link w:val="TitleChar"/>
    <w:uiPriority w:val="10"/>
    <w:qFormat/>
    <w:rsid w:val="00BB074A"/>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B07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074A"/>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B07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074A"/>
    <w:pPr>
      <w:spacing w:before="160" w:after="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BB074A"/>
    <w:rPr>
      <w:i/>
      <w:iCs/>
      <w:color w:val="404040" w:themeColor="text1" w:themeTint="BF"/>
    </w:rPr>
  </w:style>
  <w:style w:type="paragraph" w:styleId="ListParagraph">
    <w:name w:val="List Paragraph"/>
    <w:basedOn w:val="Normal"/>
    <w:uiPriority w:val="34"/>
    <w:qFormat/>
    <w:rsid w:val="00BB074A"/>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BB074A"/>
    <w:rPr>
      <w:i/>
      <w:iCs/>
      <w:color w:val="0F4761" w:themeColor="accent1" w:themeShade="BF"/>
    </w:rPr>
  </w:style>
  <w:style w:type="paragraph" w:styleId="IntenseQuote">
    <w:name w:val="Intense Quote"/>
    <w:basedOn w:val="Normal"/>
    <w:next w:val="Normal"/>
    <w:link w:val="IntenseQuoteChar"/>
    <w:uiPriority w:val="30"/>
    <w:qFormat/>
    <w:rsid w:val="00BB074A"/>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BB074A"/>
    <w:rPr>
      <w:i/>
      <w:iCs/>
      <w:color w:val="0F4761" w:themeColor="accent1" w:themeShade="BF"/>
    </w:rPr>
  </w:style>
  <w:style w:type="character" w:styleId="IntenseReference">
    <w:name w:val="Intense Reference"/>
    <w:basedOn w:val="DefaultParagraphFont"/>
    <w:uiPriority w:val="32"/>
    <w:qFormat/>
    <w:rsid w:val="00BB074A"/>
    <w:rPr>
      <w:b/>
      <w:bCs/>
      <w:smallCaps/>
      <w:color w:val="0F4761" w:themeColor="accent1" w:themeShade="BF"/>
      <w:spacing w:val="5"/>
    </w:rPr>
  </w:style>
  <w:style w:type="character" w:styleId="CommentReference">
    <w:name w:val="annotation reference"/>
    <w:basedOn w:val="DefaultParagraphFont"/>
    <w:uiPriority w:val="99"/>
    <w:semiHidden/>
    <w:unhideWhenUsed/>
    <w:rsid w:val="003F6D9F"/>
    <w:rPr>
      <w:sz w:val="16"/>
      <w:szCs w:val="16"/>
    </w:rPr>
  </w:style>
  <w:style w:type="paragraph" w:styleId="CommentText">
    <w:name w:val="annotation text"/>
    <w:basedOn w:val="Normal"/>
    <w:link w:val="CommentTextChar"/>
    <w:uiPriority w:val="99"/>
    <w:unhideWhenUsed/>
    <w:rsid w:val="003F6D9F"/>
    <w:rPr>
      <w:rFonts w:asciiTheme="minorHAnsi" w:eastAsiaTheme="minorHAnsi" w:hAnsiTheme="minorHAnsi" w:cstheme="minorBidi"/>
      <w:kern w:val="2"/>
      <w:sz w:val="20"/>
      <w:szCs w:val="20"/>
      <w14:ligatures w14:val="standardContextual"/>
    </w:rPr>
  </w:style>
  <w:style w:type="character" w:customStyle="1" w:styleId="CommentTextChar">
    <w:name w:val="Comment Text Char"/>
    <w:basedOn w:val="DefaultParagraphFont"/>
    <w:link w:val="CommentText"/>
    <w:uiPriority w:val="99"/>
    <w:rsid w:val="003F6D9F"/>
    <w:rPr>
      <w:sz w:val="20"/>
      <w:szCs w:val="20"/>
    </w:rPr>
  </w:style>
  <w:style w:type="paragraph" w:styleId="CommentSubject">
    <w:name w:val="annotation subject"/>
    <w:basedOn w:val="CommentText"/>
    <w:next w:val="CommentText"/>
    <w:link w:val="CommentSubjectChar"/>
    <w:uiPriority w:val="99"/>
    <w:semiHidden/>
    <w:unhideWhenUsed/>
    <w:rsid w:val="003F6D9F"/>
    <w:rPr>
      <w:b/>
      <w:bCs/>
    </w:rPr>
  </w:style>
  <w:style w:type="character" w:customStyle="1" w:styleId="CommentSubjectChar">
    <w:name w:val="Comment Subject Char"/>
    <w:basedOn w:val="CommentTextChar"/>
    <w:link w:val="CommentSubject"/>
    <w:uiPriority w:val="99"/>
    <w:semiHidden/>
    <w:rsid w:val="003F6D9F"/>
    <w:rPr>
      <w:b/>
      <w:bCs/>
      <w:sz w:val="20"/>
      <w:szCs w:val="20"/>
    </w:rPr>
  </w:style>
  <w:style w:type="paragraph" w:customStyle="1" w:styleId="Default">
    <w:name w:val="Default"/>
    <w:rsid w:val="000A127D"/>
    <w:pPr>
      <w:autoSpaceDE w:val="0"/>
      <w:autoSpaceDN w:val="0"/>
      <w:adjustRightInd w:val="0"/>
    </w:pPr>
    <w:rPr>
      <w:rFonts w:ascii="Calibri" w:hAnsi="Calibri" w:cs="Calibri"/>
      <w:color w:val="000000"/>
      <w:kern w:val="0"/>
    </w:rPr>
  </w:style>
  <w:style w:type="table" w:styleId="TableGrid">
    <w:name w:val="Table Grid"/>
    <w:basedOn w:val="TableNormal"/>
    <w:uiPriority w:val="59"/>
    <w:rsid w:val="0074301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DefaultParagraphFont"/>
    <w:rsid w:val="00F87896"/>
  </w:style>
  <w:style w:type="character" w:styleId="PlaceholderText">
    <w:name w:val="Placeholder Text"/>
    <w:basedOn w:val="DefaultParagraphFont"/>
    <w:uiPriority w:val="99"/>
    <w:semiHidden/>
    <w:rsid w:val="001E6B97"/>
    <w:rPr>
      <w:color w:val="808080"/>
    </w:rPr>
  </w:style>
  <w:style w:type="character" w:styleId="Hyperlink">
    <w:name w:val="Hyperlink"/>
    <w:basedOn w:val="DefaultParagraphFont"/>
    <w:uiPriority w:val="99"/>
    <w:unhideWhenUsed/>
    <w:rsid w:val="00672077"/>
    <w:rPr>
      <w:color w:val="467886" w:themeColor="hyperlink"/>
      <w:u w:val="single"/>
    </w:rPr>
  </w:style>
  <w:style w:type="character" w:styleId="UnresolvedMention">
    <w:name w:val="Unresolved Mention"/>
    <w:basedOn w:val="DefaultParagraphFont"/>
    <w:uiPriority w:val="99"/>
    <w:semiHidden/>
    <w:unhideWhenUsed/>
    <w:rsid w:val="00672077"/>
    <w:rPr>
      <w:color w:val="605E5C"/>
      <w:shd w:val="clear" w:color="auto" w:fill="E1DFDD"/>
    </w:rPr>
  </w:style>
  <w:style w:type="paragraph" w:styleId="Footer">
    <w:name w:val="footer"/>
    <w:basedOn w:val="Normal"/>
    <w:link w:val="FooterChar"/>
    <w:uiPriority w:val="99"/>
    <w:unhideWhenUsed/>
    <w:rsid w:val="004B54C5"/>
    <w:pPr>
      <w:tabs>
        <w:tab w:val="center" w:pos="4680"/>
        <w:tab w:val="right" w:pos="9360"/>
      </w:tabs>
    </w:pPr>
  </w:style>
  <w:style w:type="character" w:customStyle="1" w:styleId="FooterChar">
    <w:name w:val="Footer Char"/>
    <w:basedOn w:val="DefaultParagraphFont"/>
    <w:link w:val="Footer"/>
    <w:uiPriority w:val="99"/>
    <w:rsid w:val="004B54C5"/>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4B54C5"/>
  </w:style>
  <w:style w:type="paragraph" w:styleId="Header">
    <w:name w:val="header"/>
    <w:basedOn w:val="Normal"/>
    <w:link w:val="HeaderChar"/>
    <w:uiPriority w:val="99"/>
    <w:unhideWhenUsed/>
    <w:rsid w:val="003F604F"/>
    <w:pPr>
      <w:tabs>
        <w:tab w:val="center" w:pos="4680"/>
        <w:tab w:val="right" w:pos="9360"/>
      </w:tabs>
    </w:pPr>
  </w:style>
  <w:style w:type="character" w:customStyle="1" w:styleId="HeaderChar">
    <w:name w:val="Header Char"/>
    <w:basedOn w:val="DefaultParagraphFont"/>
    <w:link w:val="Header"/>
    <w:uiPriority w:val="99"/>
    <w:rsid w:val="003F604F"/>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08224">
      <w:bodyDiv w:val="1"/>
      <w:marLeft w:val="0"/>
      <w:marRight w:val="0"/>
      <w:marTop w:val="0"/>
      <w:marBottom w:val="0"/>
      <w:divBdr>
        <w:top w:val="none" w:sz="0" w:space="0" w:color="auto"/>
        <w:left w:val="none" w:sz="0" w:space="0" w:color="auto"/>
        <w:bottom w:val="none" w:sz="0" w:space="0" w:color="auto"/>
        <w:right w:val="none" w:sz="0" w:space="0" w:color="auto"/>
      </w:divBdr>
    </w:div>
    <w:div w:id="125860554">
      <w:bodyDiv w:val="1"/>
      <w:marLeft w:val="0"/>
      <w:marRight w:val="0"/>
      <w:marTop w:val="0"/>
      <w:marBottom w:val="0"/>
      <w:divBdr>
        <w:top w:val="none" w:sz="0" w:space="0" w:color="auto"/>
        <w:left w:val="none" w:sz="0" w:space="0" w:color="auto"/>
        <w:bottom w:val="none" w:sz="0" w:space="0" w:color="auto"/>
        <w:right w:val="none" w:sz="0" w:space="0" w:color="auto"/>
      </w:divBdr>
    </w:div>
    <w:div w:id="527331455">
      <w:bodyDiv w:val="1"/>
      <w:marLeft w:val="0"/>
      <w:marRight w:val="0"/>
      <w:marTop w:val="0"/>
      <w:marBottom w:val="0"/>
      <w:divBdr>
        <w:top w:val="none" w:sz="0" w:space="0" w:color="auto"/>
        <w:left w:val="none" w:sz="0" w:space="0" w:color="auto"/>
        <w:bottom w:val="none" w:sz="0" w:space="0" w:color="auto"/>
        <w:right w:val="none" w:sz="0" w:space="0" w:color="auto"/>
      </w:divBdr>
      <w:divsChild>
        <w:div w:id="1564020624">
          <w:marLeft w:val="0"/>
          <w:marRight w:val="0"/>
          <w:marTop w:val="0"/>
          <w:marBottom w:val="0"/>
          <w:divBdr>
            <w:top w:val="none" w:sz="0" w:space="0" w:color="auto"/>
            <w:left w:val="none" w:sz="0" w:space="0" w:color="auto"/>
            <w:bottom w:val="none" w:sz="0" w:space="0" w:color="auto"/>
            <w:right w:val="none" w:sz="0" w:space="0" w:color="auto"/>
          </w:divBdr>
        </w:div>
      </w:divsChild>
    </w:div>
    <w:div w:id="546527025">
      <w:bodyDiv w:val="1"/>
      <w:marLeft w:val="0"/>
      <w:marRight w:val="0"/>
      <w:marTop w:val="0"/>
      <w:marBottom w:val="0"/>
      <w:divBdr>
        <w:top w:val="none" w:sz="0" w:space="0" w:color="auto"/>
        <w:left w:val="none" w:sz="0" w:space="0" w:color="auto"/>
        <w:bottom w:val="none" w:sz="0" w:space="0" w:color="auto"/>
        <w:right w:val="none" w:sz="0" w:space="0" w:color="auto"/>
      </w:divBdr>
    </w:div>
    <w:div w:id="712971950">
      <w:bodyDiv w:val="1"/>
      <w:marLeft w:val="0"/>
      <w:marRight w:val="0"/>
      <w:marTop w:val="0"/>
      <w:marBottom w:val="0"/>
      <w:divBdr>
        <w:top w:val="none" w:sz="0" w:space="0" w:color="auto"/>
        <w:left w:val="none" w:sz="0" w:space="0" w:color="auto"/>
        <w:bottom w:val="none" w:sz="0" w:space="0" w:color="auto"/>
        <w:right w:val="none" w:sz="0" w:space="0" w:color="auto"/>
      </w:divBdr>
      <w:divsChild>
        <w:div w:id="123432638">
          <w:marLeft w:val="0"/>
          <w:marRight w:val="0"/>
          <w:marTop w:val="0"/>
          <w:marBottom w:val="0"/>
          <w:divBdr>
            <w:top w:val="none" w:sz="0" w:space="0" w:color="auto"/>
            <w:left w:val="none" w:sz="0" w:space="0" w:color="auto"/>
            <w:bottom w:val="none" w:sz="0" w:space="0" w:color="auto"/>
            <w:right w:val="none" w:sz="0" w:space="0" w:color="auto"/>
          </w:divBdr>
        </w:div>
      </w:divsChild>
    </w:div>
    <w:div w:id="975254121">
      <w:bodyDiv w:val="1"/>
      <w:marLeft w:val="0"/>
      <w:marRight w:val="0"/>
      <w:marTop w:val="0"/>
      <w:marBottom w:val="0"/>
      <w:divBdr>
        <w:top w:val="none" w:sz="0" w:space="0" w:color="auto"/>
        <w:left w:val="none" w:sz="0" w:space="0" w:color="auto"/>
        <w:bottom w:val="none" w:sz="0" w:space="0" w:color="auto"/>
        <w:right w:val="none" w:sz="0" w:space="0" w:color="auto"/>
      </w:divBdr>
    </w:div>
    <w:div w:id="1202086947">
      <w:bodyDiv w:val="1"/>
      <w:marLeft w:val="0"/>
      <w:marRight w:val="0"/>
      <w:marTop w:val="0"/>
      <w:marBottom w:val="0"/>
      <w:divBdr>
        <w:top w:val="none" w:sz="0" w:space="0" w:color="auto"/>
        <w:left w:val="none" w:sz="0" w:space="0" w:color="auto"/>
        <w:bottom w:val="none" w:sz="0" w:space="0" w:color="auto"/>
        <w:right w:val="none" w:sz="0" w:space="0" w:color="auto"/>
      </w:divBdr>
    </w:div>
    <w:div w:id="1513958034">
      <w:bodyDiv w:val="1"/>
      <w:marLeft w:val="0"/>
      <w:marRight w:val="0"/>
      <w:marTop w:val="0"/>
      <w:marBottom w:val="0"/>
      <w:divBdr>
        <w:top w:val="none" w:sz="0" w:space="0" w:color="auto"/>
        <w:left w:val="none" w:sz="0" w:space="0" w:color="auto"/>
        <w:bottom w:val="none" w:sz="0" w:space="0" w:color="auto"/>
        <w:right w:val="none" w:sz="0" w:space="0" w:color="auto"/>
      </w:divBdr>
    </w:div>
    <w:div w:id="1542405078">
      <w:bodyDiv w:val="1"/>
      <w:marLeft w:val="0"/>
      <w:marRight w:val="0"/>
      <w:marTop w:val="0"/>
      <w:marBottom w:val="0"/>
      <w:divBdr>
        <w:top w:val="none" w:sz="0" w:space="0" w:color="auto"/>
        <w:left w:val="none" w:sz="0" w:space="0" w:color="auto"/>
        <w:bottom w:val="none" w:sz="0" w:space="0" w:color="auto"/>
        <w:right w:val="none" w:sz="0" w:space="0" w:color="auto"/>
      </w:divBdr>
      <w:divsChild>
        <w:div w:id="366419118">
          <w:marLeft w:val="0"/>
          <w:marRight w:val="0"/>
          <w:marTop w:val="0"/>
          <w:marBottom w:val="0"/>
          <w:divBdr>
            <w:top w:val="none" w:sz="0" w:space="0" w:color="auto"/>
            <w:left w:val="none" w:sz="0" w:space="0" w:color="auto"/>
            <w:bottom w:val="none" w:sz="0" w:space="0" w:color="auto"/>
            <w:right w:val="none" w:sz="0" w:space="0" w:color="auto"/>
          </w:divBdr>
        </w:div>
        <w:div w:id="1071123095">
          <w:marLeft w:val="0"/>
          <w:marRight w:val="0"/>
          <w:marTop w:val="0"/>
          <w:marBottom w:val="0"/>
          <w:divBdr>
            <w:top w:val="none" w:sz="0" w:space="0" w:color="auto"/>
            <w:left w:val="none" w:sz="0" w:space="0" w:color="auto"/>
            <w:bottom w:val="none" w:sz="0" w:space="0" w:color="auto"/>
            <w:right w:val="none" w:sz="0" w:space="0" w:color="auto"/>
          </w:divBdr>
        </w:div>
        <w:div w:id="1219242085">
          <w:marLeft w:val="0"/>
          <w:marRight w:val="0"/>
          <w:marTop w:val="0"/>
          <w:marBottom w:val="0"/>
          <w:divBdr>
            <w:top w:val="none" w:sz="0" w:space="0" w:color="auto"/>
            <w:left w:val="none" w:sz="0" w:space="0" w:color="auto"/>
            <w:bottom w:val="none" w:sz="0" w:space="0" w:color="auto"/>
            <w:right w:val="none" w:sz="0" w:space="0" w:color="auto"/>
          </w:divBdr>
        </w:div>
        <w:div w:id="838690217">
          <w:marLeft w:val="0"/>
          <w:marRight w:val="0"/>
          <w:marTop w:val="0"/>
          <w:marBottom w:val="0"/>
          <w:divBdr>
            <w:top w:val="none" w:sz="0" w:space="0" w:color="auto"/>
            <w:left w:val="none" w:sz="0" w:space="0" w:color="auto"/>
            <w:bottom w:val="none" w:sz="0" w:space="0" w:color="auto"/>
            <w:right w:val="none" w:sz="0" w:space="0" w:color="auto"/>
          </w:divBdr>
        </w:div>
        <w:div w:id="903948360">
          <w:marLeft w:val="0"/>
          <w:marRight w:val="0"/>
          <w:marTop w:val="0"/>
          <w:marBottom w:val="0"/>
          <w:divBdr>
            <w:top w:val="none" w:sz="0" w:space="0" w:color="auto"/>
            <w:left w:val="none" w:sz="0" w:space="0" w:color="auto"/>
            <w:bottom w:val="none" w:sz="0" w:space="0" w:color="auto"/>
            <w:right w:val="none" w:sz="0" w:space="0" w:color="auto"/>
          </w:divBdr>
        </w:div>
      </w:divsChild>
    </w:div>
    <w:div w:id="1636134043">
      <w:bodyDiv w:val="1"/>
      <w:marLeft w:val="0"/>
      <w:marRight w:val="0"/>
      <w:marTop w:val="0"/>
      <w:marBottom w:val="0"/>
      <w:divBdr>
        <w:top w:val="none" w:sz="0" w:space="0" w:color="auto"/>
        <w:left w:val="none" w:sz="0" w:space="0" w:color="auto"/>
        <w:bottom w:val="none" w:sz="0" w:space="0" w:color="auto"/>
        <w:right w:val="none" w:sz="0" w:space="0" w:color="auto"/>
      </w:divBdr>
      <w:divsChild>
        <w:div w:id="564874545">
          <w:marLeft w:val="0"/>
          <w:marRight w:val="0"/>
          <w:marTop w:val="0"/>
          <w:marBottom w:val="0"/>
          <w:divBdr>
            <w:top w:val="none" w:sz="0" w:space="0" w:color="auto"/>
            <w:left w:val="none" w:sz="0" w:space="0" w:color="auto"/>
            <w:bottom w:val="none" w:sz="0" w:space="0" w:color="auto"/>
            <w:right w:val="none" w:sz="0" w:space="0" w:color="auto"/>
          </w:divBdr>
        </w:div>
      </w:divsChild>
    </w:div>
    <w:div w:id="1853950708">
      <w:bodyDiv w:val="1"/>
      <w:marLeft w:val="0"/>
      <w:marRight w:val="0"/>
      <w:marTop w:val="0"/>
      <w:marBottom w:val="0"/>
      <w:divBdr>
        <w:top w:val="none" w:sz="0" w:space="0" w:color="auto"/>
        <w:left w:val="none" w:sz="0" w:space="0" w:color="auto"/>
        <w:bottom w:val="none" w:sz="0" w:space="0" w:color="auto"/>
        <w:right w:val="none" w:sz="0" w:space="0" w:color="auto"/>
      </w:divBdr>
      <w:divsChild>
        <w:div w:id="1610697057">
          <w:marLeft w:val="0"/>
          <w:marRight w:val="0"/>
          <w:marTop w:val="0"/>
          <w:marBottom w:val="0"/>
          <w:divBdr>
            <w:top w:val="none" w:sz="0" w:space="0" w:color="auto"/>
            <w:left w:val="none" w:sz="0" w:space="0" w:color="auto"/>
            <w:bottom w:val="none" w:sz="0" w:space="0" w:color="auto"/>
            <w:right w:val="none" w:sz="0" w:space="0" w:color="auto"/>
          </w:divBdr>
        </w:div>
        <w:div w:id="579946490">
          <w:marLeft w:val="0"/>
          <w:marRight w:val="0"/>
          <w:marTop w:val="0"/>
          <w:marBottom w:val="0"/>
          <w:divBdr>
            <w:top w:val="none" w:sz="0" w:space="0" w:color="auto"/>
            <w:left w:val="none" w:sz="0" w:space="0" w:color="auto"/>
            <w:bottom w:val="none" w:sz="0" w:space="0" w:color="auto"/>
            <w:right w:val="none" w:sz="0" w:space="0" w:color="auto"/>
          </w:divBdr>
        </w:div>
      </w:divsChild>
    </w:div>
    <w:div w:id="2038239334">
      <w:bodyDiv w:val="1"/>
      <w:marLeft w:val="0"/>
      <w:marRight w:val="0"/>
      <w:marTop w:val="0"/>
      <w:marBottom w:val="0"/>
      <w:divBdr>
        <w:top w:val="none" w:sz="0" w:space="0" w:color="auto"/>
        <w:left w:val="none" w:sz="0" w:space="0" w:color="auto"/>
        <w:bottom w:val="none" w:sz="0" w:space="0" w:color="auto"/>
        <w:right w:val="none" w:sz="0" w:space="0" w:color="auto"/>
      </w:divBdr>
      <w:divsChild>
        <w:div w:id="506754419">
          <w:marLeft w:val="0"/>
          <w:marRight w:val="0"/>
          <w:marTop w:val="0"/>
          <w:marBottom w:val="0"/>
          <w:divBdr>
            <w:top w:val="none" w:sz="0" w:space="0" w:color="auto"/>
            <w:left w:val="none" w:sz="0" w:space="0" w:color="auto"/>
            <w:bottom w:val="none" w:sz="0" w:space="0" w:color="auto"/>
            <w:right w:val="none" w:sz="0" w:space="0" w:color="auto"/>
          </w:divBdr>
        </w:div>
      </w:divsChild>
    </w:div>
    <w:div w:id="2069037942">
      <w:bodyDiv w:val="1"/>
      <w:marLeft w:val="0"/>
      <w:marRight w:val="0"/>
      <w:marTop w:val="0"/>
      <w:marBottom w:val="0"/>
      <w:divBdr>
        <w:top w:val="none" w:sz="0" w:space="0" w:color="auto"/>
        <w:left w:val="none" w:sz="0" w:space="0" w:color="auto"/>
        <w:bottom w:val="none" w:sz="0" w:space="0" w:color="auto"/>
        <w:right w:val="none" w:sz="0" w:space="0" w:color="auto"/>
      </w:divBdr>
      <w:divsChild>
        <w:div w:id="680855993">
          <w:blockQuote w:val="1"/>
          <w:marLeft w:val="150"/>
          <w:marRight w:val="150"/>
          <w:marTop w:val="0"/>
          <w:marBottom w:val="0"/>
          <w:divBdr>
            <w:top w:val="none" w:sz="0" w:space="0" w:color="auto"/>
            <w:left w:val="none" w:sz="0" w:space="0" w:color="auto"/>
            <w:bottom w:val="none" w:sz="0" w:space="0" w:color="auto"/>
            <w:right w:val="none" w:sz="0" w:space="0" w:color="auto"/>
          </w:divBdr>
          <w:divsChild>
            <w:div w:id="1277366965">
              <w:marLeft w:val="0"/>
              <w:marRight w:val="0"/>
              <w:marTop w:val="0"/>
              <w:marBottom w:val="0"/>
              <w:divBdr>
                <w:top w:val="none" w:sz="0" w:space="0" w:color="auto"/>
                <w:left w:val="none" w:sz="0" w:space="0" w:color="auto"/>
                <w:bottom w:val="none" w:sz="0" w:space="0" w:color="auto"/>
                <w:right w:val="none" w:sz="0" w:space="0" w:color="auto"/>
              </w:divBdr>
              <w:divsChild>
                <w:div w:id="27513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2398EE107303C4EBDE4A5156B00ACA1"/>
        <w:category>
          <w:name w:val="General"/>
          <w:gallery w:val="placeholder"/>
        </w:category>
        <w:types>
          <w:type w:val="bbPlcHdr"/>
        </w:types>
        <w:behaviors>
          <w:behavior w:val="content"/>
        </w:behaviors>
        <w:guid w:val="{9CEBB15E-EBB9-F74E-A1EE-09C956FACF5E}"/>
      </w:docPartPr>
      <w:docPartBody>
        <w:p w:rsidR="00A96FA2" w:rsidRDefault="00A96FA2" w:rsidP="00A96FA2">
          <w:pPr>
            <w:pStyle w:val="F2398EE107303C4EBDE4A5156B00ACA1"/>
          </w:pPr>
          <w:r w:rsidRPr="00C60416">
            <w:rPr>
              <w:rStyle w:val="PlaceholderText"/>
            </w:rPr>
            <w:t>Click here to enter text.</w:t>
          </w:r>
        </w:p>
      </w:docPartBody>
    </w:docPart>
    <w:docPart>
      <w:docPartPr>
        <w:name w:val="9AFE48CD26FC5A4FAEF4011A411697E1"/>
        <w:category>
          <w:name w:val="General"/>
          <w:gallery w:val="placeholder"/>
        </w:category>
        <w:types>
          <w:type w:val="bbPlcHdr"/>
        </w:types>
        <w:behaviors>
          <w:behavior w:val="content"/>
        </w:behaviors>
        <w:guid w:val="{1F782245-D099-9A42-B2A5-FD063D9DE47A}"/>
      </w:docPartPr>
      <w:docPartBody>
        <w:p w:rsidR="00A96FA2" w:rsidRDefault="00A96FA2" w:rsidP="00A96FA2">
          <w:pPr>
            <w:pStyle w:val="9AFE48CD26FC5A4FAEF4011A411697E1"/>
          </w:pPr>
          <w:r w:rsidRPr="00C60416">
            <w:rPr>
              <w:rStyle w:val="PlaceholderText"/>
            </w:rPr>
            <w:t>Click here to enter text.</w:t>
          </w:r>
        </w:p>
      </w:docPartBody>
    </w:docPart>
    <w:docPart>
      <w:docPartPr>
        <w:name w:val="A1DF402B830B4D4C9205C3A6821236FA"/>
        <w:category>
          <w:name w:val="General"/>
          <w:gallery w:val="placeholder"/>
        </w:category>
        <w:types>
          <w:type w:val="bbPlcHdr"/>
        </w:types>
        <w:behaviors>
          <w:behavior w:val="content"/>
        </w:behaviors>
        <w:guid w:val="{C6321CFB-AED2-5040-A9DE-E363B3777C05}"/>
      </w:docPartPr>
      <w:docPartBody>
        <w:p w:rsidR="00A96FA2" w:rsidRDefault="00A96FA2" w:rsidP="00A96FA2">
          <w:pPr>
            <w:pStyle w:val="A1DF402B830B4D4C9205C3A6821236FA"/>
          </w:pPr>
          <w:r w:rsidRPr="00C6041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charset w:val="00"/>
    <w:family w:val="roman"/>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ystem-ui">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FA2"/>
    <w:rsid w:val="002C4919"/>
    <w:rsid w:val="00A96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6FA2"/>
    <w:rPr>
      <w:color w:val="808080"/>
    </w:rPr>
  </w:style>
  <w:style w:type="paragraph" w:customStyle="1" w:styleId="F2398EE107303C4EBDE4A5156B00ACA1">
    <w:name w:val="F2398EE107303C4EBDE4A5156B00ACA1"/>
    <w:rsid w:val="00A96FA2"/>
  </w:style>
  <w:style w:type="paragraph" w:customStyle="1" w:styleId="9AFE48CD26FC5A4FAEF4011A411697E1">
    <w:name w:val="9AFE48CD26FC5A4FAEF4011A411697E1"/>
    <w:rsid w:val="00A96FA2"/>
  </w:style>
  <w:style w:type="paragraph" w:customStyle="1" w:styleId="A1DF402B830B4D4C9205C3A6821236FA">
    <w:name w:val="A1DF402B830B4D4C9205C3A6821236FA"/>
    <w:rsid w:val="00A96F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B91564A12A3845AA05A83B15492878" ma:contentTypeVersion="7" ma:contentTypeDescription="Create a new document." ma:contentTypeScope="" ma:versionID="4f10febb3836c517ac694a4734e3bc72">
  <xsd:schema xmlns:xsd="http://www.w3.org/2001/XMLSchema" xmlns:xs="http://www.w3.org/2001/XMLSchema" xmlns:p="http://schemas.microsoft.com/office/2006/metadata/properties" xmlns:ns2="57a598aa-cb20-4ddc-b37b-2ba700909daf" xmlns:ns3="eba57231-be7c-4e2e-a1ee-5c28a942dbcb" targetNamespace="http://schemas.microsoft.com/office/2006/metadata/properties" ma:root="true" ma:fieldsID="f04241aa43c68b4bde234e8bf5cb5df1" ns2:_="" ns3:_="">
    <xsd:import namespace="57a598aa-cb20-4ddc-b37b-2ba700909daf"/>
    <xsd:import namespace="eba57231-be7c-4e2e-a1ee-5c28a942dbcb"/>
    <xsd:element name="properties">
      <xsd:complexType>
        <xsd:sequence>
          <xsd:element name="documentManagement">
            <xsd:complexType>
              <xsd:all>
                <xsd:element ref="ns2:Use"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598aa-cb20-4ddc-b37b-2ba700909daf" elementFormDefault="qualified">
    <xsd:import namespace="http://schemas.microsoft.com/office/2006/documentManagement/types"/>
    <xsd:import namespace="http://schemas.microsoft.com/office/infopath/2007/PartnerControls"/>
    <xsd:element name="Use" ma:index="8" nillable="true" ma:displayName="Use" ma:description="Use this folder for collaborative working documents and finished products&#10;" ma:format="Dropdown" ma:internalName="Use">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a57231-be7c-4e2e-a1ee-5c28a942dbc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se xmlns="57a598aa-cb20-4ddc-b37b-2ba700909da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302431-CDEB-490E-961C-1D30FF8F2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598aa-cb20-4ddc-b37b-2ba700909daf"/>
    <ds:schemaRef ds:uri="eba57231-be7c-4e2e-a1ee-5c28a942d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DCF770-1DA5-4362-926F-555AE5D14305}">
  <ds:schemaRefs>
    <ds:schemaRef ds:uri="http://schemas.microsoft.com/office/2006/metadata/properties"/>
    <ds:schemaRef ds:uri="http://schemas.microsoft.com/office/infopath/2007/PartnerControls"/>
    <ds:schemaRef ds:uri="57a598aa-cb20-4ddc-b37b-2ba700909daf"/>
  </ds:schemaRefs>
</ds:datastoreItem>
</file>

<file path=customXml/itemProps3.xml><?xml version="1.0" encoding="utf-8"?>
<ds:datastoreItem xmlns:ds="http://schemas.openxmlformats.org/officeDocument/2006/customXml" ds:itemID="{F461FFAF-3B2D-4443-8F65-5BF132E953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9797</Words>
  <Characters>58488</Characters>
  <Application>Microsoft Office Word</Application>
  <DocSecurity>0</DocSecurity>
  <Lines>487</Lines>
  <Paragraphs>136</Paragraphs>
  <ScaleCrop>false</ScaleCrop>
  <Company/>
  <LinksUpToDate>false</LinksUpToDate>
  <CharactersWithSpaces>68149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Nielsen</dc:creator>
  <cp:keywords/>
  <dc:description/>
  <cp:lastModifiedBy>Kris Okazaki</cp:lastModifiedBy>
  <cp:revision>3</cp:revision>
  <cp:lastPrinted>2024-04-01T16:38:00Z</cp:lastPrinted>
  <dcterms:created xsi:type="dcterms:W3CDTF">2024-04-01T22:13:00Z</dcterms:created>
  <dcterms:modified xsi:type="dcterms:W3CDTF">2024-04-01T22:13:00Z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0x01010029B91564A12A3845AA05A83B15492878</vt:lpwstr>
  </property>
  <property fmtid="{D5CDD505-2E9C-101B-9397-08002B2CF9AE}" pid="3" name="GrammarlyDocumentId">
    <vt:lpwstr>542aeaef0ffcada0e9c46ac74d84c3942abc813e4802c74e905e3b0284a90ec9</vt:lpwstr>
  </property>
</Properties>
</file>