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63002" w14:textId="77777777" w:rsidR="00B058FD" w:rsidRPr="00B058FD" w:rsidRDefault="00B058FD" w:rsidP="00B058FD">
      <w:pPr>
        <w:spacing w:before="40"/>
        <w:jc w:val="center"/>
        <w:rPr>
          <w:rFonts w:ascii="Calibri" w:eastAsia="Aptos" w:hAnsi="Calibri" w:cs="Calibri"/>
          <w:color w:val="000000" w:themeColor="text1"/>
          <w:sz w:val="24"/>
          <w:szCs w:val="24"/>
        </w:rPr>
      </w:pPr>
      <w:r w:rsidRPr="00B058FD">
        <w:rPr>
          <w:rFonts w:ascii="Calibri" w:eastAsia="Aptos" w:hAnsi="Calibri" w:cs="Calibri"/>
          <w:color w:val="000000" w:themeColor="text1"/>
          <w:sz w:val="24"/>
          <w:szCs w:val="24"/>
        </w:rPr>
        <w:t>CPRG IMPLEMENTATION GRANTS COMPETITION</w:t>
      </w:r>
    </w:p>
    <w:p w14:paraId="7ECC8A80" w14:textId="77777777" w:rsidR="00B058FD" w:rsidRPr="00B058FD" w:rsidRDefault="00B058FD" w:rsidP="00B058FD">
      <w:pPr>
        <w:spacing w:before="40"/>
        <w:jc w:val="center"/>
        <w:rPr>
          <w:rFonts w:ascii="Calibri" w:eastAsia="Aptos" w:hAnsi="Calibri" w:cs="Calibri"/>
          <w:color w:val="000000" w:themeColor="text1"/>
          <w:sz w:val="24"/>
          <w:szCs w:val="24"/>
        </w:rPr>
      </w:pPr>
      <w:r w:rsidRPr="00B058FD">
        <w:rPr>
          <w:rFonts w:ascii="Calibri" w:eastAsia="Aptos" w:hAnsi="Calibri" w:cs="Calibri"/>
          <w:color w:val="000000" w:themeColor="text1"/>
          <w:sz w:val="24"/>
          <w:szCs w:val="24"/>
        </w:rPr>
        <w:t>COVER PAGE FOR APPLICATION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880"/>
        <w:gridCol w:w="6480"/>
      </w:tblGrid>
      <w:tr w:rsidR="00B058FD" w:rsidRPr="00B058FD" w14:paraId="2C0F6ADB" w14:textId="77777777" w:rsidTr="003674E5">
        <w:trPr>
          <w:trHeight w:val="300"/>
        </w:trPr>
        <w:tc>
          <w:tcPr>
            <w:tcW w:w="2880" w:type="dxa"/>
          </w:tcPr>
          <w:p w14:paraId="07EA3F2C" w14:textId="77777777" w:rsidR="00B058FD" w:rsidRPr="00B058FD" w:rsidRDefault="00B058FD" w:rsidP="003674E5">
            <w:pPr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b/>
                <w:color w:val="000000" w:themeColor="text1"/>
              </w:rPr>
              <w:t>Applicant Information</w:t>
            </w:r>
          </w:p>
        </w:tc>
        <w:tc>
          <w:tcPr>
            <w:tcW w:w="6480" w:type="dxa"/>
          </w:tcPr>
          <w:p w14:paraId="40863966" w14:textId="77777777" w:rsidR="00B058FD" w:rsidRPr="00B058FD" w:rsidRDefault="00B058FD" w:rsidP="00B058FD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>Department of Energy and Environment</w:t>
            </w:r>
          </w:p>
          <w:p w14:paraId="7854E3A8" w14:textId="77777777" w:rsidR="00B058FD" w:rsidRPr="00B058FD" w:rsidRDefault="00B058FD" w:rsidP="00B058FD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Jenn Hatch, Chief, Green Building &amp; Climate Branch  </w:t>
            </w:r>
          </w:p>
          <w:p w14:paraId="6BAE898F" w14:textId="77777777" w:rsidR="00B058FD" w:rsidRPr="00B058FD" w:rsidRDefault="00B058FD" w:rsidP="00B058FD">
            <w:pPr>
              <w:pStyle w:val="ListParagraph"/>
              <w:numPr>
                <w:ilvl w:val="1"/>
                <w:numId w:val="7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Theme="minorEastAsia" w:hAnsi="Calibri" w:cs="Calibri"/>
                <w:color w:val="000000" w:themeColor="text1"/>
              </w:rPr>
              <w:t>(202) 527-1779</w:t>
            </w:r>
          </w:p>
          <w:p w14:paraId="21E01196" w14:textId="77777777" w:rsidR="00B058FD" w:rsidRPr="00B058FD" w:rsidRDefault="00B058FD" w:rsidP="00B058FD">
            <w:pPr>
              <w:pStyle w:val="ListParagraph"/>
              <w:numPr>
                <w:ilvl w:val="1"/>
                <w:numId w:val="7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Theme="minorEastAsia" w:hAnsi="Calibri" w:cs="Calibri"/>
                <w:color w:val="000000" w:themeColor="text1"/>
              </w:rPr>
              <w:t>Jenn.Hatch@dc.gov</w:t>
            </w:r>
          </w:p>
        </w:tc>
      </w:tr>
      <w:tr w:rsidR="00B058FD" w:rsidRPr="00B058FD" w14:paraId="2FA0B4C4" w14:textId="77777777" w:rsidTr="003674E5">
        <w:trPr>
          <w:trHeight w:val="300"/>
        </w:trPr>
        <w:tc>
          <w:tcPr>
            <w:tcW w:w="2880" w:type="dxa"/>
          </w:tcPr>
          <w:p w14:paraId="66831259" w14:textId="77777777" w:rsidR="00B058FD" w:rsidRPr="00B058FD" w:rsidRDefault="00B058FD" w:rsidP="003674E5">
            <w:pPr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b/>
                <w:color w:val="000000" w:themeColor="text1"/>
              </w:rPr>
              <w:t>Type of Application</w:t>
            </w:r>
          </w:p>
        </w:tc>
        <w:tc>
          <w:tcPr>
            <w:tcW w:w="6480" w:type="dxa"/>
          </w:tcPr>
          <w:p w14:paraId="4D63C26A" w14:textId="77777777" w:rsidR="00B058FD" w:rsidRPr="00B058FD" w:rsidRDefault="00B058FD" w:rsidP="00B058FD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Lead Applicant for Coalition: </w:t>
            </w:r>
          </w:p>
          <w:p w14:paraId="07262D6F" w14:textId="77777777" w:rsidR="00B058FD" w:rsidRPr="00B058FD" w:rsidRDefault="00B058FD" w:rsidP="00B058FD">
            <w:pPr>
              <w:pStyle w:val="ListParagraph"/>
              <w:numPr>
                <w:ilvl w:val="1"/>
                <w:numId w:val="6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>District Department of Public Works</w:t>
            </w:r>
          </w:p>
          <w:p w14:paraId="5EA9B564" w14:textId="77777777" w:rsidR="00B058FD" w:rsidRPr="00B058FD" w:rsidRDefault="00B058FD" w:rsidP="00B058FD">
            <w:pPr>
              <w:pStyle w:val="ListParagraph"/>
              <w:numPr>
                <w:ilvl w:val="1"/>
                <w:numId w:val="6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>District Department of Transportation</w:t>
            </w:r>
          </w:p>
        </w:tc>
      </w:tr>
      <w:tr w:rsidR="00B058FD" w:rsidRPr="00B058FD" w14:paraId="6D9A8788" w14:textId="77777777" w:rsidTr="003674E5">
        <w:trPr>
          <w:trHeight w:val="300"/>
        </w:trPr>
        <w:tc>
          <w:tcPr>
            <w:tcW w:w="2880" w:type="dxa"/>
          </w:tcPr>
          <w:p w14:paraId="43438B36" w14:textId="77777777" w:rsidR="00B058FD" w:rsidRPr="00B058FD" w:rsidRDefault="00B058FD" w:rsidP="003674E5">
            <w:pPr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b/>
                <w:color w:val="000000" w:themeColor="text1"/>
              </w:rPr>
              <w:t>Funding Request</w:t>
            </w:r>
          </w:p>
        </w:tc>
        <w:tc>
          <w:tcPr>
            <w:tcW w:w="6480" w:type="dxa"/>
          </w:tcPr>
          <w:p w14:paraId="11405F73" w14:textId="77777777" w:rsidR="00B058FD" w:rsidRPr="00B058FD" w:rsidRDefault="00B058FD" w:rsidP="00B058FD">
            <w:pPr>
              <w:pStyle w:val="ListParagraph"/>
              <w:numPr>
                <w:ilvl w:val="0"/>
                <w:numId w:val="5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>$49,596,031 (Tier D)</w:t>
            </w:r>
          </w:p>
        </w:tc>
      </w:tr>
      <w:tr w:rsidR="00B058FD" w:rsidRPr="00B058FD" w14:paraId="03B5F833" w14:textId="77777777" w:rsidTr="003674E5">
        <w:trPr>
          <w:trHeight w:val="300"/>
        </w:trPr>
        <w:tc>
          <w:tcPr>
            <w:tcW w:w="2880" w:type="dxa"/>
          </w:tcPr>
          <w:p w14:paraId="5C4E548E" w14:textId="77777777" w:rsidR="00B058FD" w:rsidRPr="00B058FD" w:rsidRDefault="00B058FD" w:rsidP="003674E5">
            <w:pPr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b/>
                <w:color w:val="000000" w:themeColor="text1"/>
              </w:rPr>
              <w:t>Application Title</w:t>
            </w:r>
          </w:p>
        </w:tc>
        <w:tc>
          <w:tcPr>
            <w:tcW w:w="6480" w:type="dxa"/>
          </w:tcPr>
          <w:p w14:paraId="440EB802" w14:textId="77777777" w:rsidR="00B058FD" w:rsidRPr="00B058FD" w:rsidRDefault="00B058FD" w:rsidP="00B058FD">
            <w:pPr>
              <w:pStyle w:val="ListParagraph"/>
              <w:numPr>
                <w:ilvl w:val="0"/>
                <w:numId w:val="4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>Advancing Environmental Equity: Addressing Air Quality in Ivy City Neighborhood of Washington, DC for Climate and Environmental Justice</w:t>
            </w:r>
          </w:p>
        </w:tc>
      </w:tr>
      <w:tr w:rsidR="00B058FD" w:rsidRPr="00B058FD" w14:paraId="4164E632" w14:textId="77777777" w:rsidTr="003674E5">
        <w:trPr>
          <w:trHeight w:val="300"/>
        </w:trPr>
        <w:tc>
          <w:tcPr>
            <w:tcW w:w="2880" w:type="dxa"/>
          </w:tcPr>
          <w:p w14:paraId="76FF7D56" w14:textId="77777777" w:rsidR="00B058FD" w:rsidRPr="00B058FD" w:rsidRDefault="00B058FD" w:rsidP="003674E5">
            <w:pPr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b/>
                <w:color w:val="000000" w:themeColor="text1"/>
              </w:rPr>
              <w:t>Brief Description of GHG Measures</w:t>
            </w:r>
          </w:p>
        </w:tc>
        <w:tc>
          <w:tcPr>
            <w:tcW w:w="6480" w:type="dxa"/>
          </w:tcPr>
          <w:p w14:paraId="42785104" w14:textId="77777777" w:rsidR="00B058FD" w:rsidRPr="00B058FD" w:rsidRDefault="00B058FD" w:rsidP="00B058FD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Expanding the current residential Curbside Compost Pilot Program citywide and ensure the vehicles that collect the organic waste are electric and have the needed charging </w:t>
            </w:r>
            <w:proofErr w:type="gramStart"/>
            <w:r w:rsidRPr="00B058FD">
              <w:rPr>
                <w:rFonts w:ascii="Calibri" w:eastAsia="Calibri" w:hAnsi="Calibri" w:cs="Calibri"/>
                <w:color w:val="000000" w:themeColor="text1"/>
              </w:rPr>
              <w:t>infrastructure;</w:t>
            </w:r>
            <w:proofErr w:type="gramEnd"/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1CC8DB33" w14:textId="77777777" w:rsidR="00B058FD" w:rsidRPr="00B058FD" w:rsidRDefault="00B058FD" w:rsidP="00B058FD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Supporting the electrification of heavy-duty fleet vehicles and equipment by installing 40 Level 3 chargers at municipal fleet fueling </w:t>
            </w:r>
            <w:proofErr w:type="gramStart"/>
            <w:r w:rsidRPr="00B058FD">
              <w:rPr>
                <w:rFonts w:ascii="Calibri" w:eastAsia="Calibri" w:hAnsi="Calibri" w:cs="Calibri"/>
                <w:color w:val="000000" w:themeColor="text1"/>
              </w:rPr>
              <w:t>sites;</w:t>
            </w:r>
            <w:proofErr w:type="gramEnd"/>
          </w:p>
          <w:p w14:paraId="608DF7B6" w14:textId="77777777" w:rsidR="00B058FD" w:rsidRPr="00B058FD" w:rsidRDefault="00B058FD" w:rsidP="00B058FD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>Expanding a small resident-facing e-bike incentive program and launching a related program to support delivery workers and employers’ access electric cargo bikes</w:t>
            </w:r>
          </w:p>
        </w:tc>
      </w:tr>
      <w:tr w:rsidR="00B058FD" w:rsidRPr="00B058FD" w14:paraId="4ADAE8CD" w14:textId="77777777" w:rsidTr="003674E5">
        <w:trPr>
          <w:trHeight w:val="300"/>
        </w:trPr>
        <w:tc>
          <w:tcPr>
            <w:tcW w:w="2880" w:type="dxa"/>
          </w:tcPr>
          <w:p w14:paraId="56DFE747" w14:textId="77777777" w:rsidR="00B058FD" w:rsidRPr="00B058FD" w:rsidRDefault="00B058FD" w:rsidP="003674E5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b/>
                <w:bCs/>
                <w:color w:val="000000" w:themeColor="text1"/>
              </w:rPr>
              <w:t>Sector(s)</w:t>
            </w:r>
          </w:p>
        </w:tc>
        <w:tc>
          <w:tcPr>
            <w:tcW w:w="6480" w:type="dxa"/>
          </w:tcPr>
          <w:p w14:paraId="66B863D6" w14:textId="77777777" w:rsidR="00B058FD" w:rsidRPr="00B058FD" w:rsidRDefault="00B058FD" w:rsidP="00B058FD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>Transportation; Waste and Materials Management; Electric Power</w:t>
            </w:r>
          </w:p>
        </w:tc>
      </w:tr>
      <w:tr w:rsidR="00B058FD" w:rsidRPr="00B058FD" w14:paraId="0977110C" w14:textId="77777777" w:rsidTr="003674E5">
        <w:trPr>
          <w:trHeight w:val="300"/>
        </w:trPr>
        <w:tc>
          <w:tcPr>
            <w:tcW w:w="2880" w:type="dxa"/>
          </w:tcPr>
          <w:p w14:paraId="4B21D511" w14:textId="77777777" w:rsidR="00B058FD" w:rsidRPr="00B058FD" w:rsidRDefault="00B058FD" w:rsidP="003674E5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b/>
                <w:bCs/>
                <w:color w:val="000000" w:themeColor="text1"/>
              </w:rPr>
              <w:t>Expected Total Cumulative GHG Emission Reductions</w:t>
            </w:r>
          </w:p>
        </w:tc>
        <w:tc>
          <w:tcPr>
            <w:tcW w:w="6480" w:type="dxa"/>
          </w:tcPr>
          <w:p w14:paraId="6BF7C9C9" w14:textId="77777777" w:rsidR="00B058FD" w:rsidRPr="00B058FD" w:rsidRDefault="00B058FD" w:rsidP="00B058FD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2025-2030: </w:t>
            </w:r>
            <w:r w:rsidRPr="00B058FD">
              <w:rPr>
                <w:rFonts w:ascii="Calibri" w:eastAsia="Calibri" w:hAnsi="Calibri" w:cs="Calibri"/>
              </w:rPr>
              <w:t>9,836.65</w:t>
            </w:r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 MTCO</w:t>
            </w:r>
            <w:r w:rsidRPr="00B058FD">
              <w:rPr>
                <w:rFonts w:ascii="Calibri" w:eastAsia="Calibri" w:hAnsi="Calibri" w:cs="Calibri"/>
                <w:color w:val="000000" w:themeColor="text1"/>
                <w:vertAlign w:val="subscript"/>
              </w:rPr>
              <w:t>2</w:t>
            </w:r>
            <w:r w:rsidRPr="00B058FD">
              <w:rPr>
                <w:rFonts w:ascii="Calibri" w:eastAsia="Calibri" w:hAnsi="Calibri" w:cs="Calibri"/>
                <w:color w:val="000000" w:themeColor="text1"/>
              </w:rPr>
              <w:t>e</w:t>
            </w:r>
          </w:p>
          <w:p w14:paraId="1C051158" w14:textId="77777777" w:rsidR="00B058FD" w:rsidRPr="00B058FD" w:rsidRDefault="00B058FD" w:rsidP="00B058FD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>2025-2050: 68,063.67 MTCO</w:t>
            </w:r>
            <w:r w:rsidRPr="00B058FD">
              <w:rPr>
                <w:rFonts w:ascii="Calibri" w:eastAsia="Calibri" w:hAnsi="Calibri" w:cs="Calibri"/>
                <w:color w:val="000000" w:themeColor="text1"/>
                <w:vertAlign w:val="subscript"/>
              </w:rPr>
              <w:t>2</w:t>
            </w:r>
            <w:r w:rsidRPr="00B058FD">
              <w:rPr>
                <w:rFonts w:ascii="Calibri" w:eastAsia="Calibri" w:hAnsi="Calibri" w:cs="Calibri"/>
                <w:color w:val="000000" w:themeColor="text1"/>
              </w:rPr>
              <w:t>e</w:t>
            </w:r>
          </w:p>
        </w:tc>
      </w:tr>
      <w:tr w:rsidR="00B058FD" w:rsidRPr="00B058FD" w14:paraId="0AB21F74" w14:textId="77777777" w:rsidTr="003674E5">
        <w:trPr>
          <w:trHeight w:val="300"/>
        </w:trPr>
        <w:tc>
          <w:tcPr>
            <w:tcW w:w="2880" w:type="dxa"/>
          </w:tcPr>
          <w:p w14:paraId="37D5B60D" w14:textId="77777777" w:rsidR="00B058FD" w:rsidRPr="00B058FD" w:rsidRDefault="00B058FD" w:rsidP="003674E5">
            <w:pPr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b/>
                <w:bCs/>
                <w:color w:val="000000" w:themeColor="text1"/>
              </w:rPr>
              <w:t>Location</w:t>
            </w:r>
          </w:p>
        </w:tc>
        <w:tc>
          <w:tcPr>
            <w:tcW w:w="6480" w:type="dxa"/>
          </w:tcPr>
          <w:p w14:paraId="1CB5EF82" w14:textId="77777777" w:rsidR="00B058FD" w:rsidRPr="00B058FD" w:rsidRDefault="00B058FD" w:rsidP="00B058FD">
            <w:pPr>
              <w:pStyle w:val="ListParagraph"/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color w:val="000000" w:themeColor="text1"/>
              </w:rPr>
              <w:t>District of Columbia – Ivy City/Brentwood neighborhood</w:t>
            </w:r>
          </w:p>
        </w:tc>
      </w:tr>
      <w:tr w:rsidR="00B058FD" w:rsidRPr="00B058FD" w14:paraId="7CE52E27" w14:textId="77777777" w:rsidTr="003674E5">
        <w:trPr>
          <w:trHeight w:val="300"/>
        </w:trPr>
        <w:tc>
          <w:tcPr>
            <w:tcW w:w="2880" w:type="dxa"/>
          </w:tcPr>
          <w:p w14:paraId="6E6D54B8" w14:textId="77777777" w:rsidR="00B058FD" w:rsidRPr="00B058FD" w:rsidRDefault="00B058FD" w:rsidP="003674E5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058FD">
              <w:rPr>
                <w:rFonts w:ascii="Calibri" w:eastAsia="Calibri" w:hAnsi="Calibri" w:cs="Calibri"/>
                <w:b/>
                <w:bCs/>
                <w:color w:val="000000" w:themeColor="text1"/>
              </w:rPr>
              <w:t>Applicable PCAP Reference(s)</w:t>
            </w:r>
          </w:p>
        </w:tc>
        <w:tc>
          <w:tcPr>
            <w:tcW w:w="6480" w:type="dxa"/>
          </w:tcPr>
          <w:p w14:paraId="7357FDCB" w14:textId="77777777" w:rsidR="00B058FD" w:rsidRPr="00B058FD" w:rsidRDefault="00B058FD" w:rsidP="00B058FD">
            <w:pPr>
              <w:pStyle w:val="ListParagraph"/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 w:themeColor="text1"/>
              </w:rPr>
            </w:pPr>
            <w:hyperlink r:id="rId5" w:history="1">
              <w:hyperlink r:id="rId6" w:history="1">
                <w:hyperlink r:id="rId7">
                  <w:r w:rsidRPr="00B058FD">
                    <w:rPr>
                      <w:rStyle w:val="Hyperlink"/>
                      <w:rFonts w:ascii="Calibri" w:eastAsia="Calibri" w:hAnsi="Calibri" w:cs="Calibri"/>
                    </w:rPr>
                    <w:t>District of Columbia PCAP</w:t>
                  </w:r>
                </w:hyperlink>
              </w:hyperlink>
            </w:hyperlink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 Measure 4 (</w:t>
            </w:r>
            <w:proofErr w:type="spellStart"/>
            <w:r w:rsidRPr="00B058FD">
              <w:rPr>
                <w:rFonts w:ascii="Calibri" w:eastAsia="Calibri" w:hAnsi="Calibri" w:cs="Calibri"/>
                <w:color w:val="000000" w:themeColor="text1"/>
              </w:rPr>
              <w:t>pg</w:t>
            </w:r>
            <w:proofErr w:type="spellEnd"/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 29): Ensure residents’ daily needs are a safe, comfortable, convenient walk, ride, or roll from their front door, through quality housing in all eight wards that provide housing security for current and future residents in vibrant, accessible neighborhoods; C. Prioritize moving people, not cars. </w:t>
            </w:r>
          </w:p>
          <w:p w14:paraId="11B044C4" w14:textId="77777777" w:rsidR="00B058FD" w:rsidRPr="00B058FD" w:rsidRDefault="00B058FD" w:rsidP="00B058FD">
            <w:pPr>
              <w:pStyle w:val="ListParagraph"/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 w:themeColor="text1"/>
              </w:rPr>
            </w:pPr>
            <w:hyperlink r:id="rId8" w:history="1">
              <w:hyperlink r:id="rId9" w:history="1">
                <w:hyperlink r:id="rId10">
                  <w:r w:rsidRPr="00B058FD">
                    <w:rPr>
                      <w:rStyle w:val="Hyperlink"/>
                      <w:rFonts w:ascii="Calibri" w:eastAsia="Calibri" w:hAnsi="Calibri" w:cs="Calibri"/>
                    </w:rPr>
                    <w:t>District of Columbia PCAP</w:t>
                  </w:r>
                </w:hyperlink>
              </w:hyperlink>
            </w:hyperlink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 Measure 5 (</w:t>
            </w:r>
            <w:proofErr w:type="spellStart"/>
            <w:r w:rsidRPr="00B058FD">
              <w:rPr>
                <w:rFonts w:ascii="Calibri" w:eastAsia="Calibri" w:hAnsi="Calibri" w:cs="Calibri"/>
                <w:color w:val="000000" w:themeColor="text1"/>
              </w:rPr>
              <w:t>pg</w:t>
            </w:r>
            <w:proofErr w:type="spellEnd"/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 32): Zero emission buses and vehicles move more people and freight with less noise and pollution; A. Accelerate and enable a shift to zero emission transportation, prioritizing buses and </w:t>
            </w:r>
            <w:proofErr w:type="gramStart"/>
            <w:r w:rsidRPr="00B058FD">
              <w:rPr>
                <w:rFonts w:ascii="Calibri" w:eastAsia="Calibri" w:hAnsi="Calibri" w:cs="Calibri"/>
                <w:color w:val="000000" w:themeColor="text1"/>
              </w:rPr>
              <w:t>trucks</w:t>
            </w:r>
            <w:proofErr w:type="gramEnd"/>
          </w:p>
          <w:p w14:paraId="324ADBF6" w14:textId="77777777" w:rsidR="00B058FD" w:rsidRPr="00B058FD" w:rsidRDefault="00B058FD" w:rsidP="00B058FD">
            <w:pPr>
              <w:pStyle w:val="ListParagraph"/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 w:themeColor="text1"/>
              </w:rPr>
            </w:pPr>
            <w:hyperlink r:id="rId11" w:history="1">
              <w:hyperlink r:id="rId12" w:history="1">
                <w:hyperlink r:id="rId13">
                  <w:r w:rsidRPr="00B058FD">
                    <w:rPr>
                      <w:rStyle w:val="Hyperlink"/>
                      <w:rFonts w:ascii="Calibri" w:eastAsia="Calibri" w:hAnsi="Calibri" w:cs="Calibri"/>
                    </w:rPr>
                    <w:t>District of Columbia PCAP</w:t>
                  </w:r>
                </w:hyperlink>
              </w:hyperlink>
            </w:hyperlink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 Measure 6 (</w:t>
            </w:r>
            <w:proofErr w:type="spellStart"/>
            <w:r w:rsidRPr="00B058FD">
              <w:rPr>
                <w:rFonts w:ascii="Calibri" w:eastAsia="Calibri" w:hAnsi="Calibri" w:cs="Calibri"/>
                <w:color w:val="000000" w:themeColor="text1"/>
              </w:rPr>
              <w:t>pg</w:t>
            </w:r>
            <w:proofErr w:type="spellEnd"/>
            <w:r w:rsidRPr="00B058FD">
              <w:rPr>
                <w:rFonts w:ascii="Calibri" w:eastAsia="Calibri" w:hAnsi="Calibri" w:cs="Calibri"/>
                <w:color w:val="000000" w:themeColor="text1"/>
              </w:rPr>
              <w:t xml:space="preserve"> 36): Accelerate and ensure a circular economy, supporting a zero waste DC and low-carbon choices; A. Reduce first to achieve zero waste. </w:t>
            </w:r>
          </w:p>
        </w:tc>
      </w:tr>
    </w:tbl>
    <w:p w14:paraId="37D63D70" w14:textId="77777777" w:rsidR="001C4442" w:rsidRDefault="001C4442"/>
    <w:sectPr w:rsidR="001C4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3C5C"/>
    <w:multiLevelType w:val="hybridMultilevel"/>
    <w:tmpl w:val="927657EA"/>
    <w:lvl w:ilvl="0" w:tplc="02281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CFA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2850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CC67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F5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0D3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0E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D87A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FC2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C8A22"/>
    <w:multiLevelType w:val="hybridMultilevel"/>
    <w:tmpl w:val="9D64821C"/>
    <w:lvl w:ilvl="0" w:tplc="03146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657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226B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28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F4F5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18C5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F24C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2040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CABB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72F57"/>
    <w:multiLevelType w:val="hybridMultilevel"/>
    <w:tmpl w:val="245893C0"/>
    <w:lvl w:ilvl="0" w:tplc="935CA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EC5C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2A2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10FF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A70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F2C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0E99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3E5E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6248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26122"/>
    <w:multiLevelType w:val="hybridMultilevel"/>
    <w:tmpl w:val="878EE68E"/>
    <w:lvl w:ilvl="0" w:tplc="8F9A98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082C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F263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1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663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523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52E6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ED4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0C62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9FBFF"/>
    <w:multiLevelType w:val="hybridMultilevel"/>
    <w:tmpl w:val="ADD68CF2"/>
    <w:lvl w:ilvl="0" w:tplc="B68A7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A29A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275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CD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C1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8AD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B2A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20B1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D096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BA3C48"/>
    <w:multiLevelType w:val="hybridMultilevel"/>
    <w:tmpl w:val="4CA23BB4"/>
    <w:lvl w:ilvl="0" w:tplc="F76A64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645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906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9879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C4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3E84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CAA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2F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C04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F2E4"/>
    <w:multiLevelType w:val="hybridMultilevel"/>
    <w:tmpl w:val="C700C3EA"/>
    <w:lvl w:ilvl="0" w:tplc="9CC4B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40A5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C079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4FD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26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B4AC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E9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822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06A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949F6"/>
    <w:multiLevelType w:val="hybridMultilevel"/>
    <w:tmpl w:val="FFFFFFFF"/>
    <w:lvl w:ilvl="0" w:tplc="FC1EA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239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D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E0C1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CCC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B23B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088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6B8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BCB9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658024">
    <w:abstractNumId w:val="1"/>
  </w:num>
  <w:num w:numId="2" w16cid:durableId="42873138">
    <w:abstractNumId w:val="5"/>
  </w:num>
  <w:num w:numId="3" w16cid:durableId="991327203">
    <w:abstractNumId w:val="6"/>
  </w:num>
  <w:num w:numId="4" w16cid:durableId="662776069">
    <w:abstractNumId w:val="3"/>
  </w:num>
  <w:num w:numId="5" w16cid:durableId="520049087">
    <w:abstractNumId w:val="2"/>
  </w:num>
  <w:num w:numId="6" w16cid:durableId="1339385638">
    <w:abstractNumId w:val="4"/>
  </w:num>
  <w:num w:numId="7" w16cid:durableId="1652753615">
    <w:abstractNumId w:val="0"/>
  </w:num>
  <w:num w:numId="8" w16cid:durableId="7759097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8FD"/>
    <w:rsid w:val="001C4442"/>
    <w:rsid w:val="008433B4"/>
    <w:rsid w:val="00B0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31094"/>
  <w15:chartTrackingRefBased/>
  <w15:docId w15:val="{64A5EDA0-A576-4D56-AFF6-530961A07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8FD"/>
    <w:rPr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5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5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5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5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5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5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5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5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5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5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5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5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58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58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58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58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58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58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5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5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5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5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5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58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58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58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5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58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58F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B058FD"/>
    <w:pPr>
      <w:spacing w:after="0" w:line="240" w:lineRule="auto"/>
    </w:pPr>
    <w:rPr>
      <w:kern w:val="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B058F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a.gov/system/files/documents/2024-03/dc-cprg-pcap.pdf" TargetMode="External"/><Relationship Id="rId13" Type="http://schemas.openxmlformats.org/officeDocument/2006/relationships/hyperlink" Target="https://www.epa.gov/system/files/documents/2024-03/dc-cprg-pca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pa.gov/system/files/documents/2024-03/dc-cprg-pcap.pdf" TargetMode="External"/><Relationship Id="rId12" Type="http://schemas.openxmlformats.org/officeDocument/2006/relationships/hyperlink" Target="https://www.epa.gov/system/files/documents/2024-03/dc-cprg-pc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pa.gov/system/files/documents/2024-03/dc-cprg-pcap.pdf" TargetMode="External"/><Relationship Id="rId11" Type="http://schemas.openxmlformats.org/officeDocument/2006/relationships/hyperlink" Target="https://www.epa.gov/system/files/documents/2024-03/dc-cprg-pcap.pdf" TargetMode="External"/><Relationship Id="rId5" Type="http://schemas.openxmlformats.org/officeDocument/2006/relationships/hyperlink" Target="https://www.epa.gov/system/files/documents/2024-03/dc-cprg-pcap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epa.gov/system/files/documents/2024-03/dc-cprg-pca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pa.gov/system/files/documents/2024-03/dc-cprg-pcap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423</Words>
  <Characters>2417</Characters>
  <Application>Microsoft Office Word</Application>
  <DocSecurity>0</DocSecurity>
  <Lines>20</Lines>
  <Paragraphs>5</Paragraphs>
  <ScaleCrop>false</ScaleCrop>
  <Company>DC Government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Whited, Brittany (DOEE)</dc:creator>
  <cp:keywords/>
  <dc:description/>
  <cp:lastModifiedBy>Whited, Brittany (DOEE)</cp:lastModifiedBy>
  <cp:revision>1</cp:revision>
  <dcterms:created xsi:type="dcterms:W3CDTF">2024-03-29T19:46:00Z</dcterms:created>
  <dcterms:modified xsi:type="dcterms:W3CDTF">2024-03-29T19:48:00Z</dcterms:modified>
</cp:coreProperties>
</file>