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65046E" w14:textId="3C8517C9" w:rsidR="000572D1" w:rsidRDefault="00DB39F5" w:rsidP="1F93F6D7">
      <w:pPr>
        <w:spacing w:line="276" w:lineRule="auto"/>
        <w:jc w:val="center"/>
        <w:rPr>
          <w:rFonts w:eastAsiaTheme="minorEastAsia"/>
          <w:b/>
          <w:bCs/>
          <w:color w:val="0B7243"/>
          <w:sz w:val="28"/>
          <w:szCs w:val="28"/>
        </w:rPr>
      </w:pPr>
      <w:bookmarkStart w:id="0" w:name="_Int_fWlvG1Zz"/>
      <w:r w:rsidRPr="1F93F6D7">
        <w:rPr>
          <w:rFonts w:eastAsiaTheme="minorEastAsia"/>
          <w:b/>
          <w:bCs/>
          <w:color w:val="0B7243"/>
          <w:sz w:val="28"/>
          <w:szCs w:val="28"/>
        </w:rPr>
        <w:t>Northeast Florida's Electric Vehicle Overhaul and Low-Emission Transit (E-VOLT)</w:t>
      </w:r>
      <w:r w:rsidR="001E37F4" w:rsidRPr="1F93F6D7">
        <w:rPr>
          <w:rFonts w:eastAsiaTheme="minorEastAsia"/>
          <w:b/>
          <w:bCs/>
          <w:color w:val="0B7243"/>
          <w:sz w:val="28"/>
          <w:szCs w:val="28"/>
        </w:rPr>
        <w:t xml:space="preserve"> Technical Appendix</w:t>
      </w:r>
      <w:bookmarkEnd w:id="0"/>
    </w:p>
    <w:p w14:paraId="4B7C5291" w14:textId="64306401" w:rsidR="001E37F4" w:rsidRPr="001E37F4" w:rsidRDefault="001E37F4" w:rsidP="1F93F6D7">
      <w:pPr>
        <w:spacing w:line="276" w:lineRule="auto"/>
        <w:rPr>
          <w:rFonts w:eastAsiaTheme="minorEastAsia"/>
          <w:color w:val="000000" w:themeColor="text1"/>
        </w:rPr>
      </w:pPr>
      <w:r w:rsidRPr="0C228814">
        <w:rPr>
          <w:rFonts w:eastAsiaTheme="minorEastAsia"/>
          <w:b/>
          <w:bCs/>
          <w:color w:val="1176BC"/>
          <w:sz w:val="24"/>
          <w:szCs w:val="24"/>
        </w:rPr>
        <w:t>High</w:t>
      </w:r>
      <w:r w:rsidR="3D56F71C" w:rsidRPr="0C228814">
        <w:rPr>
          <w:rFonts w:eastAsiaTheme="minorEastAsia"/>
          <w:b/>
          <w:bCs/>
          <w:color w:val="1176BC"/>
          <w:sz w:val="24"/>
          <w:szCs w:val="24"/>
        </w:rPr>
        <w:t>-</w:t>
      </w:r>
      <w:r w:rsidRPr="0C228814">
        <w:rPr>
          <w:rFonts w:eastAsiaTheme="minorEastAsia"/>
          <w:b/>
          <w:bCs/>
          <w:color w:val="1176BC"/>
          <w:sz w:val="24"/>
          <w:szCs w:val="24"/>
        </w:rPr>
        <w:t>Level Overview:</w:t>
      </w:r>
      <w:r w:rsidRPr="0C228814">
        <w:rPr>
          <w:rFonts w:eastAsiaTheme="minorEastAsia"/>
          <w:b/>
          <w:bCs/>
          <w:color w:val="000000" w:themeColor="text1"/>
          <w:sz w:val="24"/>
          <w:szCs w:val="24"/>
        </w:rPr>
        <w:t xml:space="preserve"> </w:t>
      </w:r>
      <w:r w:rsidRPr="0C228814">
        <w:rPr>
          <w:rFonts w:eastAsiaTheme="minorEastAsia"/>
          <w:color w:val="000000" w:themeColor="text1"/>
        </w:rPr>
        <w:t xml:space="preserve">To measure the GHG reduction measures from the activities </w:t>
      </w:r>
      <w:r w:rsidR="2641110C" w:rsidRPr="0C228814">
        <w:rPr>
          <w:rFonts w:eastAsiaTheme="minorEastAsia"/>
          <w:color w:val="000000" w:themeColor="text1"/>
        </w:rPr>
        <w:t>of</w:t>
      </w:r>
      <w:r w:rsidRPr="0C228814">
        <w:rPr>
          <w:rFonts w:eastAsiaTheme="minorEastAsia"/>
          <w:color w:val="000000" w:themeColor="text1"/>
        </w:rPr>
        <w:t xml:space="preserve"> </w:t>
      </w:r>
      <w:r w:rsidR="00DB39F5" w:rsidRPr="0C228814">
        <w:rPr>
          <w:rFonts w:eastAsiaTheme="minorEastAsia"/>
          <w:color w:val="000000" w:themeColor="text1"/>
        </w:rPr>
        <w:t>Northeast Florida’s E-VOLT programs</w:t>
      </w:r>
      <w:r w:rsidRPr="0C228814">
        <w:rPr>
          <w:rFonts w:eastAsiaTheme="minorEastAsia"/>
          <w:color w:val="000000" w:themeColor="text1"/>
        </w:rPr>
        <w:t xml:space="preserve">, a technical spreadsheet was created to estimate the reduction quantity for the three implementation measures. It </w:t>
      </w:r>
      <w:r w:rsidR="000572D1" w:rsidRPr="0C228814">
        <w:rPr>
          <w:rFonts w:eastAsiaTheme="minorEastAsia"/>
          <w:color w:val="000000" w:themeColor="text1"/>
        </w:rPr>
        <w:t xml:space="preserve">is estimated </w:t>
      </w:r>
      <w:r w:rsidR="74E4A419" w:rsidRPr="0C228814">
        <w:rPr>
          <w:rFonts w:eastAsiaTheme="minorEastAsia"/>
          <w:color w:val="000000" w:themeColor="text1"/>
        </w:rPr>
        <w:t>that greenhouse gas (GHG) emissions will be reduced</w:t>
      </w:r>
      <w:r w:rsidR="000572D1" w:rsidRPr="0C228814">
        <w:rPr>
          <w:rFonts w:eastAsiaTheme="minorEastAsia"/>
          <w:color w:val="000000" w:themeColor="text1"/>
        </w:rPr>
        <w:t xml:space="preserve"> by 1,5</w:t>
      </w:r>
      <w:r w:rsidR="182678B9" w:rsidRPr="0C228814">
        <w:rPr>
          <w:rFonts w:eastAsiaTheme="minorEastAsia"/>
          <w:color w:val="000000" w:themeColor="text1"/>
        </w:rPr>
        <w:t>59</w:t>
      </w:r>
      <w:r w:rsidR="000572D1" w:rsidRPr="0C228814">
        <w:rPr>
          <w:rFonts w:eastAsiaTheme="minorEastAsia"/>
          <w:color w:val="000000" w:themeColor="text1"/>
        </w:rPr>
        <w:t>,</w:t>
      </w:r>
      <w:r w:rsidR="0D5EA667" w:rsidRPr="0C228814">
        <w:rPr>
          <w:rFonts w:eastAsiaTheme="minorEastAsia"/>
          <w:color w:val="000000" w:themeColor="text1"/>
        </w:rPr>
        <w:t>45</w:t>
      </w:r>
      <w:r w:rsidR="000572D1" w:rsidRPr="0C228814">
        <w:rPr>
          <w:rFonts w:eastAsiaTheme="minorEastAsia"/>
          <w:color w:val="000000" w:themeColor="text1"/>
        </w:rPr>
        <w:t xml:space="preserve">7 </w:t>
      </w:r>
      <w:r w:rsidR="27DCE16D" w:rsidRPr="0C228814">
        <w:rPr>
          <w:rFonts w:eastAsiaTheme="minorEastAsia"/>
          <w:color w:val="000000" w:themeColor="text1"/>
        </w:rPr>
        <w:t>mtCO</w:t>
      </w:r>
      <w:r w:rsidR="27DCE16D" w:rsidRPr="0C228814">
        <w:rPr>
          <w:rFonts w:eastAsiaTheme="minorEastAsia"/>
          <w:color w:val="000000" w:themeColor="text1"/>
          <w:vertAlign w:val="subscript"/>
        </w:rPr>
        <w:t>2</w:t>
      </w:r>
      <w:r w:rsidR="27DCE16D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by 2030 and </w:t>
      </w:r>
      <w:r w:rsidR="04726B08" w:rsidRPr="0C228814">
        <w:rPr>
          <w:rFonts w:eastAsiaTheme="minorEastAsia"/>
          <w:color w:val="000000" w:themeColor="text1"/>
        </w:rPr>
        <w:t>9,630,644</w:t>
      </w:r>
      <w:r w:rsidR="000572D1" w:rsidRPr="0C228814">
        <w:rPr>
          <w:rFonts w:eastAsiaTheme="minorEastAsia"/>
          <w:color w:val="000000" w:themeColor="text1"/>
        </w:rPr>
        <w:t xml:space="preserve"> </w:t>
      </w:r>
      <w:r w:rsidR="27DCE16D" w:rsidRPr="0C228814">
        <w:rPr>
          <w:rFonts w:eastAsiaTheme="minorEastAsia"/>
          <w:color w:val="000000" w:themeColor="text1"/>
        </w:rPr>
        <w:t>mtCO</w:t>
      </w:r>
      <w:r w:rsidR="27DCE16D" w:rsidRPr="0C228814">
        <w:rPr>
          <w:rFonts w:eastAsiaTheme="minorEastAsia"/>
          <w:color w:val="000000" w:themeColor="text1"/>
          <w:vertAlign w:val="subscript"/>
        </w:rPr>
        <w:t>2</w:t>
      </w:r>
      <w:r w:rsidR="27DCE16D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by 2050.</w:t>
      </w:r>
    </w:p>
    <w:p w14:paraId="1C38E01E" w14:textId="72712B19" w:rsidR="000572D1" w:rsidRPr="00CF6A49" w:rsidRDefault="000572D1" w:rsidP="1F93F6D7">
      <w:pPr>
        <w:pStyle w:val="ListParagraph"/>
        <w:numPr>
          <w:ilvl w:val="0"/>
          <w:numId w:val="2"/>
        </w:numPr>
        <w:spacing w:line="276" w:lineRule="auto"/>
        <w:rPr>
          <w:rFonts w:eastAsiaTheme="minorEastAsia"/>
          <w:b/>
          <w:bCs/>
          <w:color w:val="4F81BD"/>
          <w:sz w:val="24"/>
          <w:szCs w:val="24"/>
        </w:rPr>
      </w:pPr>
      <w:r w:rsidRPr="1F93F6D7">
        <w:rPr>
          <w:rFonts w:eastAsiaTheme="minorEastAsia"/>
          <w:b/>
          <w:bCs/>
          <w:color w:val="4F81BD"/>
          <w:sz w:val="24"/>
          <w:szCs w:val="24"/>
        </w:rPr>
        <w:t>Mass Transit Expansion &amp; Mobility Hub Initiative</w:t>
      </w:r>
    </w:p>
    <w:p w14:paraId="3B0FB033" w14:textId="2CD3C986" w:rsidR="000572D1" w:rsidRDefault="000572D1" w:rsidP="1F93F6D7">
      <w:pPr>
        <w:pStyle w:val="ListParagraph"/>
        <w:numPr>
          <w:ilvl w:val="0"/>
          <w:numId w:val="3"/>
        </w:numPr>
        <w:spacing w:line="276" w:lineRule="auto"/>
        <w:rPr>
          <w:rFonts w:eastAsiaTheme="minorEastAsia"/>
          <w:color w:val="000000"/>
        </w:rPr>
      </w:pPr>
      <w:r w:rsidRPr="1F93F6D7">
        <w:rPr>
          <w:rFonts w:eastAsiaTheme="minorEastAsia"/>
          <w:color w:val="000000" w:themeColor="text1"/>
        </w:rPr>
        <w:t>Duval County</w:t>
      </w:r>
      <w:r w:rsidR="00BF32FA" w:rsidRPr="1F93F6D7">
        <w:rPr>
          <w:rFonts w:eastAsiaTheme="minorEastAsia"/>
          <w:color w:val="000000" w:themeColor="text1"/>
        </w:rPr>
        <w:t xml:space="preserve">, </w:t>
      </w:r>
      <w:r w:rsidRPr="1F93F6D7">
        <w:rPr>
          <w:rFonts w:eastAsiaTheme="minorEastAsia"/>
          <w:color w:val="000000" w:themeColor="text1"/>
        </w:rPr>
        <w:t xml:space="preserve">St. Johns County, and Clay County populations were gathered from </w:t>
      </w:r>
      <w:r w:rsidR="003911BD" w:rsidRPr="1F93F6D7">
        <w:rPr>
          <w:rFonts w:eastAsiaTheme="minorEastAsia"/>
          <w:color w:val="000000" w:themeColor="text1"/>
        </w:rPr>
        <w:t xml:space="preserve">the United States Census Bureau. </w:t>
      </w:r>
    </w:p>
    <w:p w14:paraId="087287AE" w14:textId="4083AA58" w:rsidR="003911BD" w:rsidRDefault="003911BD" w:rsidP="1F93F6D7">
      <w:pPr>
        <w:pStyle w:val="ListParagraph"/>
        <w:numPr>
          <w:ilvl w:val="0"/>
          <w:numId w:val="3"/>
        </w:numPr>
        <w:spacing w:line="276" w:lineRule="auto"/>
        <w:rPr>
          <w:rFonts w:eastAsiaTheme="minorEastAsia"/>
          <w:color w:val="000000"/>
        </w:rPr>
      </w:pPr>
      <w:r w:rsidRPr="1F93F6D7">
        <w:rPr>
          <w:rFonts w:eastAsiaTheme="minorEastAsia"/>
          <w:color w:val="000000" w:themeColor="text1"/>
        </w:rPr>
        <w:t>The</w:t>
      </w:r>
      <w:r w:rsidR="37F4D138" w:rsidRPr="1F93F6D7">
        <w:rPr>
          <w:rFonts w:eastAsiaTheme="minorEastAsia"/>
          <w:color w:val="000000" w:themeColor="text1"/>
        </w:rPr>
        <w:t xml:space="preserve"> </w:t>
      </w:r>
      <w:r w:rsidR="0D600254" w:rsidRPr="1F93F6D7">
        <w:rPr>
          <w:rFonts w:eastAsiaTheme="minorEastAsia"/>
          <w:color w:val="000000" w:themeColor="text1"/>
        </w:rPr>
        <w:t xml:space="preserve">percentage of </w:t>
      </w:r>
      <w:r w:rsidR="2E1050B0" w:rsidRPr="1F93F6D7">
        <w:rPr>
          <w:rFonts w:eastAsiaTheme="minorEastAsia"/>
          <w:color w:val="000000" w:themeColor="text1"/>
        </w:rPr>
        <w:t>the population</w:t>
      </w:r>
      <w:r w:rsidR="0D600254" w:rsidRPr="1F93F6D7">
        <w:rPr>
          <w:rFonts w:eastAsiaTheme="minorEastAsia"/>
          <w:color w:val="000000" w:themeColor="text1"/>
        </w:rPr>
        <w:t xml:space="preserve"> currently using public transit</w:t>
      </w:r>
      <w:r w:rsidRPr="1F93F6D7">
        <w:rPr>
          <w:rFonts w:eastAsiaTheme="minorEastAsia"/>
          <w:color w:val="000000" w:themeColor="text1"/>
        </w:rPr>
        <w:t xml:space="preserve"> was gathered </w:t>
      </w:r>
      <w:r w:rsidR="668EBDA6" w:rsidRPr="1F93F6D7">
        <w:rPr>
          <w:rFonts w:eastAsiaTheme="minorEastAsia"/>
          <w:color w:val="000000" w:themeColor="text1"/>
        </w:rPr>
        <w:t>from</w:t>
      </w:r>
      <w:r w:rsidRPr="1F93F6D7">
        <w:rPr>
          <w:rFonts w:eastAsiaTheme="minorEastAsia"/>
          <w:color w:val="000000" w:themeColor="text1"/>
        </w:rPr>
        <w:t xml:space="preserve"> homearea.com which also </w:t>
      </w:r>
      <w:r w:rsidR="6EA443FC" w:rsidRPr="1F93F6D7">
        <w:rPr>
          <w:rFonts w:eastAsiaTheme="minorEastAsia"/>
          <w:color w:val="000000" w:themeColor="text1"/>
        </w:rPr>
        <w:t>uses</w:t>
      </w:r>
      <w:r w:rsidRPr="1F93F6D7">
        <w:rPr>
          <w:rFonts w:eastAsiaTheme="minorEastAsia"/>
          <w:color w:val="000000" w:themeColor="text1"/>
        </w:rPr>
        <w:t xml:space="preserve"> data from the Census Bureau. </w:t>
      </w:r>
    </w:p>
    <w:p w14:paraId="53B41D5D" w14:textId="674A89A1" w:rsidR="00BF32FA" w:rsidRDefault="00BF32FA" w:rsidP="1F93F6D7">
      <w:pPr>
        <w:pStyle w:val="ListParagraph"/>
        <w:numPr>
          <w:ilvl w:val="0"/>
          <w:numId w:val="3"/>
        </w:numPr>
        <w:spacing w:line="276" w:lineRule="auto"/>
        <w:rPr>
          <w:rFonts w:eastAsiaTheme="minorEastAsia"/>
          <w:color w:val="000000"/>
        </w:rPr>
      </w:pPr>
      <w:r w:rsidRPr="1F93F6D7">
        <w:rPr>
          <w:rFonts w:eastAsiaTheme="minorEastAsia"/>
          <w:color w:val="000000" w:themeColor="text1"/>
        </w:rPr>
        <w:t>A</w:t>
      </w:r>
      <w:r w:rsidR="00CF6A49" w:rsidRPr="1F93F6D7">
        <w:rPr>
          <w:rFonts w:eastAsiaTheme="minorEastAsia"/>
          <w:color w:val="000000" w:themeColor="text1"/>
        </w:rPr>
        <w:t>n</w:t>
      </w:r>
      <w:r w:rsidRPr="1F93F6D7">
        <w:rPr>
          <w:rFonts w:eastAsiaTheme="minorEastAsia"/>
          <w:color w:val="000000" w:themeColor="text1"/>
        </w:rPr>
        <w:t xml:space="preserve"> estimated percentage of 0.75% increase in public transportation users per year was estimated by review of data from similar mobility hub projects in San </w:t>
      </w:r>
      <w:r w:rsidR="009208FE" w:rsidRPr="1F93F6D7">
        <w:rPr>
          <w:rFonts w:eastAsiaTheme="minorEastAsia"/>
          <w:color w:val="000000" w:themeColor="text1"/>
        </w:rPr>
        <w:t>Francisco</w:t>
      </w:r>
      <w:r w:rsidRPr="1F93F6D7">
        <w:rPr>
          <w:rFonts w:eastAsiaTheme="minorEastAsia"/>
          <w:color w:val="000000" w:themeColor="text1"/>
        </w:rPr>
        <w:t>.</w:t>
      </w:r>
    </w:p>
    <w:p w14:paraId="50EE32C0" w14:textId="0D927DFD" w:rsidR="00BF32FA" w:rsidRDefault="00BF32FA" w:rsidP="1F93F6D7">
      <w:pPr>
        <w:pStyle w:val="ListParagraph"/>
        <w:numPr>
          <w:ilvl w:val="0"/>
          <w:numId w:val="3"/>
        </w:numPr>
        <w:spacing w:line="276" w:lineRule="auto"/>
        <w:rPr>
          <w:rFonts w:eastAsiaTheme="minorEastAsia"/>
          <w:color w:val="000000"/>
        </w:rPr>
      </w:pPr>
      <w:r w:rsidRPr="1F93F6D7">
        <w:rPr>
          <w:rFonts w:eastAsiaTheme="minorEastAsia"/>
          <w:color w:val="000000" w:themeColor="text1"/>
        </w:rPr>
        <w:t>Average Vehicle Miles Traveled (VMT)</w:t>
      </w:r>
      <w:r w:rsidR="00CF6A49" w:rsidRPr="1F93F6D7">
        <w:rPr>
          <w:rFonts w:eastAsiaTheme="minorEastAsia"/>
          <w:color w:val="000000" w:themeColor="text1"/>
        </w:rPr>
        <w:t xml:space="preserve"> and Average gasoline passenger vehicle Miles Per Gallon (MPG)</w:t>
      </w:r>
      <w:r w:rsidRPr="1F93F6D7">
        <w:rPr>
          <w:rFonts w:eastAsiaTheme="minorEastAsia"/>
          <w:color w:val="000000" w:themeColor="text1"/>
        </w:rPr>
        <w:t xml:space="preserve"> w</w:t>
      </w:r>
      <w:r w:rsidR="00CF6A49" w:rsidRPr="1F93F6D7">
        <w:rPr>
          <w:rFonts w:eastAsiaTheme="minorEastAsia"/>
          <w:color w:val="000000" w:themeColor="text1"/>
        </w:rPr>
        <w:t>ere</w:t>
      </w:r>
      <w:r w:rsidRPr="1F93F6D7">
        <w:rPr>
          <w:rFonts w:eastAsiaTheme="minorEastAsia"/>
          <w:color w:val="000000" w:themeColor="text1"/>
        </w:rPr>
        <w:t xml:space="preserve"> gathered from The Alternative Fuel Life-Cycle Environmental and Economic Transportation (AFLEET) Tool by the Argonne National Laboratory. </w:t>
      </w:r>
    </w:p>
    <w:p w14:paraId="69DFB655" w14:textId="75D84741" w:rsidR="00BF32FA" w:rsidRDefault="00CF6A49" w:rsidP="1F93F6D7">
      <w:pPr>
        <w:pStyle w:val="ListParagraph"/>
        <w:numPr>
          <w:ilvl w:val="0"/>
          <w:numId w:val="3"/>
        </w:numPr>
        <w:spacing w:line="276" w:lineRule="auto"/>
        <w:rPr>
          <w:rFonts w:eastAsiaTheme="minorEastAsia"/>
          <w:color w:val="000000"/>
        </w:rPr>
      </w:pPr>
      <w:r w:rsidRPr="1F93F6D7">
        <w:rPr>
          <w:rFonts w:eastAsiaTheme="minorEastAsia"/>
          <w:color w:val="000000" w:themeColor="text1"/>
        </w:rPr>
        <w:t>An average VMT reduction from passenger vehicles to public transport was estimated and a reduction of gallons of gasoline was calculated based on average VMT, MPG, and VMT reductions.</w:t>
      </w:r>
    </w:p>
    <w:p w14:paraId="7DE1C227" w14:textId="7D3F0D4E" w:rsidR="00CF6A49" w:rsidRDefault="00CF6A49" w:rsidP="1F93F6D7">
      <w:pPr>
        <w:pStyle w:val="ListParagraph"/>
        <w:numPr>
          <w:ilvl w:val="0"/>
          <w:numId w:val="3"/>
        </w:numPr>
        <w:spacing w:line="276" w:lineRule="auto"/>
        <w:rPr>
          <w:rFonts w:eastAsiaTheme="minorEastAsia"/>
          <w:color w:val="000000"/>
        </w:rPr>
      </w:pPr>
      <w:r w:rsidRPr="0C228814">
        <w:rPr>
          <w:rFonts w:eastAsiaTheme="minorEastAsia"/>
          <w:color w:val="000000" w:themeColor="text1"/>
        </w:rPr>
        <w:t xml:space="preserve">The EPA Greenhouse Gas Equivalencies Calculator was used to estimate </w:t>
      </w:r>
      <w:r w:rsidR="00AC0369" w:rsidRPr="0C228814">
        <w:rPr>
          <w:rFonts w:eastAsiaTheme="minorEastAsia"/>
          <w:color w:val="000000" w:themeColor="text1"/>
        </w:rPr>
        <w:t>metric tons of CO</w:t>
      </w:r>
      <w:r w:rsidR="00AC0369" w:rsidRPr="0C228814">
        <w:rPr>
          <w:rFonts w:eastAsiaTheme="minorEastAsia"/>
          <w:color w:val="000000" w:themeColor="text1"/>
          <w:vertAlign w:val="subscript"/>
        </w:rPr>
        <w:t>2</w:t>
      </w:r>
      <w:r w:rsidR="00AC0369" w:rsidRPr="0C228814">
        <w:rPr>
          <w:rFonts w:eastAsiaTheme="minorEastAsia"/>
          <w:color w:val="000000" w:themeColor="text1"/>
        </w:rPr>
        <w:t xml:space="preserve"> equivalent (</w:t>
      </w:r>
      <w:r w:rsidR="4EB50DA5" w:rsidRPr="0C228814">
        <w:rPr>
          <w:rFonts w:eastAsiaTheme="minorEastAsia"/>
          <w:color w:val="000000" w:themeColor="text1"/>
        </w:rPr>
        <w:t>mtCO</w:t>
      </w:r>
      <w:r w:rsidR="4EB50DA5" w:rsidRPr="0C228814">
        <w:rPr>
          <w:rFonts w:eastAsiaTheme="minorEastAsia"/>
          <w:color w:val="000000" w:themeColor="text1"/>
          <w:vertAlign w:val="subscript"/>
        </w:rPr>
        <w:t>2</w:t>
      </w:r>
      <w:r w:rsidR="4EB50DA5" w:rsidRPr="0C228814">
        <w:rPr>
          <w:rFonts w:eastAsiaTheme="minorEastAsia"/>
          <w:color w:val="000000" w:themeColor="text1"/>
        </w:rPr>
        <w:t>e</w:t>
      </w:r>
      <w:r w:rsidR="00AC0369" w:rsidRPr="0C228814">
        <w:rPr>
          <w:rFonts w:eastAsiaTheme="minorEastAsia"/>
          <w:color w:val="000000" w:themeColor="text1"/>
        </w:rPr>
        <w:t>) per gallon of gasoline and or diesel fuel.</w:t>
      </w:r>
    </w:p>
    <w:p w14:paraId="185A19B3" w14:textId="76D0843B" w:rsidR="00C84DC1" w:rsidRDefault="00C84DC1" w:rsidP="1F93F6D7">
      <w:pPr>
        <w:pStyle w:val="ListParagraph"/>
        <w:numPr>
          <w:ilvl w:val="0"/>
          <w:numId w:val="3"/>
        </w:numPr>
        <w:spacing w:line="276" w:lineRule="auto"/>
        <w:rPr>
          <w:rFonts w:eastAsiaTheme="minorEastAsia"/>
          <w:color w:val="000000" w:themeColor="text1"/>
        </w:rPr>
      </w:pPr>
      <w:r w:rsidRPr="0C228814">
        <w:rPr>
          <w:rFonts w:eastAsiaTheme="minorEastAsia"/>
          <w:color w:val="000000" w:themeColor="text1"/>
        </w:rPr>
        <w:t>Equations used:</w:t>
      </w:r>
      <w:r w:rsidR="000051A1" w:rsidRPr="0C228814">
        <w:rPr>
          <w:rFonts w:eastAsiaTheme="minorEastAsia"/>
          <w:color w:val="000000" w:themeColor="text1"/>
        </w:rPr>
        <w:t xml:space="preserve"> (current population *</w:t>
      </w:r>
      <w:r w:rsidR="00CF6A49" w:rsidRPr="0C228814">
        <w:rPr>
          <w:rFonts w:eastAsiaTheme="minorEastAsia"/>
          <w:color w:val="000000" w:themeColor="text1"/>
        </w:rPr>
        <w:t xml:space="preserve"> </w:t>
      </w:r>
      <w:r w:rsidR="000051A1" w:rsidRPr="0C228814">
        <w:rPr>
          <w:rFonts w:eastAsiaTheme="minorEastAsia"/>
          <w:color w:val="000000" w:themeColor="text1"/>
        </w:rPr>
        <w:t xml:space="preserve">percentage of population currently using public transit) = current # of transit users. </w:t>
      </w:r>
      <w:r w:rsidR="00CF6A49" w:rsidRPr="0C228814">
        <w:rPr>
          <w:rFonts w:eastAsiaTheme="minorEastAsia"/>
          <w:color w:val="000000" w:themeColor="text1"/>
        </w:rPr>
        <w:t xml:space="preserve">(current </w:t>
      </w:r>
      <w:r w:rsidRPr="0C228814">
        <w:rPr>
          <w:rFonts w:eastAsiaTheme="minorEastAsia"/>
          <w:color w:val="000000" w:themeColor="text1"/>
        </w:rPr>
        <w:t xml:space="preserve"># of </w:t>
      </w:r>
      <w:r w:rsidR="00CF6A49" w:rsidRPr="0C228814">
        <w:rPr>
          <w:rFonts w:eastAsiaTheme="minorEastAsia"/>
          <w:color w:val="000000" w:themeColor="text1"/>
        </w:rPr>
        <w:t>transit users * % conversion of increased transit users)</w:t>
      </w:r>
      <w:r w:rsidRPr="0C228814">
        <w:rPr>
          <w:rFonts w:eastAsiaTheme="minorEastAsia"/>
          <w:color w:val="000000" w:themeColor="text1"/>
        </w:rPr>
        <w:t xml:space="preserve"> = # of new transit users per year. </w:t>
      </w:r>
      <w:r w:rsidR="00CF6A49" w:rsidRPr="0C228814">
        <w:rPr>
          <w:rFonts w:eastAsiaTheme="minorEastAsia"/>
          <w:color w:val="000000" w:themeColor="text1"/>
        </w:rPr>
        <w:t xml:space="preserve"> </w:t>
      </w:r>
      <w:r w:rsidRPr="0C228814">
        <w:rPr>
          <w:rFonts w:eastAsiaTheme="minorEastAsia"/>
          <w:color w:val="000000" w:themeColor="text1"/>
        </w:rPr>
        <w:t xml:space="preserve">(# of new transit users per year </w:t>
      </w:r>
      <w:r w:rsidR="00CF6A49" w:rsidRPr="0C228814">
        <w:rPr>
          <w:rFonts w:eastAsiaTheme="minorEastAsia"/>
          <w:color w:val="000000" w:themeColor="text1"/>
        </w:rPr>
        <w:t xml:space="preserve">* </w:t>
      </w:r>
      <w:r w:rsidRPr="0C228814">
        <w:rPr>
          <w:rFonts w:eastAsiaTheme="minorEastAsia"/>
          <w:color w:val="000000" w:themeColor="text1"/>
        </w:rPr>
        <w:t># of gal</w:t>
      </w:r>
      <w:r w:rsidR="00CF6A49" w:rsidRPr="0C228814">
        <w:rPr>
          <w:rFonts w:eastAsiaTheme="minorEastAsia"/>
          <w:color w:val="000000" w:themeColor="text1"/>
        </w:rPr>
        <w:t>lons of gasoline</w:t>
      </w:r>
      <w:r w:rsidRPr="0C228814">
        <w:rPr>
          <w:rFonts w:eastAsiaTheme="minorEastAsia"/>
          <w:color w:val="000000" w:themeColor="text1"/>
        </w:rPr>
        <w:t xml:space="preserve"> reduced) = # of gallons of gasoline reduced</w:t>
      </w:r>
      <w:r w:rsidR="00E46FE3" w:rsidRPr="0C228814">
        <w:rPr>
          <w:rFonts w:eastAsiaTheme="minorEastAsia"/>
          <w:color w:val="000000" w:themeColor="text1"/>
        </w:rPr>
        <w:t xml:space="preserve"> per year. (# of gallons of gasoline reduced per year / </w:t>
      </w:r>
      <w:r w:rsidR="7ED90035" w:rsidRPr="0C228814">
        <w:rPr>
          <w:rFonts w:eastAsiaTheme="minorEastAsia"/>
          <w:color w:val="000000" w:themeColor="text1"/>
        </w:rPr>
        <w:t>mt</w:t>
      </w:r>
      <w:r w:rsidR="00E46FE3" w:rsidRPr="0C228814">
        <w:rPr>
          <w:rFonts w:eastAsiaTheme="minorEastAsia"/>
          <w:color w:val="000000" w:themeColor="text1"/>
        </w:rPr>
        <w:t>CO</w:t>
      </w:r>
      <w:r w:rsidR="00E46FE3" w:rsidRPr="0C228814">
        <w:rPr>
          <w:rFonts w:eastAsiaTheme="minorEastAsia"/>
          <w:color w:val="000000" w:themeColor="text1"/>
          <w:vertAlign w:val="subscript"/>
        </w:rPr>
        <w:t>2</w:t>
      </w:r>
      <w:r w:rsidR="00E46FE3" w:rsidRPr="0C228814">
        <w:rPr>
          <w:rFonts w:eastAsiaTheme="minorEastAsia"/>
          <w:color w:val="000000" w:themeColor="text1"/>
        </w:rPr>
        <w:t xml:space="preserve">e per gallon) = </w:t>
      </w:r>
      <w:r w:rsidR="5503FFD3" w:rsidRPr="0C228814">
        <w:rPr>
          <w:rFonts w:eastAsiaTheme="minorEastAsia"/>
          <w:color w:val="000000" w:themeColor="text1"/>
        </w:rPr>
        <w:t>mt</w:t>
      </w:r>
      <w:r w:rsidR="00E46FE3" w:rsidRPr="0C228814">
        <w:rPr>
          <w:rFonts w:eastAsiaTheme="minorEastAsia"/>
          <w:color w:val="000000" w:themeColor="text1"/>
        </w:rPr>
        <w:t>CO</w:t>
      </w:r>
      <w:r w:rsidR="00E46FE3" w:rsidRPr="0C228814">
        <w:rPr>
          <w:rFonts w:eastAsiaTheme="minorEastAsia"/>
          <w:color w:val="000000" w:themeColor="text1"/>
          <w:vertAlign w:val="subscript"/>
        </w:rPr>
        <w:t>2</w:t>
      </w:r>
      <w:r w:rsidR="00E46FE3" w:rsidRPr="0C228814">
        <w:rPr>
          <w:rFonts w:eastAsiaTheme="minorEastAsia"/>
          <w:color w:val="000000" w:themeColor="text1"/>
        </w:rPr>
        <w:t>e reduced per year. (</w:t>
      </w:r>
      <w:r w:rsidR="24CF1B49" w:rsidRPr="0C228814">
        <w:rPr>
          <w:rFonts w:eastAsiaTheme="minorEastAsia"/>
          <w:color w:val="000000" w:themeColor="text1"/>
        </w:rPr>
        <w:t>mtCO</w:t>
      </w:r>
      <w:r w:rsidR="24CF1B49" w:rsidRPr="0C228814">
        <w:rPr>
          <w:rFonts w:eastAsiaTheme="minorEastAsia"/>
          <w:color w:val="000000" w:themeColor="text1"/>
          <w:vertAlign w:val="subscript"/>
        </w:rPr>
        <w:t>2</w:t>
      </w:r>
      <w:r w:rsidR="24CF1B49" w:rsidRPr="0C228814">
        <w:rPr>
          <w:rFonts w:eastAsiaTheme="minorEastAsia"/>
          <w:color w:val="000000" w:themeColor="text1"/>
        </w:rPr>
        <w:t>e</w:t>
      </w:r>
      <w:r w:rsidR="00E46FE3" w:rsidRPr="0C228814">
        <w:rPr>
          <w:rFonts w:eastAsiaTheme="minorEastAsia"/>
          <w:color w:val="000000" w:themeColor="text1"/>
        </w:rPr>
        <w:t xml:space="preserve"> reduced per year * 5) = </w:t>
      </w:r>
      <w:r w:rsidR="44147486" w:rsidRPr="0C228814">
        <w:rPr>
          <w:rFonts w:eastAsiaTheme="minorEastAsia"/>
          <w:color w:val="000000" w:themeColor="text1"/>
        </w:rPr>
        <w:t>mtCO</w:t>
      </w:r>
      <w:r w:rsidR="44147486" w:rsidRPr="0C228814">
        <w:rPr>
          <w:rFonts w:eastAsiaTheme="minorEastAsia"/>
          <w:color w:val="000000" w:themeColor="text1"/>
          <w:vertAlign w:val="subscript"/>
        </w:rPr>
        <w:t>2</w:t>
      </w:r>
      <w:r w:rsidR="44147486" w:rsidRPr="0C228814">
        <w:rPr>
          <w:rFonts w:eastAsiaTheme="minorEastAsia"/>
          <w:color w:val="000000" w:themeColor="text1"/>
        </w:rPr>
        <w:t>e</w:t>
      </w:r>
      <w:r w:rsidR="00E46FE3" w:rsidRPr="0C228814">
        <w:rPr>
          <w:rFonts w:eastAsiaTheme="minorEastAsia"/>
          <w:color w:val="000000" w:themeColor="text1"/>
        </w:rPr>
        <w:t xml:space="preserve"> reduced through 2030. (</w:t>
      </w:r>
      <w:r w:rsidR="72525590" w:rsidRPr="0C228814">
        <w:rPr>
          <w:rFonts w:eastAsiaTheme="minorEastAsia"/>
          <w:color w:val="000000" w:themeColor="text1"/>
        </w:rPr>
        <w:t>mtCO</w:t>
      </w:r>
      <w:r w:rsidR="72525590" w:rsidRPr="0C228814">
        <w:rPr>
          <w:rFonts w:eastAsiaTheme="minorEastAsia"/>
          <w:color w:val="000000" w:themeColor="text1"/>
          <w:vertAlign w:val="subscript"/>
        </w:rPr>
        <w:t>2</w:t>
      </w:r>
      <w:r w:rsidR="72525590" w:rsidRPr="0C228814">
        <w:rPr>
          <w:rFonts w:eastAsiaTheme="minorEastAsia"/>
          <w:color w:val="000000" w:themeColor="text1"/>
        </w:rPr>
        <w:t>e</w:t>
      </w:r>
      <w:r w:rsidR="00E46FE3" w:rsidRPr="0C228814">
        <w:rPr>
          <w:rFonts w:eastAsiaTheme="minorEastAsia"/>
          <w:color w:val="000000" w:themeColor="text1"/>
        </w:rPr>
        <w:t xml:space="preserve"> reduced per year * 25) = </w:t>
      </w:r>
      <w:r w:rsidR="19D62D76" w:rsidRPr="0C228814">
        <w:rPr>
          <w:rFonts w:eastAsiaTheme="minorEastAsia"/>
          <w:color w:val="000000" w:themeColor="text1"/>
        </w:rPr>
        <w:t>mtCO</w:t>
      </w:r>
      <w:r w:rsidR="19D62D76" w:rsidRPr="0C228814">
        <w:rPr>
          <w:rFonts w:eastAsiaTheme="minorEastAsia"/>
          <w:color w:val="000000" w:themeColor="text1"/>
          <w:vertAlign w:val="subscript"/>
        </w:rPr>
        <w:t>2</w:t>
      </w:r>
      <w:r w:rsidR="19D62D76" w:rsidRPr="0C228814">
        <w:rPr>
          <w:rFonts w:eastAsiaTheme="minorEastAsia"/>
          <w:color w:val="000000" w:themeColor="text1"/>
        </w:rPr>
        <w:t>e</w:t>
      </w:r>
      <w:r w:rsidR="00E46FE3" w:rsidRPr="0C228814">
        <w:rPr>
          <w:rFonts w:eastAsiaTheme="minorEastAsia"/>
          <w:color w:val="000000" w:themeColor="text1"/>
        </w:rPr>
        <w:t xml:space="preserve"> reduced through 2050.</w:t>
      </w:r>
    </w:p>
    <w:p w14:paraId="10AD4A34" w14:textId="1DA8D8BB" w:rsidR="00137A75" w:rsidRPr="00E27055" w:rsidRDefault="00137A75" w:rsidP="1F93F6D7">
      <w:pPr>
        <w:pStyle w:val="ListParagraph"/>
        <w:numPr>
          <w:ilvl w:val="0"/>
          <w:numId w:val="3"/>
        </w:numPr>
        <w:spacing w:line="276" w:lineRule="auto"/>
        <w:rPr>
          <w:rFonts w:eastAsiaTheme="minorEastAsia"/>
          <w:color w:val="000000"/>
        </w:rPr>
      </w:pPr>
      <w:r w:rsidRPr="1F93F6D7">
        <w:rPr>
          <w:rFonts w:eastAsiaTheme="minorEastAsia"/>
          <w:color w:val="000000" w:themeColor="text1"/>
        </w:rPr>
        <w:t xml:space="preserve">Considerations: These reductions are based on a constant population. We know the population will increase over time, which will likely cause an increase in public transportation use, making our estimates more conservative. </w:t>
      </w:r>
    </w:p>
    <w:p w14:paraId="5E278D75" w14:textId="186527F8" w:rsidR="00E46FE3" w:rsidRDefault="000572D1" w:rsidP="1F93F6D7">
      <w:pPr>
        <w:pStyle w:val="ListParagraph"/>
        <w:numPr>
          <w:ilvl w:val="0"/>
          <w:numId w:val="2"/>
        </w:numPr>
        <w:spacing w:line="276" w:lineRule="auto"/>
        <w:rPr>
          <w:rFonts w:eastAsiaTheme="minorEastAsia"/>
          <w:b/>
          <w:bCs/>
          <w:color w:val="4F81BD"/>
          <w:sz w:val="24"/>
          <w:szCs w:val="24"/>
        </w:rPr>
      </w:pPr>
      <w:r w:rsidRPr="1F93F6D7">
        <w:rPr>
          <w:rFonts w:eastAsiaTheme="minorEastAsia"/>
          <w:b/>
          <w:bCs/>
          <w:color w:val="4F81BD"/>
          <w:sz w:val="24"/>
          <w:szCs w:val="24"/>
        </w:rPr>
        <w:t>Bicycle-Pedestrian Program Initiative</w:t>
      </w:r>
    </w:p>
    <w:p w14:paraId="57EBC837" w14:textId="59BF8BDC" w:rsidR="00E27055" w:rsidRPr="00E27055" w:rsidRDefault="00E27055" w:rsidP="1F93F6D7">
      <w:pPr>
        <w:pStyle w:val="ListParagraph"/>
        <w:numPr>
          <w:ilvl w:val="0"/>
          <w:numId w:val="5"/>
        </w:numPr>
        <w:spacing w:line="276" w:lineRule="auto"/>
        <w:rPr>
          <w:rFonts w:eastAsiaTheme="minorEastAsia"/>
          <w:b/>
          <w:bCs/>
          <w:i/>
          <w:iCs/>
        </w:rPr>
      </w:pPr>
      <w:r w:rsidRPr="1F93F6D7">
        <w:rPr>
          <w:rFonts w:eastAsiaTheme="minorEastAsia"/>
          <w:b/>
          <w:bCs/>
          <w:i/>
          <w:iCs/>
        </w:rPr>
        <w:t>Protected/separated bike lane citywide project/initiative</w:t>
      </w:r>
    </w:p>
    <w:p w14:paraId="6F41CC3A" w14:textId="2C77FFF1" w:rsidR="001E37F4" w:rsidRDefault="000051A1" w:rsidP="1F93F6D7">
      <w:pPr>
        <w:pStyle w:val="ListParagraph"/>
        <w:numPr>
          <w:ilvl w:val="0"/>
          <w:numId w:val="4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 xml:space="preserve">The total number of workers in Jacksonville that commute to work via bicycle was gathered from the United States Census Bureau’s American Communities Survey (ACS). </w:t>
      </w:r>
    </w:p>
    <w:p w14:paraId="027CE657" w14:textId="0B0F5CB7" w:rsidR="000051A1" w:rsidRDefault="000051A1" w:rsidP="1F93F6D7">
      <w:pPr>
        <w:pStyle w:val="ListParagraph"/>
        <w:numPr>
          <w:ilvl w:val="0"/>
          <w:numId w:val="4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 xml:space="preserve">It was estimated that </w:t>
      </w:r>
      <w:r w:rsidR="00E27055" w:rsidRPr="1F93F6D7">
        <w:rPr>
          <w:rFonts w:eastAsiaTheme="minorEastAsia"/>
        </w:rPr>
        <w:t>p</w:t>
      </w:r>
      <w:r w:rsidRPr="1F93F6D7">
        <w:rPr>
          <w:rFonts w:eastAsiaTheme="minorEastAsia"/>
        </w:rPr>
        <w:t xml:space="preserve">rotected/separated bike lanes citywide would create a 35% rise in cyclists that now feel comfortable enough to ride to work and jobs. </w:t>
      </w:r>
    </w:p>
    <w:p w14:paraId="177C8620" w14:textId="5D07CF56" w:rsidR="00E27055" w:rsidRDefault="00E27055" w:rsidP="1F93F6D7">
      <w:pPr>
        <w:pStyle w:val="ListParagraph"/>
        <w:numPr>
          <w:ilvl w:val="0"/>
          <w:numId w:val="4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 xml:space="preserve">The estimated reduction of Internal Combustion Engine (ICE) VMT per week was estimated based on data from the City of Denver’s E-bicycle program follow up report. </w:t>
      </w:r>
    </w:p>
    <w:p w14:paraId="066EDBAA" w14:textId="190A03DD" w:rsidR="00E27055" w:rsidRDefault="00E27055" w:rsidP="1F93F6D7">
      <w:pPr>
        <w:pStyle w:val="ListParagraph"/>
        <w:numPr>
          <w:ilvl w:val="0"/>
          <w:numId w:val="4"/>
        </w:numPr>
        <w:spacing w:line="276" w:lineRule="auto"/>
        <w:rPr>
          <w:rFonts w:eastAsiaTheme="minorEastAsia"/>
        </w:rPr>
      </w:pPr>
      <w:r w:rsidRPr="0C228814">
        <w:rPr>
          <w:rFonts w:eastAsiaTheme="minorEastAsia"/>
        </w:rPr>
        <w:lastRenderedPageBreak/>
        <w:t xml:space="preserve">The estimated </w:t>
      </w:r>
      <w:r w:rsidR="18D624AE" w:rsidRPr="0C228814">
        <w:rPr>
          <w:rFonts w:eastAsiaTheme="minorEastAsia"/>
          <w:color w:val="000000" w:themeColor="text1"/>
        </w:rPr>
        <w:t>CO</w:t>
      </w:r>
      <w:r w:rsidR="18D624AE" w:rsidRPr="0C228814">
        <w:rPr>
          <w:rFonts w:eastAsiaTheme="minorEastAsia"/>
          <w:color w:val="000000" w:themeColor="text1"/>
          <w:vertAlign w:val="subscript"/>
        </w:rPr>
        <w:t>2</w:t>
      </w:r>
      <w:r w:rsidR="18D624AE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</w:rPr>
        <w:t xml:space="preserve"> per ICE vehicle mile was gathered from the EPA</w:t>
      </w:r>
      <w:r w:rsidR="3943F7F4" w:rsidRPr="0C228814">
        <w:rPr>
          <w:rFonts w:eastAsiaTheme="minorEastAsia"/>
        </w:rPr>
        <w:t>’</w:t>
      </w:r>
      <w:r w:rsidRPr="0C228814">
        <w:rPr>
          <w:rFonts w:eastAsiaTheme="minorEastAsia"/>
        </w:rPr>
        <w:t xml:space="preserve">s website on Greenhouse Gas Emissions from a Typical Passenger Vehicle. </w:t>
      </w:r>
    </w:p>
    <w:p w14:paraId="1FAABA33" w14:textId="27D27BB1" w:rsidR="00E27055" w:rsidRPr="0094115A" w:rsidRDefault="00E27055" w:rsidP="1F93F6D7">
      <w:pPr>
        <w:pStyle w:val="ListParagraph"/>
        <w:numPr>
          <w:ilvl w:val="0"/>
          <w:numId w:val="4"/>
        </w:numPr>
        <w:spacing w:line="276" w:lineRule="auto"/>
        <w:rPr>
          <w:rFonts w:eastAsiaTheme="minorEastAsia"/>
          <w:color w:val="000000" w:themeColor="text1"/>
        </w:rPr>
      </w:pPr>
      <w:r w:rsidRPr="0C228814">
        <w:rPr>
          <w:rFonts w:eastAsiaTheme="minorEastAsia"/>
        </w:rPr>
        <w:t>Equations:</w:t>
      </w:r>
      <w:r w:rsidR="0031332D" w:rsidRPr="0C228814">
        <w:rPr>
          <w:rFonts w:eastAsiaTheme="minorEastAsia"/>
        </w:rPr>
        <w:t xml:space="preserve"> (# of bicycle commuters * 0.35</w:t>
      </w:r>
      <w:proofErr w:type="gramStart"/>
      <w:r w:rsidR="0031332D" w:rsidRPr="0C228814">
        <w:rPr>
          <w:rFonts w:eastAsiaTheme="minorEastAsia"/>
        </w:rPr>
        <w:t>%)=</w:t>
      </w:r>
      <w:proofErr w:type="gramEnd"/>
      <w:r w:rsidR="0031332D" w:rsidRPr="0C228814">
        <w:rPr>
          <w:rFonts w:eastAsiaTheme="minorEastAsia"/>
        </w:rPr>
        <w:t xml:space="preserve"> # of new bicycle commuters. (# of new bicycle commuters*# of ICE VMT reduced per </w:t>
      </w:r>
      <w:proofErr w:type="gramStart"/>
      <w:r w:rsidR="0031332D" w:rsidRPr="0C228814">
        <w:rPr>
          <w:rFonts w:eastAsiaTheme="minorEastAsia"/>
        </w:rPr>
        <w:t>week)=</w:t>
      </w:r>
      <w:proofErr w:type="gramEnd"/>
      <w:r w:rsidR="0031332D" w:rsidRPr="0C228814">
        <w:rPr>
          <w:rFonts w:eastAsiaTheme="minorEastAsia"/>
        </w:rPr>
        <w:t xml:space="preserve"> # of ICE VMT reduced per week. (# of ICE VMT reduced per week*</w:t>
      </w:r>
      <w:proofErr w:type="gramStart"/>
      <w:r w:rsidR="0031332D" w:rsidRPr="0C228814">
        <w:rPr>
          <w:rFonts w:eastAsiaTheme="minorEastAsia"/>
        </w:rPr>
        <w:t>52)=</w:t>
      </w:r>
      <w:proofErr w:type="gramEnd"/>
      <w:r w:rsidR="0031332D" w:rsidRPr="0C228814">
        <w:rPr>
          <w:rFonts w:eastAsiaTheme="minorEastAsia"/>
        </w:rPr>
        <w:t xml:space="preserve"> # of ICE VMT reduced per year. (# of ICE VMT reduced per year*estimated </w:t>
      </w:r>
      <w:r w:rsidR="6F629B0C" w:rsidRPr="0C228814">
        <w:rPr>
          <w:rFonts w:eastAsiaTheme="minorEastAsia"/>
          <w:color w:val="000000" w:themeColor="text1"/>
        </w:rPr>
        <w:t>mtCO</w:t>
      </w:r>
      <w:r w:rsidR="6F629B0C" w:rsidRPr="0C228814">
        <w:rPr>
          <w:rFonts w:eastAsiaTheme="minorEastAsia"/>
          <w:color w:val="000000" w:themeColor="text1"/>
          <w:vertAlign w:val="subscript"/>
        </w:rPr>
        <w:t>2</w:t>
      </w:r>
      <w:r w:rsidR="6F629B0C" w:rsidRPr="0C228814">
        <w:rPr>
          <w:rFonts w:eastAsiaTheme="minorEastAsia"/>
          <w:color w:val="000000" w:themeColor="text1"/>
        </w:rPr>
        <w:t>e</w:t>
      </w:r>
      <w:r w:rsidR="6F629B0C" w:rsidRPr="0C228814">
        <w:rPr>
          <w:rFonts w:eastAsiaTheme="minorEastAsia"/>
        </w:rPr>
        <w:t xml:space="preserve"> </w:t>
      </w:r>
      <w:r w:rsidR="0031332D" w:rsidRPr="0C228814">
        <w:rPr>
          <w:rFonts w:eastAsiaTheme="minorEastAsia"/>
        </w:rPr>
        <w:t xml:space="preserve">per </w:t>
      </w:r>
      <w:proofErr w:type="gramStart"/>
      <w:r w:rsidR="0031332D" w:rsidRPr="0C228814">
        <w:rPr>
          <w:rFonts w:eastAsiaTheme="minorEastAsia"/>
        </w:rPr>
        <w:t>VMT)=</w:t>
      </w:r>
      <w:proofErr w:type="gramEnd"/>
      <w:r w:rsidR="27DCE16D" w:rsidRPr="0C228814">
        <w:rPr>
          <w:rFonts w:eastAsiaTheme="minorEastAsia"/>
        </w:rPr>
        <w:t>M</w:t>
      </w:r>
      <w:r w:rsidR="0F9A2F6C" w:rsidRPr="0C228814">
        <w:rPr>
          <w:rFonts w:eastAsiaTheme="minorEastAsia"/>
          <w:color w:val="000000" w:themeColor="text1"/>
        </w:rPr>
        <w:t xml:space="preserve"> mtCO</w:t>
      </w:r>
      <w:r w:rsidR="0F9A2F6C" w:rsidRPr="0C228814">
        <w:rPr>
          <w:rFonts w:eastAsiaTheme="minorEastAsia"/>
          <w:color w:val="000000" w:themeColor="text1"/>
          <w:vertAlign w:val="subscript"/>
        </w:rPr>
        <w:t>2</w:t>
      </w:r>
      <w:r w:rsidR="0F9A2F6C" w:rsidRPr="0C228814">
        <w:rPr>
          <w:rFonts w:eastAsiaTheme="minorEastAsia"/>
          <w:color w:val="000000" w:themeColor="text1"/>
        </w:rPr>
        <w:t>e</w:t>
      </w:r>
      <w:r w:rsidR="0031332D" w:rsidRPr="0C228814">
        <w:rPr>
          <w:rFonts w:eastAsiaTheme="minorEastAsia"/>
        </w:rPr>
        <w:t xml:space="preserve"> reduced per year. </w:t>
      </w:r>
      <w:r w:rsidR="0031332D" w:rsidRPr="0C228814">
        <w:rPr>
          <w:rFonts w:eastAsiaTheme="minorEastAsia"/>
          <w:color w:val="000000" w:themeColor="text1"/>
        </w:rPr>
        <w:t>(</w:t>
      </w:r>
      <w:r w:rsidR="624C3A51" w:rsidRPr="0C228814">
        <w:rPr>
          <w:rFonts w:eastAsiaTheme="minorEastAsia"/>
          <w:color w:val="000000" w:themeColor="text1"/>
        </w:rPr>
        <w:t>mtCO</w:t>
      </w:r>
      <w:r w:rsidR="624C3A51" w:rsidRPr="0C228814">
        <w:rPr>
          <w:rFonts w:eastAsiaTheme="minorEastAsia"/>
          <w:color w:val="000000" w:themeColor="text1"/>
          <w:vertAlign w:val="subscript"/>
        </w:rPr>
        <w:t>2</w:t>
      </w:r>
      <w:r w:rsidR="624C3A51" w:rsidRPr="0C228814">
        <w:rPr>
          <w:rFonts w:eastAsiaTheme="minorEastAsia"/>
          <w:color w:val="000000" w:themeColor="text1"/>
        </w:rPr>
        <w:t>e</w:t>
      </w:r>
      <w:r w:rsidR="0031332D" w:rsidRPr="0C228814">
        <w:rPr>
          <w:rFonts w:eastAsiaTheme="minorEastAsia"/>
          <w:color w:val="000000" w:themeColor="text1"/>
        </w:rPr>
        <w:t xml:space="preserve"> reduced per year * 5) = </w:t>
      </w:r>
      <w:r w:rsidR="68467A6C" w:rsidRPr="0C228814">
        <w:rPr>
          <w:rFonts w:eastAsiaTheme="minorEastAsia"/>
          <w:color w:val="000000" w:themeColor="text1"/>
        </w:rPr>
        <w:t>mtCO</w:t>
      </w:r>
      <w:r w:rsidR="68467A6C" w:rsidRPr="0C228814">
        <w:rPr>
          <w:rFonts w:eastAsiaTheme="minorEastAsia"/>
          <w:color w:val="000000" w:themeColor="text1"/>
          <w:vertAlign w:val="subscript"/>
        </w:rPr>
        <w:t>2</w:t>
      </w:r>
      <w:r w:rsidR="68467A6C" w:rsidRPr="0C228814">
        <w:rPr>
          <w:rFonts w:eastAsiaTheme="minorEastAsia"/>
          <w:color w:val="000000" w:themeColor="text1"/>
        </w:rPr>
        <w:t>e</w:t>
      </w:r>
      <w:r w:rsidR="0031332D" w:rsidRPr="0C228814">
        <w:rPr>
          <w:rFonts w:eastAsiaTheme="minorEastAsia"/>
          <w:color w:val="000000" w:themeColor="text1"/>
        </w:rPr>
        <w:t xml:space="preserve"> reduced through 2030. (</w:t>
      </w:r>
      <w:r w:rsidR="611896E3" w:rsidRPr="0C228814">
        <w:rPr>
          <w:rFonts w:eastAsiaTheme="minorEastAsia"/>
          <w:color w:val="000000" w:themeColor="text1"/>
        </w:rPr>
        <w:t>mtCO</w:t>
      </w:r>
      <w:r w:rsidR="611896E3" w:rsidRPr="0C228814">
        <w:rPr>
          <w:rFonts w:eastAsiaTheme="minorEastAsia"/>
          <w:color w:val="000000" w:themeColor="text1"/>
          <w:vertAlign w:val="subscript"/>
        </w:rPr>
        <w:t>2</w:t>
      </w:r>
      <w:r w:rsidR="611896E3" w:rsidRPr="0C228814">
        <w:rPr>
          <w:rFonts w:eastAsiaTheme="minorEastAsia"/>
          <w:color w:val="000000" w:themeColor="text1"/>
        </w:rPr>
        <w:t>e</w:t>
      </w:r>
      <w:r w:rsidR="0031332D" w:rsidRPr="0C228814">
        <w:rPr>
          <w:rFonts w:eastAsiaTheme="minorEastAsia"/>
          <w:color w:val="000000" w:themeColor="text1"/>
        </w:rPr>
        <w:t xml:space="preserve"> reduced per year * 25) = </w:t>
      </w:r>
      <w:r w:rsidR="3B558245" w:rsidRPr="0C228814">
        <w:rPr>
          <w:rFonts w:eastAsiaTheme="minorEastAsia"/>
          <w:color w:val="000000" w:themeColor="text1"/>
        </w:rPr>
        <w:t>mtCO</w:t>
      </w:r>
      <w:r w:rsidR="3B558245" w:rsidRPr="0C228814">
        <w:rPr>
          <w:rFonts w:eastAsiaTheme="minorEastAsia"/>
          <w:color w:val="000000" w:themeColor="text1"/>
          <w:vertAlign w:val="subscript"/>
        </w:rPr>
        <w:t>2</w:t>
      </w:r>
      <w:r w:rsidR="3B558245" w:rsidRPr="0C228814">
        <w:rPr>
          <w:rFonts w:eastAsiaTheme="minorEastAsia"/>
          <w:color w:val="000000" w:themeColor="text1"/>
        </w:rPr>
        <w:t>e</w:t>
      </w:r>
      <w:r w:rsidR="0031332D" w:rsidRPr="0C228814">
        <w:rPr>
          <w:rFonts w:eastAsiaTheme="minorEastAsia"/>
          <w:color w:val="000000" w:themeColor="text1"/>
        </w:rPr>
        <w:t xml:space="preserve"> reduced through 2050.</w:t>
      </w:r>
    </w:p>
    <w:p w14:paraId="19E7C412" w14:textId="5CDF14CA" w:rsidR="0094115A" w:rsidRPr="0094115A" w:rsidRDefault="0094115A" w:rsidP="1F93F6D7">
      <w:pPr>
        <w:pStyle w:val="ListParagraph"/>
        <w:numPr>
          <w:ilvl w:val="0"/>
          <w:numId w:val="5"/>
        </w:numPr>
        <w:spacing w:line="276" w:lineRule="auto"/>
        <w:rPr>
          <w:rFonts w:eastAsiaTheme="minorEastAsia"/>
          <w:b/>
          <w:bCs/>
          <w:i/>
          <w:iCs/>
        </w:rPr>
      </w:pPr>
      <w:r w:rsidRPr="1F93F6D7">
        <w:rPr>
          <w:rFonts w:eastAsiaTheme="minorEastAsia"/>
          <w:b/>
          <w:bCs/>
          <w:i/>
          <w:iCs/>
        </w:rPr>
        <w:t>E-bike Voucher Pilot Program</w:t>
      </w:r>
    </w:p>
    <w:p w14:paraId="5472F985" w14:textId="27A94CFF" w:rsidR="000572D1" w:rsidRDefault="00E13283" w:rsidP="1F93F6D7">
      <w:pPr>
        <w:pStyle w:val="ListParagraph"/>
        <w:numPr>
          <w:ilvl w:val="0"/>
          <w:numId w:val="7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>It was estimated that 300 new E-bikes would be distributed</w:t>
      </w:r>
      <w:r w:rsidR="0094115A" w:rsidRPr="1F93F6D7">
        <w:rPr>
          <w:rFonts w:eastAsiaTheme="minorEastAsia"/>
        </w:rPr>
        <w:t xml:space="preserve"> resulting in 300 new bicycle commuters. </w:t>
      </w:r>
    </w:p>
    <w:p w14:paraId="7F5BEB5D" w14:textId="6E43ED42" w:rsidR="0094115A" w:rsidRPr="00E13283" w:rsidRDefault="0094115A" w:rsidP="1F93F6D7">
      <w:pPr>
        <w:pStyle w:val="ListParagraph"/>
        <w:numPr>
          <w:ilvl w:val="0"/>
          <w:numId w:val="7"/>
        </w:numPr>
        <w:spacing w:line="276" w:lineRule="auto"/>
        <w:rPr>
          <w:rFonts w:eastAsiaTheme="minorEastAsia"/>
          <w:color w:val="000000" w:themeColor="text1"/>
        </w:rPr>
      </w:pPr>
      <w:r w:rsidRPr="0C228814">
        <w:rPr>
          <w:rFonts w:eastAsiaTheme="minorEastAsia"/>
        </w:rPr>
        <w:t xml:space="preserve">Equations: (# of new bicycle commuters*# of ICE VMT reduced per </w:t>
      </w:r>
      <w:proofErr w:type="gramStart"/>
      <w:r w:rsidRPr="0C228814">
        <w:rPr>
          <w:rFonts w:eastAsiaTheme="minorEastAsia"/>
        </w:rPr>
        <w:t>week)=</w:t>
      </w:r>
      <w:proofErr w:type="gramEnd"/>
      <w:r w:rsidRPr="0C228814">
        <w:rPr>
          <w:rFonts w:eastAsiaTheme="minorEastAsia"/>
        </w:rPr>
        <w:t xml:space="preserve"> # of ICE VMT reduced per week. (# of ICE VMT reduced per week*</w:t>
      </w:r>
      <w:proofErr w:type="gramStart"/>
      <w:r w:rsidRPr="0C228814">
        <w:rPr>
          <w:rFonts w:eastAsiaTheme="minorEastAsia"/>
        </w:rPr>
        <w:t>52)=</w:t>
      </w:r>
      <w:proofErr w:type="gramEnd"/>
      <w:r w:rsidRPr="0C228814">
        <w:rPr>
          <w:rFonts w:eastAsiaTheme="minorEastAsia"/>
        </w:rPr>
        <w:t xml:space="preserve"> # of ICE VMT reduced per year. (# of ICE VMT reduced per year*estimated </w:t>
      </w:r>
      <w:r w:rsidR="251100AA" w:rsidRPr="0C228814">
        <w:rPr>
          <w:rFonts w:eastAsiaTheme="minorEastAsia"/>
          <w:color w:val="000000" w:themeColor="text1"/>
        </w:rPr>
        <w:t>mtCO</w:t>
      </w:r>
      <w:r w:rsidR="251100AA" w:rsidRPr="0C228814">
        <w:rPr>
          <w:rFonts w:eastAsiaTheme="minorEastAsia"/>
          <w:color w:val="000000" w:themeColor="text1"/>
          <w:vertAlign w:val="subscript"/>
        </w:rPr>
        <w:t>2</w:t>
      </w:r>
      <w:r w:rsidR="251100AA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</w:rPr>
        <w:t xml:space="preserve"> per </w:t>
      </w:r>
      <w:proofErr w:type="gramStart"/>
      <w:r w:rsidRPr="0C228814">
        <w:rPr>
          <w:rFonts w:eastAsiaTheme="minorEastAsia"/>
        </w:rPr>
        <w:t>VMT)=</w:t>
      </w:r>
      <w:proofErr w:type="gramEnd"/>
      <w:r w:rsidR="68FC04A8" w:rsidRPr="0C228814">
        <w:rPr>
          <w:rFonts w:eastAsiaTheme="minorEastAsia"/>
          <w:color w:val="000000" w:themeColor="text1"/>
        </w:rPr>
        <w:t xml:space="preserve"> mtCO</w:t>
      </w:r>
      <w:r w:rsidR="68FC04A8" w:rsidRPr="0C228814">
        <w:rPr>
          <w:rFonts w:eastAsiaTheme="minorEastAsia"/>
          <w:color w:val="000000" w:themeColor="text1"/>
          <w:vertAlign w:val="subscript"/>
        </w:rPr>
        <w:t>2</w:t>
      </w:r>
      <w:r w:rsidR="68FC04A8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</w:rPr>
        <w:t xml:space="preserve"> reduced per year. </w:t>
      </w:r>
      <w:r w:rsidRPr="0C228814">
        <w:rPr>
          <w:rFonts w:eastAsiaTheme="minorEastAsia"/>
          <w:color w:val="000000" w:themeColor="text1"/>
        </w:rPr>
        <w:t>(</w:t>
      </w:r>
      <w:r w:rsidR="37505D4F" w:rsidRPr="0C228814">
        <w:rPr>
          <w:rFonts w:eastAsiaTheme="minorEastAsia"/>
          <w:color w:val="000000" w:themeColor="text1"/>
        </w:rPr>
        <w:t>mtCO</w:t>
      </w:r>
      <w:r w:rsidR="37505D4F" w:rsidRPr="0C228814">
        <w:rPr>
          <w:rFonts w:eastAsiaTheme="minorEastAsia"/>
          <w:color w:val="000000" w:themeColor="text1"/>
          <w:vertAlign w:val="subscript"/>
        </w:rPr>
        <w:t>2</w:t>
      </w:r>
      <w:r w:rsidR="37505D4F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reduced per year * 5) = </w:t>
      </w:r>
      <w:r w:rsidR="419A1186" w:rsidRPr="0C228814">
        <w:rPr>
          <w:rFonts w:eastAsiaTheme="minorEastAsia"/>
          <w:color w:val="000000" w:themeColor="text1"/>
        </w:rPr>
        <w:t>mtCO</w:t>
      </w:r>
      <w:r w:rsidR="419A1186" w:rsidRPr="0C228814">
        <w:rPr>
          <w:rFonts w:eastAsiaTheme="minorEastAsia"/>
          <w:color w:val="000000" w:themeColor="text1"/>
          <w:vertAlign w:val="subscript"/>
        </w:rPr>
        <w:t>2</w:t>
      </w:r>
      <w:r w:rsidR="419A1186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reduced through 2030. (</w:t>
      </w:r>
      <w:r w:rsidR="20FD3D31" w:rsidRPr="0C228814">
        <w:rPr>
          <w:rFonts w:eastAsiaTheme="minorEastAsia"/>
          <w:color w:val="000000" w:themeColor="text1"/>
        </w:rPr>
        <w:t>mtCO</w:t>
      </w:r>
      <w:r w:rsidR="20FD3D31" w:rsidRPr="0C228814">
        <w:rPr>
          <w:rFonts w:eastAsiaTheme="minorEastAsia"/>
          <w:color w:val="000000" w:themeColor="text1"/>
          <w:vertAlign w:val="subscript"/>
        </w:rPr>
        <w:t>2</w:t>
      </w:r>
      <w:r w:rsidR="20FD3D31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reduced per year * 25) = </w:t>
      </w:r>
      <w:r w:rsidR="05C40F18" w:rsidRPr="0C228814">
        <w:rPr>
          <w:rFonts w:eastAsiaTheme="minorEastAsia"/>
          <w:color w:val="000000" w:themeColor="text1"/>
        </w:rPr>
        <w:t>mtCO</w:t>
      </w:r>
      <w:r w:rsidR="05C40F18" w:rsidRPr="0C228814">
        <w:rPr>
          <w:rFonts w:eastAsiaTheme="minorEastAsia"/>
          <w:color w:val="000000" w:themeColor="text1"/>
          <w:vertAlign w:val="subscript"/>
        </w:rPr>
        <w:t>2</w:t>
      </w:r>
      <w:r w:rsidR="05C40F18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reduced through 2050.</w:t>
      </w:r>
    </w:p>
    <w:p w14:paraId="64D58458" w14:textId="733DDEF9" w:rsidR="00E13283" w:rsidRPr="00E13283" w:rsidRDefault="00E13283" w:rsidP="1F93F6D7">
      <w:pPr>
        <w:pStyle w:val="ListParagraph"/>
        <w:numPr>
          <w:ilvl w:val="0"/>
          <w:numId w:val="5"/>
        </w:numPr>
        <w:spacing w:line="276" w:lineRule="auto"/>
        <w:rPr>
          <w:rFonts w:eastAsiaTheme="minorEastAsia"/>
          <w:b/>
          <w:bCs/>
          <w:i/>
          <w:iCs/>
        </w:rPr>
      </w:pPr>
      <w:r w:rsidRPr="1F93F6D7">
        <w:rPr>
          <w:rFonts w:eastAsiaTheme="minorEastAsia"/>
          <w:b/>
          <w:bCs/>
          <w:i/>
          <w:iCs/>
        </w:rPr>
        <w:t>E-bike Share (</w:t>
      </w:r>
      <w:proofErr w:type="spellStart"/>
      <w:r w:rsidRPr="1F93F6D7">
        <w:rPr>
          <w:rFonts w:eastAsiaTheme="minorEastAsia"/>
          <w:b/>
          <w:bCs/>
          <w:i/>
          <w:iCs/>
        </w:rPr>
        <w:t>Micromobility</w:t>
      </w:r>
      <w:proofErr w:type="spellEnd"/>
      <w:r w:rsidRPr="1F93F6D7">
        <w:rPr>
          <w:rFonts w:eastAsiaTheme="minorEastAsia"/>
          <w:b/>
          <w:bCs/>
          <w:i/>
          <w:iCs/>
        </w:rPr>
        <w:t>) Program</w:t>
      </w:r>
    </w:p>
    <w:p w14:paraId="5AA03093" w14:textId="7BE4E8BC" w:rsidR="0094115A" w:rsidRDefault="00E13283" w:rsidP="1F93F6D7">
      <w:pPr>
        <w:pStyle w:val="ListParagraph"/>
        <w:numPr>
          <w:ilvl w:val="0"/>
          <w:numId w:val="8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>It was estimated that the E-bike share program would result in a 50% rise in cyclists that now feel comfortable enough to ride to work and jobs.</w:t>
      </w:r>
    </w:p>
    <w:p w14:paraId="734EA7DD" w14:textId="0DC0B8B1" w:rsidR="00E13283" w:rsidRPr="00137A75" w:rsidRDefault="00E13283" w:rsidP="1F93F6D7">
      <w:pPr>
        <w:pStyle w:val="ListParagraph"/>
        <w:numPr>
          <w:ilvl w:val="0"/>
          <w:numId w:val="8"/>
        </w:numPr>
        <w:spacing w:line="276" w:lineRule="auto"/>
        <w:rPr>
          <w:rFonts w:eastAsiaTheme="minorEastAsia"/>
          <w:color w:val="000000" w:themeColor="text1"/>
        </w:rPr>
      </w:pPr>
      <w:r w:rsidRPr="0C228814">
        <w:rPr>
          <w:rFonts w:eastAsiaTheme="minorEastAsia"/>
        </w:rPr>
        <w:t>Equations: (# of bicycle commuters * 0.50</w:t>
      </w:r>
      <w:proofErr w:type="gramStart"/>
      <w:r w:rsidRPr="0C228814">
        <w:rPr>
          <w:rFonts w:eastAsiaTheme="minorEastAsia"/>
        </w:rPr>
        <w:t>%)=</w:t>
      </w:r>
      <w:proofErr w:type="gramEnd"/>
      <w:r w:rsidRPr="0C228814">
        <w:rPr>
          <w:rFonts w:eastAsiaTheme="minorEastAsia"/>
        </w:rPr>
        <w:t xml:space="preserve"> # of new bicycle commuters. (# of new bicycle commuters*# of ICE VMT reduced per </w:t>
      </w:r>
      <w:proofErr w:type="gramStart"/>
      <w:r w:rsidRPr="0C228814">
        <w:rPr>
          <w:rFonts w:eastAsiaTheme="minorEastAsia"/>
        </w:rPr>
        <w:t>week)=</w:t>
      </w:r>
      <w:proofErr w:type="gramEnd"/>
      <w:r w:rsidRPr="0C228814">
        <w:rPr>
          <w:rFonts w:eastAsiaTheme="minorEastAsia"/>
        </w:rPr>
        <w:t xml:space="preserve"> # of ICE VMT reduced per week. (# of ICE VMT reduced per week*</w:t>
      </w:r>
      <w:proofErr w:type="gramStart"/>
      <w:r w:rsidRPr="0C228814">
        <w:rPr>
          <w:rFonts w:eastAsiaTheme="minorEastAsia"/>
        </w:rPr>
        <w:t>52)=</w:t>
      </w:r>
      <w:proofErr w:type="gramEnd"/>
      <w:r w:rsidRPr="0C228814">
        <w:rPr>
          <w:rFonts w:eastAsiaTheme="minorEastAsia"/>
        </w:rPr>
        <w:t xml:space="preserve"> # of ICE VMT reduced per year. (# of ICE VMT reduced per year*estimated </w:t>
      </w:r>
      <w:r w:rsidR="2E09F5FC" w:rsidRPr="0C228814">
        <w:rPr>
          <w:rFonts w:eastAsiaTheme="minorEastAsia"/>
          <w:color w:val="000000" w:themeColor="text1"/>
        </w:rPr>
        <w:t>mtCO</w:t>
      </w:r>
      <w:r w:rsidR="2E09F5FC" w:rsidRPr="0C228814">
        <w:rPr>
          <w:rFonts w:eastAsiaTheme="minorEastAsia"/>
          <w:color w:val="000000" w:themeColor="text1"/>
          <w:vertAlign w:val="subscript"/>
        </w:rPr>
        <w:t>2</w:t>
      </w:r>
      <w:r w:rsidR="2E09F5FC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</w:rPr>
        <w:t xml:space="preserve"> per </w:t>
      </w:r>
      <w:proofErr w:type="gramStart"/>
      <w:r w:rsidRPr="0C228814">
        <w:rPr>
          <w:rFonts w:eastAsiaTheme="minorEastAsia"/>
        </w:rPr>
        <w:t>VMT)=</w:t>
      </w:r>
      <w:proofErr w:type="gramEnd"/>
      <w:r w:rsidRPr="0C228814">
        <w:rPr>
          <w:rFonts w:eastAsiaTheme="minorEastAsia"/>
        </w:rPr>
        <w:t xml:space="preserve"> </w:t>
      </w:r>
      <w:r w:rsidR="674B8627" w:rsidRPr="0C228814">
        <w:rPr>
          <w:rFonts w:eastAsiaTheme="minorEastAsia"/>
          <w:color w:val="000000" w:themeColor="text1"/>
        </w:rPr>
        <w:t>mtCO</w:t>
      </w:r>
      <w:r w:rsidR="674B8627" w:rsidRPr="0C228814">
        <w:rPr>
          <w:rFonts w:eastAsiaTheme="minorEastAsia"/>
          <w:color w:val="000000" w:themeColor="text1"/>
          <w:vertAlign w:val="subscript"/>
        </w:rPr>
        <w:t>2</w:t>
      </w:r>
      <w:r w:rsidR="674B8627" w:rsidRPr="0C228814">
        <w:rPr>
          <w:rFonts w:eastAsiaTheme="minorEastAsia"/>
          <w:color w:val="000000" w:themeColor="text1"/>
        </w:rPr>
        <w:t>e</w:t>
      </w:r>
      <w:r w:rsidR="674B8627" w:rsidRPr="0C228814">
        <w:rPr>
          <w:rFonts w:eastAsiaTheme="minorEastAsia"/>
        </w:rPr>
        <w:t xml:space="preserve"> </w:t>
      </w:r>
      <w:r w:rsidRPr="0C228814">
        <w:rPr>
          <w:rFonts w:eastAsiaTheme="minorEastAsia"/>
        </w:rPr>
        <w:t xml:space="preserve">reduced per year. </w:t>
      </w:r>
      <w:r w:rsidRPr="0C228814">
        <w:rPr>
          <w:rFonts w:eastAsiaTheme="minorEastAsia"/>
          <w:color w:val="000000" w:themeColor="text1"/>
        </w:rPr>
        <w:t>(</w:t>
      </w:r>
      <w:r w:rsidR="62C1C29E" w:rsidRPr="0C228814">
        <w:rPr>
          <w:rFonts w:eastAsiaTheme="minorEastAsia"/>
          <w:color w:val="000000" w:themeColor="text1"/>
        </w:rPr>
        <w:t>mtCO</w:t>
      </w:r>
      <w:r w:rsidR="62C1C29E" w:rsidRPr="0C228814">
        <w:rPr>
          <w:rFonts w:eastAsiaTheme="minorEastAsia"/>
          <w:color w:val="000000" w:themeColor="text1"/>
          <w:vertAlign w:val="subscript"/>
        </w:rPr>
        <w:t>2</w:t>
      </w:r>
      <w:r w:rsidR="62C1C29E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reduced per year * 5) = </w:t>
      </w:r>
      <w:r w:rsidR="2474BB35" w:rsidRPr="0C228814">
        <w:rPr>
          <w:rFonts w:eastAsiaTheme="minorEastAsia"/>
          <w:color w:val="000000" w:themeColor="text1"/>
        </w:rPr>
        <w:t>mtCO</w:t>
      </w:r>
      <w:r w:rsidR="2474BB35" w:rsidRPr="0C228814">
        <w:rPr>
          <w:rFonts w:eastAsiaTheme="minorEastAsia"/>
          <w:color w:val="000000" w:themeColor="text1"/>
          <w:vertAlign w:val="subscript"/>
        </w:rPr>
        <w:t>2</w:t>
      </w:r>
      <w:r w:rsidR="2474BB35" w:rsidRPr="0C228814">
        <w:rPr>
          <w:rFonts w:eastAsiaTheme="minorEastAsia"/>
          <w:color w:val="000000" w:themeColor="text1"/>
        </w:rPr>
        <w:t xml:space="preserve">e </w:t>
      </w:r>
      <w:r w:rsidRPr="0C228814">
        <w:rPr>
          <w:rFonts w:eastAsiaTheme="minorEastAsia"/>
          <w:color w:val="000000" w:themeColor="text1"/>
        </w:rPr>
        <w:t>reduced through 2030. (</w:t>
      </w:r>
      <w:r w:rsidR="07B0E0A6" w:rsidRPr="0C228814">
        <w:rPr>
          <w:rFonts w:eastAsiaTheme="minorEastAsia"/>
          <w:color w:val="000000" w:themeColor="text1"/>
        </w:rPr>
        <w:t>mtCO</w:t>
      </w:r>
      <w:r w:rsidR="07B0E0A6" w:rsidRPr="0C228814">
        <w:rPr>
          <w:rFonts w:eastAsiaTheme="minorEastAsia"/>
          <w:color w:val="000000" w:themeColor="text1"/>
          <w:vertAlign w:val="subscript"/>
        </w:rPr>
        <w:t>2</w:t>
      </w:r>
      <w:r w:rsidR="07B0E0A6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reduced per year * 25) = </w:t>
      </w:r>
      <w:r w:rsidR="61B97CE5" w:rsidRPr="0C228814">
        <w:rPr>
          <w:rFonts w:eastAsiaTheme="minorEastAsia"/>
          <w:color w:val="000000" w:themeColor="text1"/>
        </w:rPr>
        <w:t>mtCO</w:t>
      </w:r>
      <w:r w:rsidR="61B97CE5" w:rsidRPr="0C228814">
        <w:rPr>
          <w:rFonts w:eastAsiaTheme="minorEastAsia"/>
          <w:color w:val="000000" w:themeColor="text1"/>
          <w:vertAlign w:val="subscript"/>
        </w:rPr>
        <w:t>2</w:t>
      </w:r>
      <w:r w:rsidR="61B97CE5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 xml:space="preserve"> reduced through 2050.</w:t>
      </w:r>
    </w:p>
    <w:p w14:paraId="274A5B7F" w14:textId="22BD775F" w:rsidR="00137A75" w:rsidRPr="00E13283" w:rsidRDefault="00137A75" w:rsidP="1F93F6D7">
      <w:pPr>
        <w:pStyle w:val="ListParagraph"/>
        <w:numPr>
          <w:ilvl w:val="0"/>
          <w:numId w:val="8"/>
        </w:numPr>
        <w:spacing w:line="276" w:lineRule="auto"/>
        <w:rPr>
          <w:rFonts w:eastAsiaTheme="minorEastAsia"/>
          <w:color w:val="000000" w:themeColor="text1"/>
        </w:rPr>
      </w:pPr>
      <w:r w:rsidRPr="1F93F6D7">
        <w:rPr>
          <w:rFonts w:eastAsiaTheme="minorEastAsia"/>
          <w:color w:val="000000" w:themeColor="text1"/>
        </w:rPr>
        <w:t>Considerations: These reductions are based on a constant population of cyclists. We know the population will increase over time, which will likely cause an increase in cyclists, making our estimates more conservative.</w:t>
      </w:r>
    </w:p>
    <w:p w14:paraId="21D67D38" w14:textId="2B87C510" w:rsidR="00E13283" w:rsidRPr="006F58E6" w:rsidRDefault="006F58E6" w:rsidP="1F93F6D7">
      <w:pPr>
        <w:pStyle w:val="ListParagraph"/>
        <w:numPr>
          <w:ilvl w:val="0"/>
          <w:numId w:val="2"/>
        </w:numPr>
        <w:spacing w:line="276" w:lineRule="auto"/>
        <w:rPr>
          <w:rStyle w:val="eop"/>
          <w:rFonts w:eastAsiaTheme="minorEastAsia"/>
          <w:color w:val="4F81BD"/>
          <w:sz w:val="24"/>
          <w:szCs w:val="24"/>
        </w:rPr>
      </w:pPr>
      <w:r w:rsidRPr="1F93F6D7">
        <w:rPr>
          <w:rStyle w:val="normaltextrun"/>
          <w:rFonts w:eastAsiaTheme="minorEastAsia"/>
          <w:b/>
          <w:bCs/>
          <w:color w:val="4F81BD"/>
          <w:sz w:val="24"/>
          <w:szCs w:val="24"/>
          <w:shd w:val="clear" w:color="auto" w:fill="FFFFFF"/>
        </w:rPr>
        <w:t>Fleet Transition to Electric Vehicles Initiative</w:t>
      </w:r>
      <w:r w:rsidRPr="1F93F6D7">
        <w:rPr>
          <w:rStyle w:val="eop"/>
          <w:rFonts w:eastAsiaTheme="minorEastAsia"/>
          <w:color w:val="4F81BD"/>
          <w:sz w:val="24"/>
          <w:szCs w:val="24"/>
          <w:shd w:val="clear" w:color="auto" w:fill="FFFFFF"/>
        </w:rPr>
        <w:t> </w:t>
      </w:r>
    </w:p>
    <w:p w14:paraId="3802EB95" w14:textId="77777777" w:rsidR="000718D6" w:rsidRDefault="000718D6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 xml:space="preserve">All fleet data (vehicle type, fuel type, # of vehicles to be replaced, type of vehicle as replacement etc.) was gathered from each respective fleet. For unknown fleets (NEFL counties) a conservative mix of vehicle types was estimated based on other known fleet data. </w:t>
      </w:r>
    </w:p>
    <w:p w14:paraId="50F7C1D3" w14:textId="77777777" w:rsidR="000718D6" w:rsidRDefault="000718D6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 xml:space="preserve">Fleet VMTs were gathered and if VMT was unknown VMT estimates were based on AFLEET numbers. </w:t>
      </w:r>
    </w:p>
    <w:p w14:paraId="312F6544" w14:textId="77777777" w:rsidR="000718D6" w:rsidRDefault="000718D6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 xml:space="preserve">Approximate MPG of vehicles were estimated based on AFLEET numbers or vehicle information gathered online from manufacturer websites. </w:t>
      </w:r>
    </w:p>
    <w:p w14:paraId="17D7E463" w14:textId="77777777" w:rsidR="000718D6" w:rsidRDefault="000718D6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 xml:space="preserve">Gallons of fuel per vehicle fleet were based on VMT and MPG of said vehicles. </w:t>
      </w:r>
    </w:p>
    <w:p w14:paraId="3DE3F54E" w14:textId="73DBEFCB" w:rsidR="006F58E6" w:rsidRPr="000718D6" w:rsidRDefault="000718D6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  <w:color w:val="000000" w:themeColor="text1"/>
        </w:rPr>
      </w:pPr>
      <w:r w:rsidRPr="0C228814">
        <w:rPr>
          <w:rFonts w:eastAsiaTheme="minorEastAsia"/>
          <w:color w:val="000000" w:themeColor="text1"/>
        </w:rPr>
        <w:t>The EPA Greenhouse Gas Equivalencies Calculator was used to estimate metric tons of CO</w:t>
      </w:r>
      <w:r w:rsidRPr="0C228814">
        <w:rPr>
          <w:rFonts w:eastAsiaTheme="minorEastAsia"/>
          <w:color w:val="000000" w:themeColor="text1"/>
          <w:vertAlign w:val="subscript"/>
        </w:rPr>
        <w:t>2</w:t>
      </w:r>
      <w:r w:rsidRPr="0C228814">
        <w:rPr>
          <w:rFonts w:eastAsiaTheme="minorEastAsia"/>
          <w:color w:val="000000" w:themeColor="text1"/>
        </w:rPr>
        <w:t xml:space="preserve"> equivalent (</w:t>
      </w:r>
      <w:r w:rsidR="516B4342" w:rsidRPr="0C228814">
        <w:rPr>
          <w:rFonts w:eastAsiaTheme="minorEastAsia"/>
          <w:color w:val="000000" w:themeColor="text1"/>
        </w:rPr>
        <w:t>mtCO</w:t>
      </w:r>
      <w:r w:rsidR="516B4342" w:rsidRPr="0C228814">
        <w:rPr>
          <w:rFonts w:eastAsiaTheme="minorEastAsia"/>
          <w:color w:val="000000" w:themeColor="text1"/>
          <w:vertAlign w:val="subscript"/>
        </w:rPr>
        <w:t>2</w:t>
      </w:r>
      <w:r w:rsidR="516B4342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</w:rPr>
        <w:t>) per gallon of gasoline and or diesel fuel.</w:t>
      </w:r>
    </w:p>
    <w:p w14:paraId="6527147C" w14:textId="10BA86EC" w:rsidR="000718D6" w:rsidRPr="0038117E" w:rsidRDefault="000718D6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  <w:color w:val="000000" w:themeColor="text1"/>
        </w:rPr>
      </w:pPr>
      <w:r w:rsidRPr="0C228814">
        <w:rPr>
          <w:rFonts w:eastAsiaTheme="minorEastAsia"/>
          <w:color w:val="000000" w:themeColor="text1"/>
        </w:rPr>
        <w:t>An average kilowatt hour</w:t>
      </w:r>
      <w:r w:rsidR="0038117E" w:rsidRPr="0C228814">
        <w:rPr>
          <w:rFonts w:eastAsiaTheme="minorEastAsia"/>
          <w:color w:val="000000" w:themeColor="text1"/>
        </w:rPr>
        <w:t xml:space="preserve"> (k</w:t>
      </w:r>
      <w:r w:rsidR="12C65E11" w:rsidRPr="0C228814">
        <w:rPr>
          <w:rFonts w:eastAsiaTheme="minorEastAsia"/>
          <w:color w:val="000000" w:themeColor="text1"/>
        </w:rPr>
        <w:t>W</w:t>
      </w:r>
      <w:r w:rsidR="0038117E" w:rsidRPr="0C228814">
        <w:rPr>
          <w:rFonts w:eastAsiaTheme="minorEastAsia"/>
          <w:color w:val="000000" w:themeColor="text1"/>
        </w:rPr>
        <w:t>h)</w:t>
      </w:r>
      <w:r w:rsidRPr="0C228814">
        <w:rPr>
          <w:rFonts w:eastAsiaTheme="minorEastAsia"/>
          <w:color w:val="000000" w:themeColor="text1"/>
        </w:rPr>
        <w:t xml:space="preserve"> per mile was estimated from EV data online. </w:t>
      </w:r>
    </w:p>
    <w:p w14:paraId="0879645A" w14:textId="7E7EBDDC" w:rsidR="0038117E" w:rsidRPr="0038117E" w:rsidRDefault="0038117E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  <w:color w:val="000000" w:themeColor="text1"/>
        </w:rPr>
      </w:pPr>
      <w:r w:rsidRPr="0C228814">
        <w:rPr>
          <w:rFonts w:eastAsiaTheme="minorEastAsia"/>
          <w:color w:val="000000" w:themeColor="text1"/>
        </w:rPr>
        <w:lastRenderedPageBreak/>
        <w:t xml:space="preserve">Emission rate projections for the electrical grid were based on The National Renewable Energy Laboratory (NREL) projections using the FRCC </w:t>
      </w:r>
      <w:r w:rsidR="65CFD603" w:rsidRPr="0C228814">
        <w:rPr>
          <w:rFonts w:eastAsiaTheme="minorEastAsia"/>
          <w:color w:val="000000" w:themeColor="text1"/>
        </w:rPr>
        <w:t>CO</w:t>
      </w:r>
      <w:r w:rsidR="65CFD603" w:rsidRPr="0C228814">
        <w:rPr>
          <w:rFonts w:eastAsiaTheme="minorEastAsia"/>
          <w:color w:val="000000" w:themeColor="text1"/>
          <w:vertAlign w:val="subscript"/>
        </w:rPr>
        <w:t>2</w:t>
      </w:r>
      <w:r w:rsidR="65CFD603" w:rsidRPr="0C228814">
        <w:rPr>
          <w:rFonts w:eastAsiaTheme="minorEastAsia"/>
          <w:color w:val="000000" w:themeColor="text1"/>
        </w:rPr>
        <w:t>e</w:t>
      </w:r>
      <w:r w:rsidRPr="0C228814">
        <w:rPr>
          <w:rFonts w:eastAsiaTheme="minorEastAsia"/>
          <w:color w:val="000000" w:themeColor="text1"/>
          <w:vertAlign w:val="subscript"/>
        </w:rPr>
        <w:t xml:space="preserve"> </w:t>
      </w:r>
      <w:r w:rsidRPr="0C228814">
        <w:rPr>
          <w:rFonts w:eastAsiaTheme="minorEastAsia"/>
          <w:color w:val="000000" w:themeColor="text1"/>
        </w:rPr>
        <w:t>assessment from NREL and were adjusted every year out to 2050 based on the predictions.</w:t>
      </w:r>
      <w:r w:rsidR="00137A75" w:rsidRPr="0C228814">
        <w:rPr>
          <w:rFonts w:eastAsiaTheme="minorEastAsia"/>
          <w:color w:val="000000" w:themeColor="text1"/>
        </w:rPr>
        <w:t xml:space="preserve"> Projected emission rates were used to calculate emissions from charging EVs each year. </w:t>
      </w:r>
    </w:p>
    <w:p w14:paraId="71FEA7C5" w14:textId="56CD486A" w:rsidR="00B94071" w:rsidRDefault="15BDD576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</w:rPr>
      </w:pPr>
      <w:proofErr w:type="spellStart"/>
      <w:r w:rsidRPr="0C228814">
        <w:rPr>
          <w:rFonts w:eastAsiaTheme="minorEastAsia"/>
        </w:rPr>
        <w:t>kW</w:t>
      </w:r>
      <w:r w:rsidR="0038117E" w:rsidRPr="0C228814">
        <w:rPr>
          <w:rFonts w:eastAsiaTheme="minorEastAsia"/>
        </w:rPr>
        <w:t>hs</w:t>
      </w:r>
      <w:proofErr w:type="spellEnd"/>
      <w:r w:rsidR="0038117E" w:rsidRPr="0C228814">
        <w:rPr>
          <w:rFonts w:eastAsiaTheme="minorEastAsia"/>
        </w:rPr>
        <w:t xml:space="preserve"> required to charge replacement EVs was based on the average k</w:t>
      </w:r>
      <w:r w:rsidR="1D4097EC" w:rsidRPr="0C228814">
        <w:rPr>
          <w:rFonts w:eastAsiaTheme="minorEastAsia"/>
        </w:rPr>
        <w:t>W</w:t>
      </w:r>
      <w:r w:rsidR="0038117E" w:rsidRPr="0C228814">
        <w:rPr>
          <w:rFonts w:eastAsiaTheme="minorEastAsia"/>
        </w:rPr>
        <w:t>h per mile and VMT of each vehicle being replaced.</w:t>
      </w:r>
    </w:p>
    <w:p w14:paraId="5A64F03D" w14:textId="4E0C89BE" w:rsidR="0038117E" w:rsidRDefault="00B94071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</w:rPr>
      </w:pPr>
      <w:r w:rsidRPr="0C228814">
        <w:rPr>
          <w:rFonts w:eastAsiaTheme="minorEastAsia"/>
        </w:rPr>
        <w:t>Equations: (VMT*</w:t>
      </w:r>
      <w:proofErr w:type="gramStart"/>
      <w:r w:rsidRPr="0C228814">
        <w:rPr>
          <w:rFonts w:eastAsiaTheme="minorEastAsia"/>
        </w:rPr>
        <w:t>MPG)=</w:t>
      </w:r>
      <w:proofErr w:type="gramEnd"/>
      <w:r w:rsidR="00137A75" w:rsidRPr="0C228814">
        <w:rPr>
          <w:rFonts w:eastAsiaTheme="minorEastAsia"/>
        </w:rPr>
        <w:t xml:space="preserve"># of </w:t>
      </w:r>
      <w:r w:rsidRPr="0C228814">
        <w:rPr>
          <w:rFonts w:eastAsiaTheme="minorEastAsia"/>
        </w:rPr>
        <w:t xml:space="preserve">gallons of fuel </w:t>
      </w:r>
      <w:r w:rsidR="00137A75" w:rsidRPr="0C228814">
        <w:rPr>
          <w:rFonts w:eastAsiaTheme="minorEastAsia"/>
        </w:rPr>
        <w:t>reduced</w:t>
      </w:r>
      <w:r w:rsidRPr="0C228814">
        <w:rPr>
          <w:rFonts w:eastAsiaTheme="minorEastAsia"/>
        </w:rPr>
        <w:t>. (VMT/</w:t>
      </w:r>
      <w:r w:rsidR="00137A75" w:rsidRPr="0C228814">
        <w:rPr>
          <w:rFonts w:eastAsiaTheme="minorEastAsia"/>
        </w:rPr>
        <w:t xml:space="preserve">mile per </w:t>
      </w:r>
      <w:proofErr w:type="gramStart"/>
      <w:r w:rsidR="00137A75" w:rsidRPr="0C228814">
        <w:rPr>
          <w:rFonts w:eastAsiaTheme="minorEastAsia"/>
        </w:rPr>
        <w:t>k</w:t>
      </w:r>
      <w:r w:rsidR="286561CC" w:rsidRPr="0C228814">
        <w:rPr>
          <w:rFonts w:eastAsiaTheme="minorEastAsia"/>
        </w:rPr>
        <w:t>W</w:t>
      </w:r>
      <w:r w:rsidR="00137A75" w:rsidRPr="0C228814">
        <w:rPr>
          <w:rFonts w:eastAsiaTheme="minorEastAsia"/>
        </w:rPr>
        <w:t>h)=</w:t>
      </w:r>
      <w:proofErr w:type="gramEnd"/>
      <w:r w:rsidR="00137A75" w:rsidRPr="0C228814">
        <w:rPr>
          <w:rFonts w:eastAsiaTheme="minorEastAsia"/>
        </w:rPr>
        <w:t>k</w:t>
      </w:r>
      <w:r w:rsidR="5D3720AE" w:rsidRPr="0C228814">
        <w:rPr>
          <w:rFonts w:eastAsiaTheme="minorEastAsia"/>
        </w:rPr>
        <w:t>W</w:t>
      </w:r>
      <w:r w:rsidR="00137A75" w:rsidRPr="0C228814">
        <w:rPr>
          <w:rFonts w:eastAsiaTheme="minorEastAsia"/>
        </w:rPr>
        <w:t>h required for charging. (k</w:t>
      </w:r>
      <w:r w:rsidR="43F85B9E" w:rsidRPr="0C228814">
        <w:rPr>
          <w:rFonts w:eastAsiaTheme="minorEastAsia"/>
        </w:rPr>
        <w:t>W</w:t>
      </w:r>
      <w:r w:rsidR="00137A75" w:rsidRPr="0C228814">
        <w:rPr>
          <w:rFonts w:eastAsiaTheme="minorEastAsia"/>
        </w:rPr>
        <w:t>h required for charging*</w:t>
      </w:r>
      <w:r w:rsidR="3D9642A3" w:rsidRPr="0C228814">
        <w:rPr>
          <w:rFonts w:eastAsiaTheme="minorEastAsia"/>
          <w:color w:val="000000" w:themeColor="text1"/>
        </w:rPr>
        <w:t xml:space="preserve"> mtCO</w:t>
      </w:r>
      <w:r w:rsidR="3D9642A3" w:rsidRPr="0C228814">
        <w:rPr>
          <w:rFonts w:eastAsiaTheme="minorEastAsia"/>
          <w:color w:val="000000" w:themeColor="text1"/>
          <w:vertAlign w:val="subscript"/>
        </w:rPr>
        <w:t>2</w:t>
      </w:r>
      <w:r w:rsidR="3D9642A3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per k</w:t>
      </w:r>
      <w:r w:rsidR="0A3498FE" w:rsidRPr="0C228814">
        <w:rPr>
          <w:rFonts w:eastAsiaTheme="minorEastAsia"/>
        </w:rPr>
        <w:t>W</w:t>
      </w:r>
      <w:r w:rsidR="00137A75" w:rsidRPr="0C228814">
        <w:rPr>
          <w:rFonts w:eastAsiaTheme="minorEastAsia"/>
        </w:rPr>
        <w:t xml:space="preserve">h emitted by electricity </w:t>
      </w:r>
      <w:proofErr w:type="gramStart"/>
      <w:r w:rsidR="00137A75" w:rsidRPr="0C228814">
        <w:rPr>
          <w:rFonts w:eastAsiaTheme="minorEastAsia"/>
        </w:rPr>
        <w:t>production)=</w:t>
      </w:r>
      <w:proofErr w:type="gramEnd"/>
      <w:r w:rsidR="00137A75" w:rsidRPr="0C228814">
        <w:rPr>
          <w:rFonts w:eastAsiaTheme="minorEastAsia"/>
        </w:rPr>
        <w:t>emissions created by charging. (# of gallons of fuel reduced/</w:t>
      </w:r>
      <w:r w:rsidR="2D3DEBE3" w:rsidRPr="0C228814">
        <w:rPr>
          <w:rFonts w:eastAsiaTheme="minorEastAsia"/>
          <w:color w:val="000000" w:themeColor="text1"/>
        </w:rPr>
        <w:t xml:space="preserve"> mtCO</w:t>
      </w:r>
      <w:r w:rsidR="2D3DEBE3" w:rsidRPr="0C228814">
        <w:rPr>
          <w:rFonts w:eastAsiaTheme="minorEastAsia"/>
          <w:color w:val="000000" w:themeColor="text1"/>
          <w:vertAlign w:val="subscript"/>
        </w:rPr>
        <w:t>2</w:t>
      </w:r>
      <w:r w:rsidR="2D3DEBE3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per </w:t>
      </w:r>
      <w:proofErr w:type="gramStart"/>
      <w:r w:rsidR="00137A75" w:rsidRPr="0C228814">
        <w:rPr>
          <w:rFonts w:eastAsiaTheme="minorEastAsia"/>
        </w:rPr>
        <w:t>gallon)=</w:t>
      </w:r>
      <w:proofErr w:type="gramEnd"/>
      <w:r w:rsidR="00137A75" w:rsidRPr="0C228814">
        <w:rPr>
          <w:rFonts w:eastAsiaTheme="minorEastAsia"/>
        </w:rPr>
        <w:t xml:space="preserve"> </w:t>
      </w:r>
      <w:r w:rsidR="528358E7" w:rsidRPr="0C228814">
        <w:rPr>
          <w:rFonts w:eastAsiaTheme="minorEastAsia"/>
          <w:color w:val="000000" w:themeColor="text1"/>
        </w:rPr>
        <w:t>mtCO</w:t>
      </w:r>
      <w:r w:rsidR="528358E7" w:rsidRPr="0C228814">
        <w:rPr>
          <w:rFonts w:eastAsiaTheme="minorEastAsia"/>
          <w:color w:val="000000" w:themeColor="text1"/>
          <w:vertAlign w:val="subscript"/>
        </w:rPr>
        <w:t>2</w:t>
      </w:r>
      <w:r w:rsidR="528358E7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reduced. (</w:t>
      </w:r>
      <w:r w:rsidR="272AF0D2" w:rsidRPr="0C228814">
        <w:rPr>
          <w:rFonts w:eastAsiaTheme="minorEastAsia"/>
          <w:color w:val="000000" w:themeColor="text1"/>
        </w:rPr>
        <w:t>mtCO</w:t>
      </w:r>
      <w:r w:rsidR="272AF0D2" w:rsidRPr="0C228814">
        <w:rPr>
          <w:rFonts w:eastAsiaTheme="minorEastAsia"/>
          <w:color w:val="000000" w:themeColor="text1"/>
          <w:vertAlign w:val="subscript"/>
        </w:rPr>
        <w:t>2</w:t>
      </w:r>
      <w:r w:rsidR="272AF0D2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reduced- emissions created by </w:t>
      </w:r>
      <w:proofErr w:type="gramStart"/>
      <w:r w:rsidR="00137A75" w:rsidRPr="0C228814">
        <w:rPr>
          <w:rFonts w:eastAsiaTheme="minorEastAsia"/>
        </w:rPr>
        <w:t>charging)=</w:t>
      </w:r>
      <w:proofErr w:type="gramEnd"/>
      <w:r w:rsidR="00137A75" w:rsidRPr="0C228814">
        <w:rPr>
          <w:rFonts w:eastAsiaTheme="minorEastAsia"/>
        </w:rPr>
        <w:t xml:space="preserve">final </w:t>
      </w:r>
      <w:r w:rsidR="7DA55CC7" w:rsidRPr="0C228814">
        <w:rPr>
          <w:rFonts w:eastAsiaTheme="minorEastAsia"/>
          <w:color w:val="000000" w:themeColor="text1"/>
        </w:rPr>
        <w:t>mtCO</w:t>
      </w:r>
      <w:r w:rsidR="7DA55CC7" w:rsidRPr="0C228814">
        <w:rPr>
          <w:rFonts w:eastAsiaTheme="minorEastAsia"/>
          <w:color w:val="000000" w:themeColor="text1"/>
          <w:vertAlign w:val="subscript"/>
        </w:rPr>
        <w:t>2</w:t>
      </w:r>
      <w:r w:rsidR="7DA55CC7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reduced. A sum of all final </w:t>
      </w:r>
      <w:r w:rsidR="7281947E" w:rsidRPr="0C228814">
        <w:rPr>
          <w:rFonts w:eastAsiaTheme="minorEastAsia"/>
          <w:color w:val="000000" w:themeColor="text1"/>
        </w:rPr>
        <w:t>mtCO</w:t>
      </w:r>
      <w:r w:rsidR="7281947E" w:rsidRPr="0C228814">
        <w:rPr>
          <w:rFonts w:eastAsiaTheme="minorEastAsia"/>
          <w:color w:val="000000" w:themeColor="text1"/>
          <w:vertAlign w:val="subscript"/>
        </w:rPr>
        <w:t>2</w:t>
      </w:r>
      <w:r w:rsidR="7281947E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reductions for each fleet for 5 years was compiled and used for </w:t>
      </w:r>
      <w:r w:rsidR="71E9BAF5" w:rsidRPr="0C228814">
        <w:rPr>
          <w:rFonts w:eastAsiaTheme="minorEastAsia"/>
          <w:color w:val="000000" w:themeColor="text1"/>
        </w:rPr>
        <w:t>mtCO</w:t>
      </w:r>
      <w:r w:rsidR="71E9BAF5" w:rsidRPr="0C228814">
        <w:rPr>
          <w:rFonts w:eastAsiaTheme="minorEastAsia"/>
          <w:color w:val="000000" w:themeColor="text1"/>
          <w:vertAlign w:val="subscript"/>
        </w:rPr>
        <w:t>2</w:t>
      </w:r>
      <w:r w:rsidR="71E9BAF5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reduction through 2030. A sum of all final </w:t>
      </w:r>
      <w:r w:rsidR="5CD191C8" w:rsidRPr="0C228814">
        <w:rPr>
          <w:rFonts w:eastAsiaTheme="minorEastAsia"/>
          <w:color w:val="000000" w:themeColor="text1"/>
        </w:rPr>
        <w:t>mtCO</w:t>
      </w:r>
      <w:r w:rsidR="5CD191C8" w:rsidRPr="0C228814">
        <w:rPr>
          <w:rFonts w:eastAsiaTheme="minorEastAsia"/>
          <w:color w:val="000000" w:themeColor="text1"/>
          <w:vertAlign w:val="subscript"/>
        </w:rPr>
        <w:t>2</w:t>
      </w:r>
      <w:r w:rsidR="5CD191C8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reductions for each fleet for 5 years was compiled and used for </w:t>
      </w:r>
      <w:r w:rsidR="2FCA1DED" w:rsidRPr="0C228814">
        <w:rPr>
          <w:rFonts w:eastAsiaTheme="minorEastAsia"/>
          <w:color w:val="000000" w:themeColor="text1"/>
        </w:rPr>
        <w:t>mtCO</w:t>
      </w:r>
      <w:r w:rsidR="2FCA1DED" w:rsidRPr="0C228814">
        <w:rPr>
          <w:rFonts w:eastAsiaTheme="minorEastAsia"/>
          <w:color w:val="000000" w:themeColor="text1"/>
          <w:vertAlign w:val="subscript"/>
        </w:rPr>
        <w:t>2</w:t>
      </w:r>
      <w:r w:rsidR="2FCA1DED" w:rsidRPr="0C228814">
        <w:rPr>
          <w:rFonts w:eastAsiaTheme="minorEastAsia"/>
          <w:color w:val="000000" w:themeColor="text1"/>
        </w:rPr>
        <w:t>e</w:t>
      </w:r>
      <w:r w:rsidR="00137A75" w:rsidRPr="0C228814">
        <w:rPr>
          <w:rFonts w:eastAsiaTheme="minorEastAsia"/>
        </w:rPr>
        <w:t xml:space="preserve"> reduction through 2050.   </w:t>
      </w:r>
    </w:p>
    <w:p w14:paraId="6618664D" w14:textId="25534175" w:rsidR="00137A75" w:rsidRDefault="00137A75" w:rsidP="1F93F6D7">
      <w:pPr>
        <w:pStyle w:val="ListParagraph"/>
        <w:numPr>
          <w:ilvl w:val="0"/>
          <w:numId w:val="9"/>
        </w:numPr>
        <w:spacing w:line="276" w:lineRule="auto"/>
        <w:rPr>
          <w:rFonts w:eastAsiaTheme="minorEastAsia"/>
        </w:rPr>
      </w:pPr>
      <w:r w:rsidRPr="1F93F6D7">
        <w:rPr>
          <w:rFonts w:eastAsiaTheme="minorEastAsia"/>
        </w:rPr>
        <w:t>Considerations: The</w:t>
      </w:r>
      <w:r w:rsidR="082A2B60" w:rsidRPr="1F93F6D7">
        <w:rPr>
          <w:rFonts w:eastAsiaTheme="minorEastAsia"/>
        </w:rPr>
        <w:t xml:space="preserve"> 2050</w:t>
      </w:r>
      <w:r w:rsidRPr="1F93F6D7">
        <w:rPr>
          <w:rFonts w:eastAsiaTheme="minorEastAsia"/>
        </w:rPr>
        <w:t xml:space="preserve"> projections are </w:t>
      </w:r>
      <w:r w:rsidR="7F5A1A71" w:rsidRPr="1F93F6D7">
        <w:rPr>
          <w:rFonts w:eastAsiaTheme="minorEastAsia"/>
        </w:rPr>
        <w:t xml:space="preserve">only </w:t>
      </w:r>
      <w:r w:rsidRPr="1F93F6D7">
        <w:rPr>
          <w:rFonts w:eastAsiaTheme="minorEastAsia"/>
        </w:rPr>
        <w:t xml:space="preserve">based on </w:t>
      </w:r>
      <w:r w:rsidR="24378F51" w:rsidRPr="1F93F6D7">
        <w:rPr>
          <w:rFonts w:eastAsiaTheme="minorEastAsia"/>
        </w:rPr>
        <w:t xml:space="preserve">the number of vehicles being replaced with this grant and being </w:t>
      </w:r>
      <w:r w:rsidRPr="1F93F6D7">
        <w:rPr>
          <w:rFonts w:eastAsiaTheme="minorEastAsia"/>
        </w:rPr>
        <w:t>used for 25 years. Although the lifespan of an EV is likely closer to 15</w:t>
      </w:r>
      <w:r w:rsidR="00DC6E89" w:rsidRPr="1F93F6D7">
        <w:rPr>
          <w:rFonts w:eastAsiaTheme="minorEastAsia"/>
        </w:rPr>
        <w:t>-20</w:t>
      </w:r>
      <w:r w:rsidRPr="1F93F6D7">
        <w:rPr>
          <w:rFonts w:eastAsiaTheme="minorEastAsia"/>
        </w:rPr>
        <w:t xml:space="preserve"> years,</w:t>
      </w:r>
      <w:r w:rsidR="00DC6E89" w:rsidRPr="1F93F6D7">
        <w:rPr>
          <w:rFonts w:eastAsiaTheme="minorEastAsia"/>
        </w:rPr>
        <w:t xml:space="preserve"> it is expected that this is only the first step in EV transitions for these </w:t>
      </w:r>
      <w:r w:rsidR="005F7CF2" w:rsidRPr="1F93F6D7">
        <w:rPr>
          <w:rFonts w:eastAsiaTheme="minorEastAsia"/>
        </w:rPr>
        <w:t>entities</w:t>
      </w:r>
      <w:r w:rsidR="00DC6E89" w:rsidRPr="1F93F6D7">
        <w:rPr>
          <w:rFonts w:eastAsiaTheme="minorEastAsia"/>
        </w:rPr>
        <w:t xml:space="preserve">. </w:t>
      </w:r>
      <w:r w:rsidR="35662163" w:rsidRPr="1F93F6D7">
        <w:rPr>
          <w:rFonts w:eastAsiaTheme="minorEastAsia"/>
        </w:rPr>
        <w:t>It is expected that EV transitions will steadily grow and continue with this grant.</w:t>
      </w:r>
      <w:r w:rsidR="00F36DD0" w:rsidRPr="1F93F6D7">
        <w:rPr>
          <w:rFonts w:eastAsiaTheme="minorEastAsia"/>
        </w:rPr>
        <w:t xml:space="preserve"> </w:t>
      </w:r>
    </w:p>
    <w:sectPr w:rsidR="00137A75">
      <w:headerReference w:type="default" r:id="rId10"/>
      <w:foot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0D3FCA" w14:textId="77777777" w:rsidR="006673D9" w:rsidRDefault="006673D9">
      <w:pPr>
        <w:spacing w:after="0" w:line="240" w:lineRule="auto"/>
      </w:pPr>
      <w:r>
        <w:separator/>
      </w:r>
    </w:p>
  </w:endnote>
  <w:endnote w:type="continuationSeparator" w:id="0">
    <w:p w14:paraId="71C0B723" w14:textId="77777777" w:rsidR="006673D9" w:rsidRDefault="00667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930"/>
      <w:gridCol w:w="3180"/>
      <w:gridCol w:w="5250"/>
    </w:tblGrid>
    <w:tr w:rsidR="1F93F6D7" w14:paraId="11BFAD0D" w14:textId="77777777" w:rsidTr="1F93F6D7">
      <w:trPr>
        <w:trHeight w:val="300"/>
      </w:trPr>
      <w:tc>
        <w:tcPr>
          <w:tcW w:w="930" w:type="dxa"/>
        </w:tcPr>
        <w:p w14:paraId="6BCB8746" w14:textId="483117C5" w:rsidR="1F93F6D7" w:rsidRDefault="1F93F6D7" w:rsidP="1F93F6D7">
          <w:pPr>
            <w:spacing w:after="0" w:line="240" w:lineRule="auto"/>
            <w:ind w:left="-115"/>
            <w:rPr>
              <w:rFonts w:ascii="Arial" w:eastAsia="Arial" w:hAnsi="Arial" w:cs="Arial"/>
              <w:color w:val="000000" w:themeColor="text1"/>
              <w:sz w:val="24"/>
              <w:szCs w:val="24"/>
            </w:rPr>
          </w:pPr>
          <w:r>
            <w:rPr>
              <w:noProof/>
            </w:rPr>
            <w:drawing>
              <wp:inline distT="0" distB="0" distL="0" distR="0" wp14:anchorId="29B1425C" wp14:editId="768CA748">
                <wp:extent cx="400050" cy="400050"/>
                <wp:effectExtent l="0" t="0" r="0" b="0"/>
                <wp:docPr id="1720391955" name="Picture 17203919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0050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80" w:type="dxa"/>
        </w:tcPr>
        <w:p w14:paraId="597E0669" w14:textId="75B69642" w:rsidR="1F93F6D7" w:rsidRDefault="1F93F6D7" w:rsidP="1F93F6D7">
          <w:pPr>
            <w:spacing w:after="0" w:line="240" w:lineRule="auto"/>
            <w:rPr>
              <w:rFonts w:ascii="Arial" w:eastAsia="Arial" w:hAnsi="Arial" w:cs="Arial"/>
              <w:color w:val="000000" w:themeColor="text1"/>
              <w:sz w:val="24"/>
              <w:szCs w:val="24"/>
            </w:rPr>
          </w:pPr>
          <w:r>
            <w:rPr>
              <w:noProof/>
            </w:rPr>
            <w:drawing>
              <wp:inline distT="0" distB="0" distL="0" distR="0" wp14:anchorId="50BAA44F" wp14:editId="414C7A98">
                <wp:extent cx="485775" cy="361950"/>
                <wp:effectExtent l="0" t="0" r="0" b="0"/>
                <wp:docPr id="1739686007" name="Picture 17396860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50" w:type="dxa"/>
        </w:tcPr>
        <w:p w14:paraId="36175090" w14:textId="25BC6E08" w:rsidR="1F93F6D7" w:rsidRDefault="1F93F6D7" w:rsidP="1F93F6D7">
          <w:pPr>
            <w:spacing w:after="0" w:line="240" w:lineRule="auto"/>
            <w:ind w:right="-115"/>
            <w:jc w:val="right"/>
            <w:rPr>
              <w:rFonts w:ascii="Calibri" w:eastAsia="Calibri" w:hAnsi="Calibri" w:cs="Calibri"/>
              <w:color w:val="1176BC"/>
            </w:rPr>
          </w:pPr>
          <w:r w:rsidRPr="1F93F6D7">
            <w:rPr>
              <w:rFonts w:ascii="Calibri" w:eastAsia="Calibri" w:hAnsi="Calibri" w:cs="Calibri"/>
              <w:color w:val="1176BC"/>
            </w:rPr>
            <w:t xml:space="preserve"> </w:t>
          </w:r>
        </w:p>
        <w:p w14:paraId="2457CD4D" w14:textId="58519DAA" w:rsidR="1F93F6D7" w:rsidRDefault="1F93F6D7" w:rsidP="1F93F6D7">
          <w:pPr>
            <w:spacing w:after="0" w:line="240" w:lineRule="auto"/>
            <w:ind w:right="-115"/>
            <w:jc w:val="right"/>
            <w:rPr>
              <w:rFonts w:ascii="Calibri" w:eastAsia="Calibri" w:hAnsi="Calibri" w:cs="Calibri"/>
              <w:color w:val="1176BC"/>
            </w:rPr>
          </w:pPr>
          <w:r w:rsidRPr="1F93F6D7">
            <w:rPr>
              <w:rFonts w:ascii="Calibri" w:eastAsia="Calibri" w:hAnsi="Calibri" w:cs="Calibri"/>
              <w:color w:val="1176BC"/>
            </w:rPr>
            <w:t>City of Jacksonville, FL- NEFL E-VOLT Project</w:t>
          </w:r>
        </w:p>
      </w:tc>
    </w:tr>
  </w:tbl>
  <w:p w14:paraId="41EAA766" w14:textId="54793E0F" w:rsidR="1F93F6D7" w:rsidRDefault="1F93F6D7" w:rsidP="1F93F6D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5AA967" w14:textId="77777777" w:rsidR="006673D9" w:rsidRDefault="006673D9">
      <w:pPr>
        <w:spacing w:after="0" w:line="240" w:lineRule="auto"/>
      </w:pPr>
      <w:r>
        <w:separator/>
      </w:r>
    </w:p>
  </w:footnote>
  <w:footnote w:type="continuationSeparator" w:id="0">
    <w:p w14:paraId="6BC6351A" w14:textId="77777777" w:rsidR="006673D9" w:rsidRDefault="00667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1F93F6D7" w14:paraId="5CCD811F" w14:textId="77777777" w:rsidTr="1F93F6D7">
      <w:trPr>
        <w:trHeight w:val="300"/>
      </w:trPr>
      <w:tc>
        <w:tcPr>
          <w:tcW w:w="3120" w:type="dxa"/>
        </w:tcPr>
        <w:p w14:paraId="1856FD56" w14:textId="60D92848" w:rsidR="1F93F6D7" w:rsidRDefault="1F93F6D7" w:rsidP="1F93F6D7">
          <w:pPr>
            <w:pStyle w:val="Header"/>
            <w:ind w:left="-115"/>
          </w:pPr>
        </w:p>
      </w:tc>
      <w:tc>
        <w:tcPr>
          <w:tcW w:w="3120" w:type="dxa"/>
        </w:tcPr>
        <w:p w14:paraId="7005D639" w14:textId="1876FAC8" w:rsidR="1F93F6D7" w:rsidRDefault="1F93F6D7" w:rsidP="1F93F6D7">
          <w:pPr>
            <w:pStyle w:val="Header"/>
            <w:jc w:val="center"/>
          </w:pPr>
        </w:p>
      </w:tc>
      <w:tc>
        <w:tcPr>
          <w:tcW w:w="3120" w:type="dxa"/>
        </w:tcPr>
        <w:p w14:paraId="75DE8CF4" w14:textId="75CC9347" w:rsidR="1F93F6D7" w:rsidRDefault="1F93F6D7" w:rsidP="1F93F6D7">
          <w:pPr>
            <w:pStyle w:val="Header"/>
            <w:ind w:right="-115"/>
            <w:jc w:val="right"/>
          </w:pPr>
        </w:p>
      </w:tc>
    </w:tr>
  </w:tbl>
  <w:p w14:paraId="6FCE53C2" w14:textId="1D990A13" w:rsidR="1F93F6D7" w:rsidRDefault="1F93F6D7" w:rsidP="1F93F6D7">
    <w:pPr>
      <w:pStyle w:val="Header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bookmark int2:bookmarkName="_Int_fWlvG1Zz" int2:invalidationBookmarkName="" int2:hashCode="esxkbN++SPiW4q" int2:id="2JM9BuPc">
      <int2:state int2:value="Reviewed" int2:type="WordDesignerSuggestedImageAnnotation"/>
    </int2:bookmark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A13CC"/>
    <w:multiLevelType w:val="hybridMultilevel"/>
    <w:tmpl w:val="9DE859D6"/>
    <w:lvl w:ilvl="0" w:tplc="812CE13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F881916"/>
    <w:multiLevelType w:val="hybridMultilevel"/>
    <w:tmpl w:val="963E74EC"/>
    <w:lvl w:ilvl="0" w:tplc="12C8E20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CC0B4E"/>
    <w:multiLevelType w:val="hybridMultilevel"/>
    <w:tmpl w:val="DD64E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15024B"/>
    <w:multiLevelType w:val="hybridMultilevel"/>
    <w:tmpl w:val="0F163394"/>
    <w:lvl w:ilvl="0" w:tplc="8D1616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96535F7"/>
    <w:multiLevelType w:val="hybridMultilevel"/>
    <w:tmpl w:val="B7A0FFFA"/>
    <w:lvl w:ilvl="0" w:tplc="C1042B2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4E35462"/>
    <w:multiLevelType w:val="hybridMultilevel"/>
    <w:tmpl w:val="FE2683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BF7CF6"/>
    <w:multiLevelType w:val="hybridMultilevel"/>
    <w:tmpl w:val="6BB68BF6"/>
    <w:lvl w:ilvl="0" w:tplc="04090015">
      <w:start w:val="1"/>
      <w:numFmt w:val="upp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BEA7CCF"/>
    <w:multiLevelType w:val="hybridMultilevel"/>
    <w:tmpl w:val="8EBEAAF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0A403CC"/>
    <w:multiLevelType w:val="hybridMultilevel"/>
    <w:tmpl w:val="BF6E63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92872788">
    <w:abstractNumId w:val="7"/>
  </w:num>
  <w:num w:numId="2" w16cid:durableId="1484733523">
    <w:abstractNumId w:val="1"/>
  </w:num>
  <w:num w:numId="3" w16cid:durableId="694380373">
    <w:abstractNumId w:val="8"/>
  </w:num>
  <w:num w:numId="4" w16cid:durableId="1906066400">
    <w:abstractNumId w:val="2"/>
  </w:num>
  <w:num w:numId="5" w16cid:durableId="1743746827">
    <w:abstractNumId w:val="4"/>
  </w:num>
  <w:num w:numId="6" w16cid:durableId="614292131">
    <w:abstractNumId w:val="6"/>
  </w:num>
  <w:num w:numId="7" w16cid:durableId="1889221232">
    <w:abstractNumId w:val="5"/>
  </w:num>
  <w:num w:numId="8" w16cid:durableId="1243025268">
    <w:abstractNumId w:val="0"/>
  </w:num>
  <w:num w:numId="9" w16cid:durableId="2599160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37F4"/>
    <w:rsid w:val="000051A1"/>
    <w:rsid w:val="00027881"/>
    <w:rsid w:val="000572D1"/>
    <w:rsid w:val="000718D6"/>
    <w:rsid w:val="001359F6"/>
    <w:rsid w:val="00135FDA"/>
    <w:rsid w:val="00137A75"/>
    <w:rsid w:val="001E37F4"/>
    <w:rsid w:val="0031332D"/>
    <w:rsid w:val="00367398"/>
    <w:rsid w:val="0038117E"/>
    <w:rsid w:val="003911BD"/>
    <w:rsid w:val="004C7840"/>
    <w:rsid w:val="005F7CF2"/>
    <w:rsid w:val="006673D9"/>
    <w:rsid w:val="006F58E6"/>
    <w:rsid w:val="007A6690"/>
    <w:rsid w:val="00807B8E"/>
    <w:rsid w:val="008B02FB"/>
    <w:rsid w:val="009208FE"/>
    <w:rsid w:val="0094115A"/>
    <w:rsid w:val="00A93C63"/>
    <w:rsid w:val="00AC0369"/>
    <w:rsid w:val="00AE08B9"/>
    <w:rsid w:val="00B55B96"/>
    <w:rsid w:val="00B94071"/>
    <w:rsid w:val="00BF158B"/>
    <w:rsid w:val="00BF32FA"/>
    <w:rsid w:val="00C7508E"/>
    <w:rsid w:val="00C84DC1"/>
    <w:rsid w:val="00CC2F59"/>
    <w:rsid w:val="00CF3C98"/>
    <w:rsid w:val="00CF6A49"/>
    <w:rsid w:val="00D81F4E"/>
    <w:rsid w:val="00DB39F5"/>
    <w:rsid w:val="00DC6E89"/>
    <w:rsid w:val="00E05095"/>
    <w:rsid w:val="00E13283"/>
    <w:rsid w:val="00E27055"/>
    <w:rsid w:val="00E46FE3"/>
    <w:rsid w:val="00EB3825"/>
    <w:rsid w:val="00EF155A"/>
    <w:rsid w:val="00F36DD0"/>
    <w:rsid w:val="02AA9B8E"/>
    <w:rsid w:val="04726B08"/>
    <w:rsid w:val="04A4F57B"/>
    <w:rsid w:val="05031735"/>
    <w:rsid w:val="05C40F18"/>
    <w:rsid w:val="06F35C73"/>
    <w:rsid w:val="07B0E0A6"/>
    <w:rsid w:val="07FD13AD"/>
    <w:rsid w:val="082A2B60"/>
    <w:rsid w:val="0A3498FE"/>
    <w:rsid w:val="0C228814"/>
    <w:rsid w:val="0D5EA667"/>
    <w:rsid w:val="0D600254"/>
    <w:rsid w:val="0F9A2F6C"/>
    <w:rsid w:val="12C65E11"/>
    <w:rsid w:val="15BDD576"/>
    <w:rsid w:val="1692D402"/>
    <w:rsid w:val="170E39AD"/>
    <w:rsid w:val="182678B9"/>
    <w:rsid w:val="18D624AE"/>
    <w:rsid w:val="19069567"/>
    <w:rsid w:val="19D62D76"/>
    <w:rsid w:val="1B52C5BF"/>
    <w:rsid w:val="1D4097EC"/>
    <w:rsid w:val="1E8A6681"/>
    <w:rsid w:val="1F93F6D7"/>
    <w:rsid w:val="1FB8A72B"/>
    <w:rsid w:val="1FD1CF88"/>
    <w:rsid w:val="20D86682"/>
    <w:rsid w:val="20FD3D31"/>
    <w:rsid w:val="23B81DBC"/>
    <w:rsid w:val="24378F51"/>
    <w:rsid w:val="2474BB35"/>
    <w:rsid w:val="24A540AB"/>
    <w:rsid w:val="24CF1B49"/>
    <w:rsid w:val="251100AA"/>
    <w:rsid w:val="2641110C"/>
    <w:rsid w:val="272AF0D2"/>
    <w:rsid w:val="27DCE16D"/>
    <w:rsid w:val="286561CC"/>
    <w:rsid w:val="2B02C417"/>
    <w:rsid w:val="2C1C9734"/>
    <w:rsid w:val="2D20EDEC"/>
    <w:rsid w:val="2D3DEBE3"/>
    <w:rsid w:val="2E09F5FC"/>
    <w:rsid w:val="2E1050B0"/>
    <w:rsid w:val="2FCA1DED"/>
    <w:rsid w:val="35662163"/>
    <w:rsid w:val="37505D4F"/>
    <w:rsid w:val="37BD2BBE"/>
    <w:rsid w:val="37F4D138"/>
    <w:rsid w:val="3943F7F4"/>
    <w:rsid w:val="3B558245"/>
    <w:rsid w:val="3D56F71C"/>
    <w:rsid w:val="3D9642A3"/>
    <w:rsid w:val="3DC50829"/>
    <w:rsid w:val="3DF5784A"/>
    <w:rsid w:val="419A1186"/>
    <w:rsid w:val="43F85B9E"/>
    <w:rsid w:val="44147486"/>
    <w:rsid w:val="459841A4"/>
    <w:rsid w:val="46C2C5DB"/>
    <w:rsid w:val="4DDD0823"/>
    <w:rsid w:val="4E380BE1"/>
    <w:rsid w:val="4EB50DA5"/>
    <w:rsid w:val="50DD9AA5"/>
    <w:rsid w:val="516B4342"/>
    <w:rsid w:val="528358E7"/>
    <w:rsid w:val="54153B67"/>
    <w:rsid w:val="5503FFD3"/>
    <w:rsid w:val="574CDC29"/>
    <w:rsid w:val="593D13E4"/>
    <w:rsid w:val="5CD191C8"/>
    <w:rsid w:val="5D3720AE"/>
    <w:rsid w:val="611896E3"/>
    <w:rsid w:val="61B97CE5"/>
    <w:rsid w:val="624C3A51"/>
    <w:rsid w:val="62C1C29E"/>
    <w:rsid w:val="65CFD603"/>
    <w:rsid w:val="6645CF0B"/>
    <w:rsid w:val="668EBDA6"/>
    <w:rsid w:val="674B8627"/>
    <w:rsid w:val="68467A6C"/>
    <w:rsid w:val="68FC04A8"/>
    <w:rsid w:val="6B753B4B"/>
    <w:rsid w:val="6CB57812"/>
    <w:rsid w:val="6EA443FC"/>
    <w:rsid w:val="6EACDC0D"/>
    <w:rsid w:val="6F629B0C"/>
    <w:rsid w:val="710D2C45"/>
    <w:rsid w:val="71E9BAF5"/>
    <w:rsid w:val="72525590"/>
    <w:rsid w:val="7281947E"/>
    <w:rsid w:val="73804D30"/>
    <w:rsid w:val="73F90739"/>
    <w:rsid w:val="74E4A419"/>
    <w:rsid w:val="751C1D91"/>
    <w:rsid w:val="757084EB"/>
    <w:rsid w:val="799281B4"/>
    <w:rsid w:val="7D2F1CFC"/>
    <w:rsid w:val="7DA55CC7"/>
    <w:rsid w:val="7ED90035"/>
    <w:rsid w:val="7F5A1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B96E60"/>
  <w15:chartTrackingRefBased/>
  <w15:docId w15:val="{201D9C43-EBD2-48B2-89FF-6E8BA8937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E37F4"/>
    <w:pPr>
      <w:ind w:left="720"/>
      <w:contextualSpacing/>
    </w:pPr>
  </w:style>
  <w:style w:type="character" w:customStyle="1" w:styleId="normaltextrun">
    <w:name w:val="normaltextrun"/>
    <w:basedOn w:val="DefaultParagraphFont"/>
    <w:rsid w:val="006F58E6"/>
  </w:style>
  <w:style w:type="character" w:customStyle="1" w:styleId="eop">
    <w:name w:val="eop"/>
    <w:basedOn w:val="DefaultParagraphFont"/>
    <w:rsid w:val="006F58E6"/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576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microsoft.com/office/2020/10/relationships/intelligence" Target="intelligence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8a0ea98-960e-411b-9518-b625b63c0783" xsi:nil="true"/>
    <lcf76f155ced4ddcb4097134ff3c332f xmlns="4e6dab62-7e6c-434f-8f7d-a035f21f8adc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82D06D3115AA44AA45659BC8CAF738A" ma:contentTypeVersion="15" ma:contentTypeDescription="Create a new document." ma:contentTypeScope="" ma:versionID="ba432a5f3c0c8a3302c254e1f2b3adad">
  <xsd:schema xmlns:xsd="http://www.w3.org/2001/XMLSchema" xmlns:xs="http://www.w3.org/2001/XMLSchema" xmlns:p="http://schemas.microsoft.com/office/2006/metadata/properties" xmlns:ns2="4e6dab62-7e6c-434f-8f7d-a035f21f8adc" xmlns:ns3="58a0ea98-960e-411b-9518-b625b63c0783" targetNamespace="http://schemas.microsoft.com/office/2006/metadata/properties" ma:root="true" ma:fieldsID="cd3eeba2e3d6c27a7428e4f37b6046bb" ns2:_="" ns3:_="">
    <xsd:import namespace="4e6dab62-7e6c-434f-8f7d-a035f21f8adc"/>
    <xsd:import namespace="58a0ea98-960e-411b-9518-b625b63c078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6dab62-7e6c-434f-8f7d-a035f21f8a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35d18868-1a74-465c-8b00-c8c65f5429e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0ea98-960e-411b-9518-b625b63c078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5db8ba60-c135-48a7-abe8-4a5a5a2ad7b4}" ma:internalName="TaxCatchAll" ma:showField="CatchAllData" ma:web="58a0ea98-960e-411b-9518-b625b63c078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46095B6-3DCB-4F18-ACCF-26CD878A0BD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A28F624-5E90-43EE-B40B-52D35918C982}">
  <ds:schemaRefs>
    <ds:schemaRef ds:uri="http://schemas.microsoft.com/office/2006/metadata/properties"/>
    <ds:schemaRef ds:uri="http://schemas.microsoft.com/office/infopath/2007/PartnerControls"/>
    <ds:schemaRef ds:uri="58a0ea98-960e-411b-9518-b625b63c0783"/>
    <ds:schemaRef ds:uri="4e6dab62-7e6c-434f-8f7d-a035f21f8adc"/>
  </ds:schemaRefs>
</ds:datastoreItem>
</file>

<file path=customXml/itemProps3.xml><?xml version="1.0" encoding="utf-8"?>
<ds:datastoreItem xmlns:ds="http://schemas.openxmlformats.org/officeDocument/2006/customXml" ds:itemID="{C482C3C6-E415-4483-B947-F3F0580397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6dab62-7e6c-434f-8f7d-a035f21f8adc"/>
    <ds:schemaRef ds:uri="58a0ea98-960e-411b-9518-b625b63c078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1050</Words>
  <Characters>5988</Characters>
  <Application>Microsoft Office Word</Application>
  <DocSecurity>0</DocSecurity>
  <Lines>49</Lines>
  <Paragraphs>14</Paragraphs>
  <ScaleCrop>false</ScaleCrop>
  <Company>Hanson Professional Services Inc.</Company>
  <LinksUpToDate>false</LinksUpToDate>
  <CharactersWithSpaces>7024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Tad Gass</dc:creator>
  <cp:keywords/>
  <dc:description/>
  <cp:lastModifiedBy>clane</cp:lastModifiedBy>
  <cp:revision>2</cp:revision>
  <dcterms:created xsi:type="dcterms:W3CDTF">2024-04-01T23:06:00Z</dcterms:created>
  <dcterms:modified xsi:type="dcterms:W3CDTF">2024-04-01T23:06:00Z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0x010100482D06D3115AA44AA45659BC8CAF738A</vt:lpwstr>
  </property>
  <property fmtid="{D5CDD505-2E9C-101B-9397-08002B2CF9AE}" pid="3" name="MediaServiceImageTags">
    <vt:lpwstr/>
  </property>
</Properties>
</file>