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2522E" w14:textId="77777777" w:rsidR="00EC68C3" w:rsidRDefault="00EC68C3" w:rsidP="00151D48">
      <w:pPr>
        <w:widowControl w:val="0"/>
        <w:pBdr>
          <w:top w:val="nil"/>
          <w:left w:val="nil"/>
          <w:bottom w:val="nil"/>
          <w:right w:val="nil"/>
          <w:between w:val="nil"/>
        </w:pBdr>
        <w:spacing w:line="240" w:lineRule="auto"/>
        <w:rPr>
          <w:b/>
        </w:rPr>
      </w:pPr>
      <w:bookmarkStart w:id="0" w:name="_GoBack"/>
      <w:bookmarkEnd w:id="0"/>
    </w:p>
    <w:p w14:paraId="49079510" w14:textId="77777777" w:rsidR="00EC68C3" w:rsidRDefault="00EC68C3">
      <w:pPr>
        <w:widowControl w:val="0"/>
        <w:pBdr>
          <w:top w:val="nil"/>
          <w:left w:val="nil"/>
          <w:bottom w:val="nil"/>
          <w:right w:val="nil"/>
          <w:between w:val="nil"/>
        </w:pBdr>
        <w:spacing w:line="240" w:lineRule="auto"/>
        <w:jc w:val="center"/>
        <w:rPr>
          <w:b/>
        </w:rPr>
      </w:pPr>
    </w:p>
    <w:p w14:paraId="42EE6572" w14:textId="32068F4B" w:rsidR="00EC68C3" w:rsidRPr="00F66A26" w:rsidRDefault="00013770">
      <w:pPr>
        <w:widowControl w:val="0"/>
        <w:pBdr>
          <w:top w:val="nil"/>
          <w:left w:val="nil"/>
          <w:bottom w:val="nil"/>
          <w:right w:val="nil"/>
          <w:between w:val="nil"/>
        </w:pBdr>
        <w:spacing w:line="240" w:lineRule="auto"/>
        <w:jc w:val="center"/>
        <w:rPr>
          <w:rFonts w:asciiTheme="majorHAnsi" w:hAnsiTheme="majorHAnsi" w:cstheme="majorHAnsi"/>
          <w:b/>
          <w:color w:val="000000"/>
        </w:rPr>
      </w:pPr>
      <w:r w:rsidRPr="00F66A26">
        <w:rPr>
          <w:rFonts w:asciiTheme="majorHAnsi" w:hAnsiTheme="majorHAnsi" w:cstheme="majorHAnsi"/>
          <w:b/>
        </w:rPr>
        <w:t>KBIC</w:t>
      </w:r>
      <w:r w:rsidR="00346D11" w:rsidRPr="00F66A26">
        <w:rPr>
          <w:rFonts w:asciiTheme="majorHAnsi" w:hAnsiTheme="majorHAnsi" w:cstheme="majorHAnsi"/>
          <w:b/>
        </w:rPr>
        <w:t xml:space="preserve"> </w:t>
      </w:r>
      <w:r w:rsidR="00346D11" w:rsidRPr="00F66A26">
        <w:rPr>
          <w:rFonts w:asciiTheme="majorHAnsi" w:hAnsiTheme="majorHAnsi" w:cstheme="majorHAnsi"/>
          <w:b/>
          <w:color w:val="000000"/>
        </w:rPr>
        <w:t xml:space="preserve">Budget Narrative </w:t>
      </w:r>
    </w:p>
    <w:p w14:paraId="4EB6B010" w14:textId="77777777" w:rsidR="00EC68C3" w:rsidRPr="00F66A26" w:rsidRDefault="00346D11">
      <w:pPr>
        <w:widowControl w:val="0"/>
        <w:pBdr>
          <w:top w:val="nil"/>
          <w:left w:val="nil"/>
          <w:bottom w:val="nil"/>
          <w:right w:val="nil"/>
          <w:between w:val="nil"/>
        </w:pBdr>
        <w:spacing w:before="298" w:line="240" w:lineRule="auto"/>
        <w:ind w:left="18"/>
        <w:rPr>
          <w:rFonts w:asciiTheme="majorHAnsi" w:hAnsiTheme="majorHAnsi" w:cstheme="majorHAnsi"/>
          <w:b/>
          <w:color w:val="4285F4"/>
        </w:rPr>
      </w:pPr>
      <w:r w:rsidRPr="00F66A26">
        <w:rPr>
          <w:rFonts w:asciiTheme="majorHAnsi" w:hAnsiTheme="majorHAnsi" w:cstheme="majorHAnsi"/>
          <w:b/>
          <w:color w:val="4285F4"/>
        </w:rPr>
        <w:t xml:space="preserve">Personnel </w:t>
      </w:r>
    </w:p>
    <w:p w14:paraId="518D33FF" w14:textId="78AAE80F" w:rsidR="00EC68C3" w:rsidRPr="00F66A26" w:rsidRDefault="00346D11">
      <w:pPr>
        <w:widowControl w:val="0"/>
        <w:pBdr>
          <w:top w:val="nil"/>
          <w:left w:val="nil"/>
          <w:bottom w:val="nil"/>
          <w:right w:val="nil"/>
          <w:between w:val="nil"/>
        </w:pBdr>
        <w:spacing w:before="316" w:line="331" w:lineRule="auto"/>
        <w:ind w:right="1601" w:firstLine="13"/>
        <w:rPr>
          <w:rFonts w:asciiTheme="majorHAnsi" w:hAnsiTheme="majorHAnsi" w:cstheme="majorHAnsi"/>
          <w:b/>
        </w:rPr>
      </w:pPr>
      <w:r w:rsidRPr="00F66A26">
        <w:rPr>
          <w:rFonts w:asciiTheme="majorHAnsi" w:hAnsiTheme="majorHAnsi" w:cstheme="majorHAnsi"/>
          <w:b/>
          <w:color w:val="000000"/>
        </w:rPr>
        <w:t>PERSONNEL Total</w:t>
      </w:r>
      <w:r w:rsidR="00E972C6">
        <w:rPr>
          <w:rFonts w:asciiTheme="majorHAnsi" w:hAnsiTheme="majorHAnsi" w:cstheme="majorHAnsi"/>
          <w:b/>
          <w:color w:val="000000"/>
        </w:rPr>
        <w:t xml:space="preserve"> </w:t>
      </w:r>
      <w:r w:rsidR="00E750B0" w:rsidRPr="00E750B0">
        <w:rPr>
          <w:rFonts w:asciiTheme="majorHAnsi" w:hAnsiTheme="majorHAnsi" w:cstheme="majorHAnsi"/>
          <w:b/>
          <w:color w:val="000000"/>
        </w:rPr>
        <w:t>$</w:t>
      </w:r>
      <w:bookmarkStart w:id="1" w:name="_Hlk162739254"/>
      <w:r w:rsidR="00E750B0" w:rsidRPr="00E750B0">
        <w:rPr>
          <w:rFonts w:asciiTheme="majorHAnsi" w:hAnsiTheme="majorHAnsi" w:cstheme="majorHAnsi"/>
          <w:b/>
          <w:color w:val="000000"/>
        </w:rPr>
        <w:t>4,</w:t>
      </w:r>
      <w:bookmarkEnd w:id="1"/>
      <w:r w:rsidR="00CC1B93">
        <w:rPr>
          <w:rFonts w:asciiTheme="majorHAnsi" w:hAnsiTheme="majorHAnsi" w:cstheme="majorHAnsi"/>
          <w:b/>
          <w:color w:val="000000"/>
        </w:rPr>
        <w:t>890</w:t>
      </w:r>
      <w:r w:rsidR="007C2581">
        <w:rPr>
          <w:rFonts w:asciiTheme="majorHAnsi" w:hAnsiTheme="majorHAnsi" w:cstheme="majorHAnsi"/>
          <w:b/>
          <w:color w:val="000000"/>
        </w:rPr>
        <w:t>,062</w:t>
      </w:r>
      <w:r w:rsidRPr="00F66A26">
        <w:rPr>
          <w:rFonts w:asciiTheme="majorHAnsi" w:hAnsiTheme="majorHAnsi" w:cstheme="majorHAnsi"/>
          <w:b/>
          <w:color w:val="000000"/>
        </w:rPr>
        <w:t xml:space="preserve">[all annual </w:t>
      </w:r>
      <w:r w:rsidRPr="00F66A26">
        <w:rPr>
          <w:rFonts w:asciiTheme="majorHAnsi" w:hAnsiTheme="majorHAnsi" w:cstheme="majorHAnsi"/>
          <w:b/>
        </w:rPr>
        <w:t>salaries</w:t>
      </w:r>
      <w:r w:rsidRPr="00F66A26">
        <w:rPr>
          <w:rFonts w:asciiTheme="majorHAnsi" w:hAnsiTheme="majorHAnsi" w:cstheme="majorHAnsi"/>
          <w:b/>
          <w:color w:val="000000"/>
        </w:rPr>
        <w:t xml:space="preserve"> include a 3</w:t>
      </w:r>
      <w:r w:rsidRPr="00F66A26">
        <w:rPr>
          <w:rFonts w:asciiTheme="majorHAnsi" w:hAnsiTheme="majorHAnsi" w:cstheme="majorHAnsi"/>
          <w:b/>
        </w:rPr>
        <w:t>% cost of living increase per year]</w:t>
      </w:r>
    </w:p>
    <w:p w14:paraId="3110A3D7" w14:textId="7D2945F6" w:rsidR="00EC68C3" w:rsidRPr="00F66A26" w:rsidRDefault="006819E6">
      <w:pPr>
        <w:widowControl w:val="0"/>
        <w:spacing w:line="240" w:lineRule="auto"/>
        <w:ind w:left="12"/>
        <w:rPr>
          <w:rFonts w:asciiTheme="majorHAnsi" w:hAnsiTheme="majorHAnsi" w:cstheme="majorHAnsi"/>
          <w:b/>
        </w:rPr>
      </w:pPr>
      <w:r w:rsidRPr="00F66A26">
        <w:rPr>
          <w:rFonts w:asciiTheme="majorHAnsi" w:hAnsiTheme="majorHAnsi" w:cstheme="majorHAnsi"/>
          <w:b/>
        </w:rPr>
        <w:t xml:space="preserve">Solar </w:t>
      </w:r>
      <w:r w:rsidR="00346D11" w:rsidRPr="00F66A26">
        <w:rPr>
          <w:rFonts w:asciiTheme="majorHAnsi" w:hAnsiTheme="majorHAnsi" w:cstheme="majorHAnsi"/>
          <w:b/>
        </w:rPr>
        <w:t xml:space="preserve">Project </w:t>
      </w:r>
      <w:r w:rsidR="00EC0CB9" w:rsidRPr="00F66A26">
        <w:rPr>
          <w:rFonts w:asciiTheme="majorHAnsi" w:hAnsiTheme="majorHAnsi" w:cstheme="majorHAnsi"/>
          <w:b/>
        </w:rPr>
        <w:t>Developer</w:t>
      </w:r>
      <w:r w:rsidRPr="00F66A26">
        <w:rPr>
          <w:rFonts w:asciiTheme="majorHAnsi" w:hAnsiTheme="majorHAnsi" w:cstheme="majorHAnsi"/>
          <w:b/>
        </w:rPr>
        <w:t>:</w:t>
      </w:r>
      <w:r w:rsidR="00346D11" w:rsidRPr="00F66A26">
        <w:rPr>
          <w:rFonts w:asciiTheme="majorHAnsi" w:hAnsiTheme="majorHAnsi" w:cstheme="majorHAnsi"/>
          <w:b/>
        </w:rPr>
        <w:t xml:space="preserve"> </w:t>
      </w:r>
      <w:r w:rsidRPr="00F66A26">
        <w:rPr>
          <w:rFonts w:asciiTheme="majorHAnsi" w:hAnsiTheme="majorHAnsi" w:cstheme="majorHAnsi"/>
          <w:b/>
        </w:rPr>
        <w:t>To be hired</w:t>
      </w:r>
      <w:r w:rsidR="00F872A4" w:rsidRPr="00F66A26">
        <w:rPr>
          <w:rFonts w:asciiTheme="majorHAnsi" w:hAnsiTheme="majorHAnsi" w:cstheme="majorHAnsi"/>
          <w:b/>
        </w:rPr>
        <w:t xml:space="preserve"> @ 100% Full-Time Equivalent (FTE)</w:t>
      </w:r>
      <w:r w:rsidR="007B6185">
        <w:rPr>
          <w:rFonts w:asciiTheme="majorHAnsi" w:hAnsiTheme="majorHAnsi" w:cstheme="majorHAnsi"/>
          <w:b/>
        </w:rPr>
        <w:t xml:space="preserve"> Measure 1</w:t>
      </w:r>
      <w:r w:rsidR="00B924C5">
        <w:rPr>
          <w:rFonts w:asciiTheme="majorHAnsi" w:hAnsiTheme="majorHAnsi" w:cstheme="majorHAnsi"/>
          <w:b/>
        </w:rPr>
        <w:t>-Two 300 KW</w:t>
      </w:r>
      <w:r w:rsidR="007D7E5E">
        <w:rPr>
          <w:rFonts w:asciiTheme="majorHAnsi" w:hAnsiTheme="majorHAnsi" w:cstheme="majorHAnsi"/>
          <w:b/>
        </w:rPr>
        <w:t xml:space="preserve"> </w:t>
      </w:r>
      <w:r w:rsidR="00B924C5">
        <w:rPr>
          <w:rFonts w:asciiTheme="majorHAnsi" w:hAnsiTheme="majorHAnsi" w:cstheme="majorHAnsi"/>
          <w:b/>
        </w:rPr>
        <w:t>+</w:t>
      </w:r>
      <w:r w:rsidR="007D7E5E">
        <w:rPr>
          <w:rFonts w:asciiTheme="majorHAnsi" w:hAnsiTheme="majorHAnsi" w:cstheme="majorHAnsi"/>
          <w:b/>
        </w:rPr>
        <w:t xml:space="preserve"> 2.5 MW PV Solar Microgrid</w:t>
      </w:r>
      <w:r w:rsidR="007B4848">
        <w:rPr>
          <w:rFonts w:asciiTheme="majorHAnsi" w:hAnsiTheme="majorHAnsi" w:cstheme="majorHAnsi"/>
          <w:b/>
        </w:rPr>
        <w:t>s</w:t>
      </w:r>
    </w:p>
    <w:p w14:paraId="666A3FA7" w14:textId="6F4FAE12" w:rsidR="00EC68C3" w:rsidRPr="00F66A26" w:rsidRDefault="00346D11">
      <w:pPr>
        <w:widowControl w:val="0"/>
        <w:spacing w:line="240" w:lineRule="auto"/>
        <w:ind w:left="12"/>
        <w:rPr>
          <w:rFonts w:asciiTheme="majorHAnsi" w:hAnsiTheme="majorHAnsi" w:cstheme="majorHAnsi"/>
        </w:rPr>
      </w:pPr>
      <w:r w:rsidRPr="00F66A26">
        <w:rPr>
          <w:rFonts w:asciiTheme="majorHAnsi" w:hAnsiTheme="majorHAnsi" w:cstheme="majorHAnsi"/>
        </w:rPr>
        <w:t xml:space="preserve">Role and Responsibilities: </w:t>
      </w:r>
      <w:r w:rsidR="006845F9" w:rsidRPr="00F66A26">
        <w:rPr>
          <w:rFonts w:asciiTheme="majorHAnsi" w:hAnsiTheme="majorHAnsi" w:cstheme="majorHAnsi"/>
        </w:rPr>
        <w:t xml:space="preserve">Solar Project Developers are responsible for all aspects of solar energy project development, </w:t>
      </w:r>
      <w:r w:rsidR="00473566" w:rsidRPr="00F66A26">
        <w:rPr>
          <w:rFonts w:asciiTheme="majorHAnsi" w:hAnsiTheme="majorHAnsi" w:cstheme="majorHAnsi"/>
        </w:rPr>
        <w:t>including</w:t>
      </w:r>
      <w:r w:rsidR="006845F9" w:rsidRPr="00F66A26">
        <w:rPr>
          <w:rFonts w:asciiTheme="majorHAnsi" w:hAnsiTheme="majorHAnsi" w:cstheme="majorHAnsi"/>
        </w:rPr>
        <w:t xml:space="preserve"> interconnection, building permits, and property tax agreements; working closely with engineering, finance, and commercial teams when a project moves successfully to the “</w:t>
      </w:r>
      <w:r w:rsidR="00792870" w:rsidRPr="00F66A26">
        <w:rPr>
          <w:rFonts w:asciiTheme="majorHAnsi" w:hAnsiTheme="majorHAnsi" w:cstheme="majorHAnsi"/>
        </w:rPr>
        <w:t>preconstruction</w:t>
      </w:r>
      <w:r w:rsidR="006845F9" w:rsidRPr="00F66A26">
        <w:rPr>
          <w:rFonts w:asciiTheme="majorHAnsi" w:hAnsiTheme="majorHAnsi" w:cstheme="majorHAnsi"/>
        </w:rPr>
        <w:t>” phase; and acting as lead project sponsor for the successful financing and construction of the project. Successful developers maintain current knowledge of emerging solar technologies as well as relevant energy market and policy developments.</w:t>
      </w:r>
      <w:r w:rsidR="00A17927" w:rsidRPr="00F66A26">
        <w:rPr>
          <w:rStyle w:val="FootnoteReference"/>
          <w:rFonts w:asciiTheme="majorHAnsi" w:hAnsiTheme="majorHAnsi" w:cstheme="majorHAnsi"/>
        </w:rPr>
        <w:footnoteReference w:id="1"/>
      </w:r>
      <w:r w:rsidR="00B906F7" w:rsidRPr="00F66A26">
        <w:rPr>
          <w:rFonts w:asciiTheme="majorHAnsi" w:hAnsiTheme="majorHAnsi" w:cstheme="majorHAnsi"/>
        </w:rPr>
        <w:t xml:space="preserve"> </w:t>
      </w:r>
      <w:bookmarkStart w:id="2" w:name="_Hlk162729827"/>
      <w:r w:rsidR="002058FF" w:rsidRPr="00F66A26">
        <w:rPr>
          <w:rFonts w:asciiTheme="majorHAnsi" w:hAnsiTheme="majorHAnsi" w:cstheme="majorHAnsi"/>
        </w:rPr>
        <w:t>Years 2 through 5</w:t>
      </w:r>
      <w:r w:rsidR="00DA435F" w:rsidRPr="00F66A26">
        <w:rPr>
          <w:rFonts w:asciiTheme="majorHAnsi" w:hAnsiTheme="majorHAnsi" w:cstheme="majorHAnsi"/>
        </w:rPr>
        <w:t xml:space="preserve"> salary calculated by multiplying the previous year by 1.</w:t>
      </w:r>
      <w:r w:rsidR="00C96BD7" w:rsidRPr="00F66A26">
        <w:rPr>
          <w:rFonts w:asciiTheme="majorHAnsi" w:hAnsiTheme="majorHAnsi" w:cstheme="majorHAnsi"/>
        </w:rPr>
        <w:t xml:space="preserve">03.  </w:t>
      </w:r>
      <w:bookmarkEnd w:id="2"/>
    </w:p>
    <w:tbl>
      <w:tblPr>
        <w:tblW w:w="8360" w:type="dxa"/>
        <w:tblLook w:val="04A0" w:firstRow="1" w:lastRow="0" w:firstColumn="1" w:lastColumn="0" w:noHBand="0" w:noVBand="1"/>
      </w:tblPr>
      <w:tblGrid>
        <w:gridCol w:w="1318"/>
        <w:gridCol w:w="1344"/>
        <w:gridCol w:w="1325"/>
        <w:gridCol w:w="1382"/>
        <w:gridCol w:w="1325"/>
        <w:gridCol w:w="266"/>
        <w:gridCol w:w="1400"/>
      </w:tblGrid>
      <w:tr w:rsidR="007B20A2" w:rsidRPr="00C96BD7" w14:paraId="2B277830" w14:textId="77777777" w:rsidTr="007B20A2">
        <w:trPr>
          <w:trHeight w:val="285"/>
        </w:trPr>
        <w:tc>
          <w:tcPr>
            <w:tcW w:w="1318" w:type="dxa"/>
            <w:tcBorders>
              <w:top w:val="nil"/>
              <w:left w:val="single" w:sz="4" w:space="0" w:color="000000"/>
              <w:bottom w:val="single" w:sz="4" w:space="0" w:color="000000"/>
              <w:right w:val="single" w:sz="4" w:space="0" w:color="000000"/>
            </w:tcBorders>
            <w:shd w:val="clear" w:color="E2EFD9" w:fill="E2EFD9"/>
            <w:vAlign w:val="bottom"/>
            <w:hideMark/>
          </w:tcPr>
          <w:p w14:paraId="30B1ADC3" w14:textId="77777777" w:rsidR="00C96BD7" w:rsidRPr="00C96BD7" w:rsidRDefault="00C96BD7" w:rsidP="00C96BD7">
            <w:pPr>
              <w:spacing w:line="240" w:lineRule="auto"/>
              <w:rPr>
                <w:rFonts w:ascii="Calibri" w:eastAsia="Times New Roman" w:hAnsi="Calibri" w:cs="Calibri"/>
                <w:b/>
                <w:bCs/>
                <w:color w:val="000000"/>
              </w:rPr>
            </w:pPr>
            <w:r w:rsidRPr="00C96BD7">
              <w:rPr>
                <w:rFonts w:ascii="Calibri" w:eastAsia="Times New Roman" w:hAnsi="Calibri" w:cs="Calibri"/>
                <w:b/>
                <w:bCs/>
                <w:color w:val="000000"/>
              </w:rPr>
              <w:t>YEAR 1</w:t>
            </w:r>
          </w:p>
        </w:tc>
        <w:tc>
          <w:tcPr>
            <w:tcW w:w="1344" w:type="dxa"/>
            <w:tcBorders>
              <w:top w:val="nil"/>
              <w:left w:val="nil"/>
              <w:bottom w:val="single" w:sz="4" w:space="0" w:color="000000"/>
              <w:right w:val="single" w:sz="4" w:space="0" w:color="000000"/>
            </w:tcBorders>
            <w:shd w:val="clear" w:color="E2EFD9" w:fill="E2EFD9"/>
            <w:vAlign w:val="bottom"/>
            <w:hideMark/>
          </w:tcPr>
          <w:p w14:paraId="2B63D26E" w14:textId="77777777" w:rsidR="00C96BD7" w:rsidRPr="00C96BD7" w:rsidRDefault="00C96BD7" w:rsidP="00C96BD7">
            <w:pPr>
              <w:spacing w:line="240" w:lineRule="auto"/>
              <w:rPr>
                <w:rFonts w:ascii="Calibri" w:eastAsia="Times New Roman" w:hAnsi="Calibri" w:cs="Calibri"/>
                <w:b/>
                <w:bCs/>
                <w:color w:val="000000"/>
              </w:rPr>
            </w:pPr>
            <w:r w:rsidRPr="00C96BD7">
              <w:rPr>
                <w:rFonts w:ascii="Calibri" w:eastAsia="Times New Roman" w:hAnsi="Calibri" w:cs="Calibri"/>
                <w:b/>
                <w:bCs/>
                <w:color w:val="000000"/>
              </w:rPr>
              <w:t>YEAR 2</w:t>
            </w:r>
          </w:p>
        </w:tc>
        <w:tc>
          <w:tcPr>
            <w:tcW w:w="1325" w:type="dxa"/>
            <w:tcBorders>
              <w:top w:val="nil"/>
              <w:left w:val="nil"/>
              <w:bottom w:val="single" w:sz="4" w:space="0" w:color="000000"/>
              <w:right w:val="single" w:sz="4" w:space="0" w:color="000000"/>
            </w:tcBorders>
            <w:shd w:val="clear" w:color="E2EFD9" w:fill="E2EFD9"/>
            <w:vAlign w:val="bottom"/>
            <w:hideMark/>
          </w:tcPr>
          <w:p w14:paraId="2F8C8F78" w14:textId="77777777" w:rsidR="00C96BD7" w:rsidRPr="00C96BD7" w:rsidRDefault="00C96BD7" w:rsidP="00C96BD7">
            <w:pPr>
              <w:spacing w:line="240" w:lineRule="auto"/>
              <w:rPr>
                <w:rFonts w:ascii="Calibri" w:eastAsia="Times New Roman" w:hAnsi="Calibri" w:cs="Calibri"/>
                <w:b/>
                <w:bCs/>
                <w:color w:val="000000"/>
              </w:rPr>
            </w:pPr>
            <w:r w:rsidRPr="00C96BD7">
              <w:rPr>
                <w:rFonts w:ascii="Calibri" w:eastAsia="Times New Roman" w:hAnsi="Calibri" w:cs="Calibri"/>
                <w:b/>
                <w:bCs/>
                <w:color w:val="000000"/>
              </w:rPr>
              <w:t>YEAR 3</w:t>
            </w:r>
          </w:p>
        </w:tc>
        <w:tc>
          <w:tcPr>
            <w:tcW w:w="1382" w:type="dxa"/>
            <w:tcBorders>
              <w:top w:val="nil"/>
              <w:left w:val="nil"/>
              <w:bottom w:val="single" w:sz="4" w:space="0" w:color="000000"/>
              <w:right w:val="single" w:sz="4" w:space="0" w:color="000000"/>
            </w:tcBorders>
            <w:shd w:val="clear" w:color="E2EFD9" w:fill="E2EFD9"/>
            <w:vAlign w:val="bottom"/>
            <w:hideMark/>
          </w:tcPr>
          <w:p w14:paraId="3E68A957" w14:textId="77777777" w:rsidR="00C96BD7" w:rsidRPr="00C96BD7" w:rsidRDefault="00C96BD7" w:rsidP="00C96BD7">
            <w:pPr>
              <w:spacing w:line="240" w:lineRule="auto"/>
              <w:rPr>
                <w:rFonts w:ascii="Calibri" w:eastAsia="Times New Roman" w:hAnsi="Calibri" w:cs="Calibri"/>
                <w:b/>
                <w:bCs/>
                <w:color w:val="000000"/>
              </w:rPr>
            </w:pPr>
            <w:r w:rsidRPr="00C96BD7">
              <w:rPr>
                <w:rFonts w:ascii="Calibri" w:eastAsia="Times New Roman" w:hAnsi="Calibri" w:cs="Calibri"/>
                <w:b/>
                <w:bCs/>
                <w:color w:val="000000"/>
              </w:rPr>
              <w:t>YEAR 4</w:t>
            </w:r>
          </w:p>
        </w:tc>
        <w:tc>
          <w:tcPr>
            <w:tcW w:w="1325" w:type="dxa"/>
            <w:tcBorders>
              <w:top w:val="nil"/>
              <w:left w:val="nil"/>
              <w:bottom w:val="single" w:sz="4" w:space="0" w:color="000000"/>
              <w:right w:val="single" w:sz="4" w:space="0" w:color="000000"/>
            </w:tcBorders>
            <w:shd w:val="clear" w:color="E2EFD9" w:fill="E2EFD9"/>
            <w:vAlign w:val="bottom"/>
            <w:hideMark/>
          </w:tcPr>
          <w:p w14:paraId="503531AA" w14:textId="77777777" w:rsidR="00C96BD7" w:rsidRPr="00C96BD7" w:rsidRDefault="00C96BD7" w:rsidP="00C96BD7">
            <w:pPr>
              <w:spacing w:line="240" w:lineRule="auto"/>
              <w:rPr>
                <w:rFonts w:ascii="Calibri" w:eastAsia="Times New Roman" w:hAnsi="Calibri" w:cs="Calibri"/>
                <w:b/>
                <w:bCs/>
                <w:color w:val="000000"/>
              </w:rPr>
            </w:pPr>
            <w:r w:rsidRPr="00C96BD7">
              <w:rPr>
                <w:rFonts w:ascii="Calibri" w:eastAsia="Times New Roman" w:hAnsi="Calibri" w:cs="Calibri"/>
                <w:b/>
                <w:bCs/>
                <w:color w:val="000000"/>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23BF3667" w14:textId="77777777" w:rsidR="00C96BD7" w:rsidRPr="00C96BD7" w:rsidRDefault="00C96BD7" w:rsidP="00C96BD7">
            <w:pPr>
              <w:spacing w:line="240" w:lineRule="auto"/>
              <w:rPr>
                <w:rFonts w:ascii="Calibri" w:eastAsia="Times New Roman" w:hAnsi="Calibri" w:cs="Calibri"/>
                <w:b/>
                <w:bCs/>
                <w:color w:val="000000"/>
              </w:rPr>
            </w:pPr>
            <w:r w:rsidRPr="00C96BD7">
              <w:rPr>
                <w:rFonts w:ascii="Calibri" w:eastAsia="Times New Roman" w:hAnsi="Calibri" w:cs="Calibri"/>
                <w:b/>
                <w:bCs/>
                <w:color w:val="000000"/>
              </w:rPr>
              <w:t> </w:t>
            </w:r>
          </w:p>
        </w:tc>
        <w:tc>
          <w:tcPr>
            <w:tcW w:w="1400" w:type="dxa"/>
            <w:tcBorders>
              <w:top w:val="nil"/>
              <w:left w:val="single" w:sz="4" w:space="0" w:color="000000"/>
              <w:bottom w:val="single" w:sz="4" w:space="0" w:color="000000"/>
              <w:right w:val="single" w:sz="4" w:space="0" w:color="000000"/>
            </w:tcBorders>
            <w:shd w:val="clear" w:color="E2EFD9" w:fill="E2EFD9"/>
            <w:noWrap/>
            <w:vAlign w:val="bottom"/>
            <w:hideMark/>
          </w:tcPr>
          <w:p w14:paraId="7996D99E" w14:textId="77777777" w:rsidR="00C96BD7" w:rsidRPr="00C96BD7" w:rsidRDefault="00C96BD7" w:rsidP="00C96BD7">
            <w:pPr>
              <w:spacing w:line="240" w:lineRule="auto"/>
              <w:rPr>
                <w:rFonts w:ascii="Calibri" w:eastAsia="Times New Roman" w:hAnsi="Calibri" w:cs="Calibri"/>
                <w:b/>
                <w:bCs/>
                <w:color w:val="000000"/>
              </w:rPr>
            </w:pPr>
            <w:r w:rsidRPr="00C96BD7">
              <w:rPr>
                <w:rFonts w:ascii="Calibri" w:eastAsia="Times New Roman" w:hAnsi="Calibri" w:cs="Calibri"/>
                <w:b/>
                <w:bCs/>
                <w:color w:val="000000"/>
              </w:rPr>
              <w:t>TOTAL</w:t>
            </w:r>
          </w:p>
        </w:tc>
      </w:tr>
      <w:tr w:rsidR="00C96BD7" w:rsidRPr="00C96BD7" w14:paraId="26B93C8D" w14:textId="77777777" w:rsidTr="007B20A2">
        <w:trPr>
          <w:trHeight w:val="285"/>
        </w:trPr>
        <w:tc>
          <w:tcPr>
            <w:tcW w:w="1318" w:type="dxa"/>
            <w:tcBorders>
              <w:top w:val="nil"/>
              <w:left w:val="single" w:sz="4" w:space="0" w:color="000000"/>
              <w:bottom w:val="single" w:sz="4" w:space="0" w:color="000000"/>
              <w:right w:val="single" w:sz="4" w:space="0" w:color="000000"/>
            </w:tcBorders>
            <w:shd w:val="clear" w:color="auto" w:fill="auto"/>
            <w:vAlign w:val="bottom"/>
            <w:hideMark/>
          </w:tcPr>
          <w:p w14:paraId="6020C6B2" w14:textId="77777777" w:rsidR="00C96BD7" w:rsidRPr="00C96BD7" w:rsidRDefault="00C96BD7" w:rsidP="00C96BD7">
            <w:pPr>
              <w:spacing w:line="240" w:lineRule="auto"/>
              <w:jc w:val="right"/>
              <w:rPr>
                <w:rFonts w:ascii="Calibri" w:eastAsia="Times New Roman" w:hAnsi="Calibri" w:cs="Calibri"/>
              </w:rPr>
            </w:pPr>
            <w:r w:rsidRPr="00C96BD7">
              <w:rPr>
                <w:rFonts w:ascii="Calibri" w:eastAsia="Times New Roman" w:hAnsi="Calibri" w:cs="Calibri"/>
              </w:rPr>
              <w:t xml:space="preserve">$97,760 </w:t>
            </w:r>
          </w:p>
        </w:tc>
        <w:tc>
          <w:tcPr>
            <w:tcW w:w="1344" w:type="dxa"/>
            <w:tcBorders>
              <w:top w:val="nil"/>
              <w:left w:val="nil"/>
              <w:bottom w:val="single" w:sz="4" w:space="0" w:color="000000"/>
              <w:right w:val="single" w:sz="4" w:space="0" w:color="000000"/>
            </w:tcBorders>
            <w:shd w:val="clear" w:color="auto" w:fill="auto"/>
            <w:vAlign w:val="bottom"/>
            <w:hideMark/>
          </w:tcPr>
          <w:p w14:paraId="6473764D" w14:textId="77777777" w:rsidR="00C96BD7" w:rsidRPr="00C96BD7" w:rsidRDefault="00C96BD7" w:rsidP="00C96BD7">
            <w:pPr>
              <w:spacing w:line="240" w:lineRule="auto"/>
              <w:jc w:val="right"/>
              <w:rPr>
                <w:rFonts w:ascii="Calibri" w:eastAsia="Times New Roman" w:hAnsi="Calibri" w:cs="Calibri"/>
              </w:rPr>
            </w:pPr>
            <w:r w:rsidRPr="00C96BD7">
              <w:rPr>
                <w:rFonts w:ascii="Calibri" w:eastAsia="Times New Roman" w:hAnsi="Calibri" w:cs="Calibri"/>
              </w:rPr>
              <w:t xml:space="preserve">$100,693 </w:t>
            </w:r>
          </w:p>
        </w:tc>
        <w:tc>
          <w:tcPr>
            <w:tcW w:w="1325" w:type="dxa"/>
            <w:tcBorders>
              <w:top w:val="nil"/>
              <w:left w:val="nil"/>
              <w:bottom w:val="single" w:sz="4" w:space="0" w:color="000000"/>
              <w:right w:val="single" w:sz="4" w:space="0" w:color="000000"/>
            </w:tcBorders>
            <w:shd w:val="clear" w:color="auto" w:fill="auto"/>
            <w:vAlign w:val="bottom"/>
            <w:hideMark/>
          </w:tcPr>
          <w:p w14:paraId="3C8E476F" w14:textId="77777777" w:rsidR="00C96BD7" w:rsidRPr="00C96BD7" w:rsidRDefault="00C96BD7" w:rsidP="00C96BD7">
            <w:pPr>
              <w:spacing w:line="240" w:lineRule="auto"/>
              <w:jc w:val="right"/>
              <w:rPr>
                <w:rFonts w:ascii="Calibri" w:eastAsia="Times New Roman" w:hAnsi="Calibri" w:cs="Calibri"/>
              </w:rPr>
            </w:pPr>
            <w:r w:rsidRPr="00C96BD7">
              <w:rPr>
                <w:rFonts w:ascii="Calibri" w:eastAsia="Times New Roman" w:hAnsi="Calibri" w:cs="Calibri"/>
              </w:rPr>
              <w:t xml:space="preserve">$103,714 </w:t>
            </w:r>
          </w:p>
        </w:tc>
        <w:tc>
          <w:tcPr>
            <w:tcW w:w="1382" w:type="dxa"/>
            <w:tcBorders>
              <w:top w:val="nil"/>
              <w:left w:val="nil"/>
              <w:bottom w:val="single" w:sz="4" w:space="0" w:color="000000"/>
              <w:right w:val="single" w:sz="4" w:space="0" w:color="000000"/>
            </w:tcBorders>
            <w:shd w:val="clear" w:color="auto" w:fill="auto"/>
            <w:vAlign w:val="bottom"/>
            <w:hideMark/>
          </w:tcPr>
          <w:p w14:paraId="39573089" w14:textId="77777777" w:rsidR="00C96BD7" w:rsidRPr="00C96BD7" w:rsidRDefault="00C96BD7" w:rsidP="00C96BD7">
            <w:pPr>
              <w:spacing w:line="240" w:lineRule="auto"/>
              <w:jc w:val="right"/>
              <w:rPr>
                <w:rFonts w:ascii="Calibri" w:eastAsia="Times New Roman" w:hAnsi="Calibri" w:cs="Calibri"/>
              </w:rPr>
            </w:pPr>
            <w:r w:rsidRPr="00C96BD7">
              <w:rPr>
                <w:rFonts w:ascii="Calibri" w:eastAsia="Times New Roman" w:hAnsi="Calibri" w:cs="Calibri"/>
              </w:rPr>
              <w:t xml:space="preserve">$106,825 </w:t>
            </w:r>
          </w:p>
        </w:tc>
        <w:tc>
          <w:tcPr>
            <w:tcW w:w="1325" w:type="dxa"/>
            <w:tcBorders>
              <w:top w:val="nil"/>
              <w:left w:val="nil"/>
              <w:bottom w:val="single" w:sz="4" w:space="0" w:color="000000"/>
              <w:right w:val="single" w:sz="4" w:space="0" w:color="000000"/>
            </w:tcBorders>
            <w:shd w:val="clear" w:color="auto" w:fill="auto"/>
            <w:vAlign w:val="bottom"/>
            <w:hideMark/>
          </w:tcPr>
          <w:p w14:paraId="60EDCEFC" w14:textId="77777777" w:rsidR="00C96BD7" w:rsidRPr="00C96BD7" w:rsidRDefault="00C96BD7" w:rsidP="00C96BD7">
            <w:pPr>
              <w:spacing w:line="240" w:lineRule="auto"/>
              <w:jc w:val="right"/>
              <w:rPr>
                <w:rFonts w:ascii="Calibri" w:eastAsia="Times New Roman" w:hAnsi="Calibri" w:cs="Calibri"/>
              </w:rPr>
            </w:pPr>
            <w:r w:rsidRPr="00C96BD7">
              <w:rPr>
                <w:rFonts w:ascii="Calibri" w:eastAsia="Times New Roman" w:hAnsi="Calibri" w:cs="Calibri"/>
              </w:rPr>
              <w:t xml:space="preserve">$110,030 </w:t>
            </w:r>
          </w:p>
        </w:tc>
        <w:tc>
          <w:tcPr>
            <w:tcW w:w="266" w:type="dxa"/>
            <w:tcBorders>
              <w:top w:val="nil"/>
              <w:left w:val="nil"/>
              <w:bottom w:val="nil"/>
              <w:right w:val="nil"/>
            </w:tcBorders>
            <w:shd w:val="clear" w:color="auto" w:fill="auto"/>
            <w:noWrap/>
            <w:vAlign w:val="bottom"/>
            <w:hideMark/>
          </w:tcPr>
          <w:p w14:paraId="1E2A83DF" w14:textId="77777777" w:rsidR="00C96BD7" w:rsidRPr="00C96BD7" w:rsidRDefault="00C96BD7" w:rsidP="00C96BD7">
            <w:pPr>
              <w:spacing w:line="240" w:lineRule="auto"/>
              <w:jc w:val="right"/>
              <w:rPr>
                <w:rFonts w:ascii="Calibri" w:eastAsia="Times New Roman" w:hAnsi="Calibri" w:cs="Calibri"/>
              </w:rPr>
            </w:pPr>
          </w:p>
        </w:tc>
        <w:tc>
          <w:tcPr>
            <w:tcW w:w="1400" w:type="dxa"/>
            <w:tcBorders>
              <w:top w:val="nil"/>
              <w:left w:val="single" w:sz="4" w:space="0" w:color="000000"/>
              <w:bottom w:val="single" w:sz="4" w:space="0" w:color="000000"/>
              <w:right w:val="single" w:sz="4" w:space="0" w:color="000000"/>
            </w:tcBorders>
            <w:shd w:val="clear" w:color="auto" w:fill="auto"/>
            <w:vAlign w:val="bottom"/>
            <w:hideMark/>
          </w:tcPr>
          <w:p w14:paraId="6011D22F" w14:textId="77777777" w:rsidR="00C96BD7" w:rsidRPr="00C96BD7" w:rsidRDefault="00C96BD7" w:rsidP="00C96BD7">
            <w:pPr>
              <w:spacing w:line="240" w:lineRule="auto"/>
              <w:jc w:val="right"/>
              <w:rPr>
                <w:rFonts w:ascii="Calibri" w:eastAsia="Times New Roman" w:hAnsi="Calibri" w:cs="Calibri"/>
              </w:rPr>
            </w:pPr>
            <w:r w:rsidRPr="00C96BD7">
              <w:rPr>
                <w:rFonts w:ascii="Calibri" w:eastAsia="Times New Roman" w:hAnsi="Calibri" w:cs="Calibri"/>
              </w:rPr>
              <w:t xml:space="preserve">$519,021 </w:t>
            </w:r>
          </w:p>
        </w:tc>
      </w:tr>
    </w:tbl>
    <w:p w14:paraId="73953270" w14:textId="4B77096E" w:rsidR="00EC68C3" w:rsidRDefault="00827749" w:rsidP="00827749">
      <w:pPr>
        <w:widowControl w:val="0"/>
        <w:pBdr>
          <w:top w:val="nil"/>
          <w:left w:val="nil"/>
          <w:bottom w:val="nil"/>
          <w:right w:val="nil"/>
          <w:between w:val="nil"/>
        </w:pBdr>
        <w:spacing w:before="23" w:line="240" w:lineRule="auto"/>
        <w:ind w:left="2160" w:firstLine="720"/>
      </w:pPr>
      <w:r>
        <w:tab/>
      </w:r>
      <w:r>
        <w:tab/>
      </w:r>
      <w:r>
        <w:tab/>
      </w:r>
      <w:r>
        <w:tab/>
      </w:r>
      <w:r w:rsidR="00F872A4">
        <w:tab/>
      </w:r>
      <w:r w:rsidR="00F872A4">
        <w:tab/>
      </w:r>
      <w:r w:rsidR="00F872A4">
        <w:tab/>
      </w:r>
      <w:r w:rsidR="00F872A4">
        <w:tab/>
      </w:r>
      <w:r w:rsidR="00F872A4">
        <w:tab/>
      </w:r>
    </w:p>
    <w:p w14:paraId="3DBCDF2F" w14:textId="6369D512" w:rsidR="00EC68C3" w:rsidRPr="00F66A26" w:rsidRDefault="00232BB5">
      <w:pPr>
        <w:widowControl w:val="0"/>
        <w:spacing w:before="23" w:line="240" w:lineRule="auto"/>
        <w:rPr>
          <w:rFonts w:asciiTheme="majorHAnsi" w:hAnsiTheme="majorHAnsi" w:cstheme="majorHAnsi"/>
          <w:b/>
        </w:rPr>
      </w:pPr>
      <w:r w:rsidRPr="00F66A26">
        <w:rPr>
          <w:rFonts w:asciiTheme="majorHAnsi" w:hAnsiTheme="majorHAnsi" w:cstheme="majorHAnsi"/>
          <w:b/>
        </w:rPr>
        <w:t xml:space="preserve">Solar Account </w:t>
      </w:r>
      <w:r w:rsidR="00367607" w:rsidRPr="00F66A26">
        <w:rPr>
          <w:rFonts w:asciiTheme="majorHAnsi" w:hAnsiTheme="majorHAnsi" w:cstheme="majorHAnsi"/>
          <w:b/>
        </w:rPr>
        <w:t>Representative</w:t>
      </w:r>
      <w:r w:rsidR="00346D11" w:rsidRPr="00F66A26">
        <w:rPr>
          <w:rFonts w:asciiTheme="majorHAnsi" w:hAnsiTheme="majorHAnsi" w:cstheme="majorHAnsi"/>
          <w:b/>
        </w:rPr>
        <w:t xml:space="preserve">: </w:t>
      </w:r>
      <w:r w:rsidR="00367607" w:rsidRPr="00F66A26">
        <w:rPr>
          <w:rFonts w:asciiTheme="majorHAnsi" w:hAnsiTheme="majorHAnsi" w:cstheme="majorHAnsi"/>
          <w:b/>
        </w:rPr>
        <w:t>To be hired</w:t>
      </w:r>
      <w:r w:rsidR="00B613DD" w:rsidRPr="00F66A26">
        <w:rPr>
          <w:rFonts w:asciiTheme="majorHAnsi" w:hAnsiTheme="majorHAnsi" w:cstheme="majorHAnsi"/>
          <w:b/>
        </w:rPr>
        <w:t xml:space="preserve"> @ 100% Full-Time Equivalent (FTE)</w:t>
      </w:r>
      <w:r w:rsidR="00644A69" w:rsidRPr="00F66A26">
        <w:rPr>
          <w:rFonts w:asciiTheme="majorHAnsi" w:hAnsiTheme="majorHAnsi" w:cstheme="majorHAnsi"/>
          <w:b/>
        </w:rPr>
        <w:tab/>
      </w:r>
    </w:p>
    <w:p w14:paraId="11CAE884" w14:textId="290AF846" w:rsidR="00EC68C3" w:rsidRPr="00F66A26" w:rsidRDefault="00346D11">
      <w:pPr>
        <w:widowControl w:val="0"/>
        <w:spacing w:before="23" w:line="240" w:lineRule="auto"/>
        <w:rPr>
          <w:rFonts w:asciiTheme="majorHAnsi" w:hAnsiTheme="majorHAnsi" w:cstheme="majorHAnsi"/>
        </w:rPr>
      </w:pPr>
      <w:r w:rsidRPr="00F66A26">
        <w:rPr>
          <w:rFonts w:asciiTheme="majorHAnsi" w:hAnsiTheme="majorHAnsi" w:cstheme="majorHAnsi"/>
        </w:rPr>
        <w:t xml:space="preserve">Role and Responsibilities: </w:t>
      </w:r>
      <w:r w:rsidR="0072440B" w:rsidRPr="00F66A26">
        <w:rPr>
          <w:rFonts w:asciiTheme="majorHAnsi" w:hAnsiTheme="majorHAnsi" w:cstheme="majorHAnsi"/>
        </w:rPr>
        <w:t>Solar Sales Representatives generate customer leads to develop new accounts; prepare proposals, quotes, contracts, or presentations for potential customers; and select solar energy products, systems, or services for customers based on thermal or electric energy requirements, site conditions, or price. Solar Sales Representatives assess sites to determine suitability for solar equipment, calculate potential solar array production for a site, create customized energy management packages for customers, and develop strategic plans for sales areas. Additionally, Solar Sales Representatives provide technical information to potential customers or dealers, accept quote requests or orders from dealers or customers, and demonstrate the use of solar-related equipment to customers or dealers.</w:t>
      </w:r>
      <w:r w:rsidR="00B2042C" w:rsidRPr="00F66A26">
        <w:rPr>
          <w:rStyle w:val="FootnoteReference"/>
          <w:rFonts w:asciiTheme="majorHAnsi" w:hAnsiTheme="majorHAnsi" w:cstheme="majorHAnsi"/>
        </w:rPr>
        <w:footnoteReference w:id="2"/>
      </w:r>
      <w:r w:rsidR="00627F7F" w:rsidRPr="00F66A26">
        <w:rPr>
          <w:rFonts w:asciiTheme="majorHAnsi" w:hAnsiTheme="majorHAnsi" w:cstheme="majorHAnsi"/>
        </w:rPr>
        <w:t xml:space="preserve"> </w:t>
      </w:r>
      <w:r w:rsidR="009F6884" w:rsidRPr="00F66A26">
        <w:rPr>
          <w:rFonts w:asciiTheme="majorHAnsi" w:hAnsiTheme="majorHAnsi" w:cstheme="majorHAnsi"/>
        </w:rPr>
        <w:t xml:space="preserve">Years 2 through 5 salary calculated by multiplying the previous year by 1.03.  </w:t>
      </w:r>
    </w:p>
    <w:tbl>
      <w:tblPr>
        <w:tblW w:w="8620" w:type="dxa"/>
        <w:tblLook w:val="04A0" w:firstRow="1" w:lastRow="0" w:firstColumn="1" w:lastColumn="0" w:noHBand="0" w:noVBand="1"/>
      </w:tblPr>
      <w:tblGrid>
        <w:gridCol w:w="1366"/>
        <w:gridCol w:w="1311"/>
        <w:gridCol w:w="1329"/>
        <w:gridCol w:w="1366"/>
        <w:gridCol w:w="1422"/>
        <w:gridCol w:w="266"/>
        <w:gridCol w:w="1560"/>
      </w:tblGrid>
      <w:tr w:rsidR="007B20A2" w:rsidRPr="00747277" w14:paraId="762A48FD" w14:textId="77777777" w:rsidTr="007B20A2">
        <w:trPr>
          <w:trHeight w:val="285"/>
        </w:trPr>
        <w:tc>
          <w:tcPr>
            <w:tcW w:w="1366" w:type="dxa"/>
            <w:tcBorders>
              <w:top w:val="nil"/>
              <w:left w:val="single" w:sz="4" w:space="0" w:color="000000"/>
              <w:bottom w:val="single" w:sz="4" w:space="0" w:color="000000"/>
              <w:right w:val="single" w:sz="4" w:space="0" w:color="000000"/>
            </w:tcBorders>
            <w:shd w:val="clear" w:color="E2EFD9" w:fill="E2EFD9"/>
            <w:vAlign w:val="bottom"/>
            <w:hideMark/>
          </w:tcPr>
          <w:p w14:paraId="68559758" w14:textId="77777777" w:rsidR="00747277" w:rsidRPr="00747277" w:rsidRDefault="00747277" w:rsidP="00747277">
            <w:pPr>
              <w:spacing w:line="240" w:lineRule="auto"/>
              <w:rPr>
                <w:rFonts w:ascii="Calibri" w:eastAsia="Times New Roman" w:hAnsi="Calibri" w:cs="Calibri"/>
                <w:b/>
                <w:bCs/>
                <w:color w:val="000000"/>
              </w:rPr>
            </w:pPr>
            <w:r w:rsidRPr="00747277">
              <w:rPr>
                <w:rFonts w:ascii="Calibri" w:eastAsia="Times New Roman" w:hAnsi="Calibri" w:cs="Calibri"/>
                <w:b/>
                <w:bCs/>
                <w:color w:val="000000"/>
              </w:rPr>
              <w:t>YEAR 1</w:t>
            </w:r>
          </w:p>
        </w:tc>
        <w:tc>
          <w:tcPr>
            <w:tcW w:w="1311" w:type="dxa"/>
            <w:tcBorders>
              <w:top w:val="nil"/>
              <w:left w:val="nil"/>
              <w:bottom w:val="single" w:sz="4" w:space="0" w:color="000000"/>
              <w:right w:val="single" w:sz="4" w:space="0" w:color="000000"/>
            </w:tcBorders>
            <w:shd w:val="clear" w:color="E2EFD9" w:fill="E2EFD9"/>
            <w:vAlign w:val="bottom"/>
            <w:hideMark/>
          </w:tcPr>
          <w:p w14:paraId="369C003C" w14:textId="77777777" w:rsidR="00747277" w:rsidRPr="00747277" w:rsidRDefault="00747277" w:rsidP="00747277">
            <w:pPr>
              <w:spacing w:line="240" w:lineRule="auto"/>
              <w:rPr>
                <w:rFonts w:ascii="Calibri" w:eastAsia="Times New Roman" w:hAnsi="Calibri" w:cs="Calibri"/>
                <w:b/>
                <w:bCs/>
                <w:color w:val="000000"/>
              </w:rPr>
            </w:pPr>
            <w:r w:rsidRPr="00747277">
              <w:rPr>
                <w:rFonts w:ascii="Calibri" w:eastAsia="Times New Roman" w:hAnsi="Calibri" w:cs="Calibri"/>
                <w:b/>
                <w:bCs/>
                <w:color w:val="000000"/>
              </w:rPr>
              <w:t>YEAR 2</w:t>
            </w:r>
          </w:p>
        </w:tc>
        <w:tc>
          <w:tcPr>
            <w:tcW w:w="1329" w:type="dxa"/>
            <w:tcBorders>
              <w:top w:val="nil"/>
              <w:left w:val="nil"/>
              <w:bottom w:val="single" w:sz="4" w:space="0" w:color="000000"/>
              <w:right w:val="single" w:sz="4" w:space="0" w:color="000000"/>
            </w:tcBorders>
            <w:shd w:val="clear" w:color="E2EFD9" w:fill="E2EFD9"/>
            <w:vAlign w:val="bottom"/>
            <w:hideMark/>
          </w:tcPr>
          <w:p w14:paraId="19C1BB8A" w14:textId="77777777" w:rsidR="00747277" w:rsidRPr="00747277" w:rsidRDefault="00747277" w:rsidP="00747277">
            <w:pPr>
              <w:spacing w:line="240" w:lineRule="auto"/>
              <w:rPr>
                <w:rFonts w:ascii="Calibri" w:eastAsia="Times New Roman" w:hAnsi="Calibri" w:cs="Calibri"/>
                <w:b/>
                <w:bCs/>
                <w:color w:val="000000"/>
              </w:rPr>
            </w:pPr>
            <w:r w:rsidRPr="00747277">
              <w:rPr>
                <w:rFonts w:ascii="Calibri" w:eastAsia="Times New Roman" w:hAnsi="Calibri" w:cs="Calibri"/>
                <w:b/>
                <w:bCs/>
                <w:color w:val="000000"/>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38446A62" w14:textId="77777777" w:rsidR="00747277" w:rsidRPr="00747277" w:rsidRDefault="00747277" w:rsidP="00747277">
            <w:pPr>
              <w:spacing w:line="240" w:lineRule="auto"/>
              <w:rPr>
                <w:rFonts w:ascii="Calibri" w:eastAsia="Times New Roman" w:hAnsi="Calibri" w:cs="Calibri"/>
                <w:b/>
                <w:bCs/>
                <w:color w:val="000000"/>
              </w:rPr>
            </w:pPr>
            <w:r w:rsidRPr="00747277">
              <w:rPr>
                <w:rFonts w:ascii="Calibri" w:eastAsia="Times New Roman" w:hAnsi="Calibri" w:cs="Calibri"/>
                <w:b/>
                <w:bCs/>
                <w:color w:val="000000"/>
              </w:rPr>
              <w:t>YEAR 4</w:t>
            </w:r>
          </w:p>
        </w:tc>
        <w:tc>
          <w:tcPr>
            <w:tcW w:w="1422" w:type="dxa"/>
            <w:tcBorders>
              <w:top w:val="nil"/>
              <w:left w:val="nil"/>
              <w:bottom w:val="single" w:sz="4" w:space="0" w:color="000000"/>
              <w:right w:val="single" w:sz="4" w:space="0" w:color="000000"/>
            </w:tcBorders>
            <w:shd w:val="clear" w:color="E2EFD9" w:fill="E2EFD9"/>
            <w:vAlign w:val="bottom"/>
            <w:hideMark/>
          </w:tcPr>
          <w:p w14:paraId="33B215DB" w14:textId="77777777" w:rsidR="00747277" w:rsidRPr="00747277" w:rsidRDefault="00747277" w:rsidP="00747277">
            <w:pPr>
              <w:spacing w:line="240" w:lineRule="auto"/>
              <w:rPr>
                <w:rFonts w:ascii="Calibri" w:eastAsia="Times New Roman" w:hAnsi="Calibri" w:cs="Calibri"/>
                <w:b/>
                <w:bCs/>
                <w:color w:val="000000"/>
              </w:rPr>
            </w:pPr>
            <w:r w:rsidRPr="00747277">
              <w:rPr>
                <w:rFonts w:ascii="Calibri" w:eastAsia="Times New Roman" w:hAnsi="Calibri" w:cs="Calibri"/>
                <w:b/>
                <w:bCs/>
                <w:color w:val="000000"/>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51FD4DBF" w14:textId="77777777" w:rsidR="00747277" w:rsidRPr="00747277" w:rsidRDefault="00747277" w:rsidP="00747277">
            <w:pPr>
              <w:spacing w:line="240" w:lineRule="auto"/>
              <w:rPr>
                <w:rFonts w:ascii="Calibri" w:eastAsia="Times New Roman" w:hAnsi="Calibri" w:cs="Calibri"/>
                <w:b/>
                <w:bCs/>
                <w:color w:val="000000"/>
              </w:rPr>
            </w:pPr>
            <w:r w:rsidRPr="00747277">
              <w:rPr>
                <w:rFonts w:ascii="Calibri" w:eastAsia="Times New Roman" w:hAnsi="Calibri" w:cs="Calibri"/>
                <w:b/>
                <w:bCs/>
                <w:color w:val="000000"/>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7D9C7465" w14:textId="77777777" w:rsidR="00747277" w:rsidRPr="00747277" w:rsidRDefault="00747277" w:rsidP="00747277">
            <w:pPr>
              <w:spacing w:line="240" w:lineRule="auto"/>
              <w:rPr>
                <w:rFonts w:ascii="Calibri" w:eastAsia="Times New Roman" w:hAnsi="Calibri" w:cs="Calibri"/>
                <w:b/>
                <w:bCs/>
                <w:color w:val="000000"/>
              </w:rPr>
            </w:pPr>
            <w:r w:rsidRPr="00747277">
              <w:rPr>
                <w:rFonts w:ascii="Calibri" w:eastAsia="Times New Roman" w:hAnsi="Calibri" w:cs="Calibri"/>
                <w:b/>
                <w:bCs/>
                <w:color w:val="000000"/>
              </w:rPr>
              <w:t>TOTAL</w:t>
            </w:r>
          </w:p>
        </w:tc>
      </w:tr>
      <w:tr w:rsidR="00747277" w:rsidRPr="00747277" w14:paraId="085AA03D" w14:textId="77777777" w:rsidTr="007B20A2">
        <w:trPr>
          <w:trHeight w:val="285"/>
        </w:trPr>
        <w:tc>
          <w:tcPr>
            <w:tcW w:w="1366" w:type="dxa"/>
            <w:tcBorders>
              <w:top w:val="nil"/>
              <w:left w:val="single" w:sz="4" w:space="0" w:color="000000"/>
              <w:bottom w:val="single" w:sz="4" w:space="0" w:color="000000"/>
              <w:right w:val="single" w:sz="4" w:space="0" w:color="000000"/>
            </w:tcBorders>
            <w:shd w:val="clear" w:color="auto" w:fill="auto"/>
            <w:vAlign w:val="bottom"/>
            <w:hideMark/>
          </w:tcPr>
          <w:p w14:paraId="7EE8DA85" w14:textId="77777777" w:rsidR="00747277" w:rsidRPr="00747277" w:rsidRDefault="00747277" w:rsidP="00747277">
            <w:pPr>
              <w:spacing w:line="240" w:lineRule="auto"/>
              <w:jc w:val="right"/>
              <w:rPr>
                <w:rFonts w:ascii="Calibri" w:eastAsia="Times New Roman" w:hAnsi="Calibri" w:cs="Calibri"/>
                <w:color w:val="000000"/>
              </w:rPr>
            </w:pPr>
            <w:r w:rsidRPr="00747277">
              <w:rPr>
                <w:rFonts w:ascii="Calibri" w:eastAsia="Times New Roman" w:hAnsi="Calibri" w:cs="Calibri"/>
                <w:color w:val="000000"/>
              </w:rPr>
              <w:t>$59,654</w:t>
            </w:r>
          </w:p>
        </w:tc>
        <w:tc>
          <w:tcPr>
            <w:tcW w:w="1311" w:type="dxa"/>
            <w:tcBorders>
              <w:top w:val="nil"/>
              <w:left w:val="nil"/>
              <w:bottom w:val="single" w:sz="4" w:space="0" w:color="000000"/>
              <w:right w:val="single" w:sz="4" w:space="0" w:color="000000"/>
            </w:tcBorders>
            <w:shd w:val="clear" w:color="auto" w:fill="auto"/>
            <w:vAlign w:val="bottom"/>
            <w:hideMark/>
          </w:tcPr>
          <w:p w14:paraId="46142C35" w14:textId="77777777" w:rsidR="00747277" w:rsidRPr="00747277" w:rsidRDefault="00747277" w:rsidP="00747277">
            <w:pPr>
              <w:spacing w:line="240" w:lineRule="auto"/>
              <w:jc w:val="right"/>
              <w:rPr>
                <w:rFonts w:ascii="Calibri" w:eastAsia="Times New Roman" w:hAnsi="Calibri" w:cs="Calibri"/>
                <w:color w:val="000000"/>
              </w:rPr>
            </w:pPr>
            <w:r w:rsidRPr="00747277">
              <w:rPr>
                <w:rFonts w:ascii="Calibri" w:eastAsia="Times New Roman" w:hAnsi="Calibri" w:cs="Calibri"/>
                <w:color w:val="000000"/>
              </w:rPr>
              <w:t>$61,444</w:t>
            </w:r>
          </w:p>
        </w:tc>
        <w:tc>
          <w:tcPr>
            <w:tcW w:w="1329" w:type="dxa"/>
            <w:tcBorders>
              <w:top w:val="nil"/>
              <w:left w:val="nil"/>
              <w:bottom w:val="single" w:sz="4" w:space="0" w:color="000000"/>
              <w:right w:val="single" w:sz="4" w:space="0" w:color="000000"/>
            </w:tcBorders>
            <w:shd w:val="clear" w:color="auto" w:fill="auto"/>
            <w:vAlign w:val="bottom"/>
            <w:hideMark/>
          </w:tcPr>
          <w:p w14:paraId="0EF0CBE4" w14:textId="77777777" w:rsidR="00747277" w:rsidRPr="00747277" w:rsidRDefault="00747277" w:rsidP="00747277">
            <w:pPr>
              <w:spacing w:line="240" w:lineRule="auto"/>
              <w:jc w:val="right"/>
              <w:rPr>
                <w:rFonts w:ascii="Calibri" w:eastAsia="Times New Roman" w:hAnsi="Calibri" w:cs="Calibri"/>
                <w:color w:val="000000"/>
              </w:rPr>
            </w:pPr>
            <w:r w:rsidRPr="00747277">
              <w:rPr>
                <w:rFonts w:ascii="Calibri" w:eastAsia="Times New Roman" w:hAnsi="Calibri" w:cs="Calibri"/>
                <w:color w:val="000000"/>
              </w:rPr>
              <w:t>$63,287</w:t>
            </w:r>
          </w:p>
        </w:tc>
        <w:tc>
          <w:tcPr>
            <w:tcW w:w="1366" w:type="dxa"/>
            <w:tcBorders>
              <w:top w:val="nil"/>
              <w:left w:val="nil"/>
              <w:bottom w:val="single" w:sz="4" w:space="0" w:color="000000"/>
              <w:right w:val="single" w:sz="4" w:space="0" w:color="000000"/>
            </w:tcBorders>
            <w:shd w:val="clear" w:color="auto" w:fill="auto"/>
            <w:vAlign w:val="bottom"/>
            <w:hideMark/>
          </w:tcPr>
          <w:p w14:paraId="46CAAD1D" w14:textId="77777777" w:rsidR="00747277" w:rsidRPr="00747277" w:rsidRDefault="00747277" w:rsidP="00747277">
            <w:pPr>
              <w:spacing w:line="240" w:lineRule="auto"/>
              <w:jc w:val="right"/>
              <w:rPr>
                <w:rFonts w:ascii="Calibri" w:eastAsia="Times New Roman" w:hAnsi="Calibri" w:cs="Calibri"/>
                <w:color w:val="000000"/>
              </w:rPr>
            </w:pPr>
            <w:r w:rsidRPr="00747277">
              <w:rPr>
                <w:rFonts w:ascii="Calibri" w:eastAsia="Times New Roman" w:hAnsi="Calibri" w:cs="Calibri"/>
                <w:color w:val="000000"/>
              </w:rPr>
              <w:t>$65,186</w:t>
            </w:r>
          </w:p>
        </w:tc>
        <w:tc>
          <w:tcPr>
            <w:tcW w:w="1422" w:type="dxa"/>
            <w:tcBorders>
              <w:top w:val="nil"/>
              <w:left w:val="nil"/>
              <w:bottom w:val="single" w:sz="4" w:space="0" w:color="000000"/>
              <w:right w:val="single" w:sz="4" w:space="0" w:color="000000"/>
            </w:tcBorders>
            <w:shd w:val="clear" w:color="auto" w:fill="auto"/>
            <w:vAlign w:val="bottom"/>
            <w:hideMark/>
          </w:tcPr>
          <w:p w14:paraId="68600FB8" w14:textId="77777777" w:rsidR="00747277" w:rsidRPr="00747277" w:rsidRDefault="00747277" w:rsidP="00747277">
            <w:pPr>
              <w:spacing w:line="240" w:lineRule="auto"/>
              <w:jc w:val="right"/>
              <w:rPr>
                <w:rFonts w:ascii="Calibri" w:eastAsia="Times New Roman" w:hAnsi="Calibri" w:cs="Calibri"/>
                <w:color w:val="000000"/>
              </w:rPr>
            </w:pPr>
            <w:r w:rsidRPr="00747277">
              <w:rPr>
                <w:rFonts w:ascii="Calibri" w:eastAsia="Times New Roman" w:hAnsi="Calibri" w:cs="Calibri"/>
                <w:color w:val="000000"/>
              </w:rPr>
              <w:t>$67,142</w:t>
            </w:r>
          </w:p>
        </w:tc>
        <w:tc>
          <w:tcPr>
            <w:tcW w:w="266" w:type="dxa"/>
            <w:tcBorders>
              <w:top w:val="nil"/>
              <w:left w:val="nil"/>
              <w:bottom w:val="nil"/>
              <w:right w:val="nil"/>
            </w:tcBorders>
            <w:shd w:val="clear" w:color="auto" w:fill="auto"/>
            <w:noWrap/>
            <w:vAlign w:val="bottom"/>
            <w:hideMark/>
          </w:tcPr>
          <w:p w14:paraId="4847EC0C" w14:textId="77777777" w:rsidR="00747277" w:rsidRPr="00747277" w:rsidRDefault="00747277" w:rsidP="00747277">
            <w:pPr>
              <w:spacing w:line="240" w:lineRule="auto"/>
              <w:jc w:val="right"/>
              <w:rPr>
                <w:rFonts w:ascii="Calibri" w:eastAsia="Times New Roman" w:hAnsi="Calibri" w:cs="Calibri"/>
                <w:color w:val="000000"/>
              </w:rPr>
            </w:pPr>
          </w:p>
        </w:tc>
        <w:tc>
          <w:tcPr>
            <w:tcW w:w="1560" w:type="dxa"/>
            <w:tcBorders>
              <w:top w:val="nil"/>
              <w:left w:val="single" w:sz="4" w:space="0" w:color="000000"/>
              <w:bottom w:val="single" w:sz="4" w:space="0" w:color="000000"/>
              <w:right w:val="single" w:sz="4" w:space="0" w:color="000000"/>
            </w:tcBorders>
            <w:shd w:val="clear" w:color="auto" w:fill="auto"/>
            <w:vAlign w:val="bottom"/>
            <w:hideMark/>
          </w:tcPr>
          <w:p w14:paraId="0A3758E9" w14:textId="77777777" w:rsidR="00747277" w:rsidRPr="00747277" w:rsidRDefault="00747277" w:rsidP="00747277">
            <w:pPr>
              <w:spacing w:line="240" w:lineRule="auto"/>
              <w:jc w:val="right"/>
              <w:rPr>
                <w:rFonts w:ascii="Calibri" w:eastAsia="Times New Roman" w:hAnsi="Calibri" w:cs="Calibri"/>
                <w:color w:val="000000"/>
              </w:rPr>
            </w:pPr>
            <w:r w:rsidRPr="00747277">
              <w:rPr>
                <w:rFonts w:ascii="Calibri" w:eastAsia="Times New Roman" w:hAnsi="Calibri" w:cs="Calibri"/>
                <w:color w:val="000000"/>
              </w:rPr>
              <w:t xml:space="preserve">$316,713 </w:t>
            </w:r>
          </w:p>
        </w:tc>
      </w:tr>
    </w:tbl>
    <w:p w14:paraId="1DB43ECA" w14:textId="77777777" w:rsidR="0013646F" w:rsidRDefault="0013646F" w:rsidP="0013646F">
      <w:pPr>
        <w:widowControl w:val="0"/>
        <w:pBdr>
          <w:top w:val="nil"/>
          <w:left w:val="nil"/>
          <w:bottom w:val="nil"/>
          <w:right w:val="nil"/>
          <w:between w:val="nil"/>
        </w:pBdr>
        <w:spacing w:before="23" w:line="240" w:lineRule="auto"/>
      </w:pPr>
    </w:p>
    <w:p w14:paraId="0ACB65F6" w14:textId="097C591C" w:rsidR="005E224A" w:rsidRPr="00F66A26" w:rsidRDefault="005E224A" w:rsidP="005E224A">
      <w:pPr>
        <w:widowControl w:val="0"/>
        <w:spacing w:before="23" w:line="240" w:lineRule="auto"/>
        <w:rPr>
          <w:rFonts w:asciiTheme="majorHAnsi" w:hAnsiTheme="majorHAnsi" w:cstheme="majorHAnsi"/>
          <w:b/>
        </w:rPr>
      </w:pPr>
      <w:r w:rsidRPr="00F66A26">
        <w:rPr>
          <w:rFonts w:asciiTheme="majorHAnsi" w:hAnsiTheme="majorHAnsi" w:cstheme="majorHAnsi"/>
          <w:b/>
        </w:rPr>
        <w:t>Entry Level Solar Installer: To be hired @ 100% Full-Time Equivalent (FTE)</w:t>
      </w:r>
      <w:r w:rsidRPr="00F66A26">
        <w:rPr>
          <w:rFonts w:asciiTheme="majorHAnsi" w:hAnsiTheme="majorHAnsi" w:cstheme="majorHAnsi"/>
          <w:b/>
        </w:rPr>
        <w:tab/>
      </w:r>
    </w:p>
    <w:p w14:paraId="381345AA" w14:textId="5FF46C47" w:rsidR="005E224A" w:rsidRPr="00F66A26" w:rsidRDefault="005E224A" w:rsidP="005E224A">
      <w:pPr>
        <w:widowControl w:val="0"/>
        <w:spacing w:before="23" w:line="240" w:lineRule="auto"/>
        <w:rPr>
          <w:rFonts w:asciiTheme="majorHAnsi" w:hAnsiTheme="majorHAnsi" w:cstheme="majorHAnsi"/>
          <w:color w:val="333333"/>
          <w:sz w:val="21"/>
          <w:szCs w:val="21"/>
          <w:shd w:val="clear" w:color="auto" w:fill="FFFFFF"/>
        </w:rPr>
      </w:pPr>
      <w:r w:rsidRPr="00F66A26">
        <w:rPr>
          <w:rFonts w:asciiTheme="majorHAnsi" w:hAnsiTheme="majorHAnsi" w:cstheme="majorHAnsi"/>
        </w:rPr>
        <w:t xml:space="preserve">Role and Responsibilities: </w:t>
      </w:r>
      <w:r w:rsidR="00ED7D6E" w:rsidRPr="00F66A26">
        <w:rPr>
          <w:rFonts w:asciiTheme="majorHAnsi" w:hAnsiTheme="majorHAnsi" w:cstheme="majorHAnsi"/>
          <w:color w:val="333333"/>
          <w:sz w:val="21"/>
          <w:szCs w:val="21"/>
          <w:shd w:val="clear" w:color="auto" w:fill="FFFFFF"/>
        </w:rPr>
        <w:t>Entry-level Solar installers with short-term training assemble solar modules, panels, or support structures; identify methods for laying out, orienting, and mounting modules or arrays to ensure efficient installation; work in teams to install PV systems in accordance with codes and standards using drawings, schematics, and instructions; and apply weather sealing to array, building, or support mechanisms.</w:t>
      </w:r>
      <w:r w:rsidR="00772D1A" w:rsidRPr="00F66A26">
        <w:rPr>
          <w:rStyle w:val="FootnoteReference"/>
          <w:rFonts w:asciiTheme="majorHAnsi" w:hAnsiTheme="majorHAnsi" w:cstheme="majorHAnsi"/>
          <w:color w:val="333333"/>
          <w:sz w:val="21"/>
          <w:szCs w:val="21"/>
          <w:shd w:val="clear" w:color="auto" w:fill="FFFFFF"/>
        </w:rPr>
        <w:footnoteReference w:id="3"/>
      </w:r>
      <w:r w:rsidR="009F6884" w:rsidRPr="00F66A26">
        <w:rPr>
          <w:rFonts w:asciiTheme="majorHAnsi" w:hAnsiTheme="majorHAnsi" w:cstheme="majorHAnsi"/>
        </w:rPr>
        <w:t xml:space="preserve"> 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23178D" w:rsidRPr="0023178D" w14:paraId="3D38BFC9" w14:textId="77777777" w:rsidTr="00D02DCC">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043B99C6" w14:textId="77777777" w:rsidR="0023178D" w:rsidRPr="0023178D" w:rsidRDefault="0023178D" w:rsidP="0023178D">
            <w:pPr>
              <w:spacing w:line="240" w:lineRule="auto"/>
              <w:rPr>
                <w:rFonts w:ascii="Calibri" w:eastAsia="Times New Roman" w:hAnsi="Calibri" w:cs="Calibri"/>
                <w:b/>
                <w:bCs/>
                <w:color w:val="000000"/>
              </w:rPr>
            </w:pPr>
            <w:r w:rsidRPr="0023178D">
              <w:rPr>
                <w:rFonts w:ascii="Calibri" w:eastAsia="Times New Roman" w:hAnsi="Calibri" w:cs="Calibri"/>
                <w:b/>
                <w:bCs/>
                <w:color w:val="000000"/>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7D86F141" w14:textId="77777777" w:rsidR="0023178D" w:rsidRPr="0023178D" w:rsidRDefault="0023178D" w:rsidP="0023178D">
            <w:pPr>
              <w:spacing w:line="240" w:lineRule="auto"/>
              <w:rPr>
                <w:rFonts w:ascii="Calibri" w:eastAsia="Times New Roman" w:hAnsi="Calibri" w:cs="Calibri"/>
                <w:b/>
                <w:bCs/>
                <w:color w:val="000000"/>
              </w:rPr>
            </w:pPr>
            <w:r w:rsidRPr="0023178D">
              <w:rPr>
                <w:rFonts w:ascii="Calibri" w:eastAsia="Times New Roman" w:hAnsi="Calibri" w:cs="Calibri"/>
                <w:b/>
                <w:bCs/>
                <w:color w:val="000000"/>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3CE250E3" w14:textId="77777777" w:rsidR="0023178D" w:rsidRPr="0023178D" w:rsidRDefault="0023178D" w:rsidP="0023178D">
            <w:pPr>
              <w:spacing w:line="240" w:lineRule="auto"/>
              <w:rPr>
                <w:rFonts w:ascii="Calibri" w:eastAsia="Times New Roman" w:hAnsi="Calibri" w:cs="Calibri"/>
                <w:b/>
                <w:bCs/>
                <w:color w:val="000000"/>
              </w:rPr>
            </w:pPr>
            <w:r w:rsidRPr="0023178D">
              <w:rPr>
                <w:rFonts w:ascii="Calibri" w:eastAsia="Times New Roman" w:hAnsi="Calibri" w:cs="Calibri"/>
                <w:b/>
                <w:bCs/>
                <w:color w:val="000000"/>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5145DB1F" w14:textId="77777777" w:rsidR="0023178D" w:rsidRPr="0023178D" w:rsidRDefault="0023178D" w:rsidP="0023178D">
            <w:pPr>
              <w:spacing w:line="240" w:lineRule="auto"/>
              <w:rPr>
                <w:rFonts w:ascii="Calibri" w:eastAsia="Times New Roman" w:hAnsi="Calibri" w:cs="Calibri"/>
                <w:b/>
                <w:bCs/>
                <w:color w:val="000000"/>
              </w:rPr>
            </w:pPr>
            <w:r w:rsidRPr="0023178D">
              <w:rPr>
                <w:rFonts w:ascii="Calibri" w:eastAsia="Times New Roman" w:hAnsi="Calibri" w:cs="Calibri"/>
                <w:b/>
                <w:bCs/>
                <w:color w:val="000000"/>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7FF4191D" w14:textId="77777777" w:rsidR="0023178D" w:rsidRPr="0023178D" w:rsidRDefault="0023178D" w:rsidP="0023178D">
            <w:pPr>
              <w:spacing w:line="240" w:lineRule="auto"/>
              <w:rPr>
                <w:rFonts w:ascii="Calibri" w:eastAsia="Times New Roman" w:hAnsi="Calibri" w:cs="Calibri"/>
                <w:b/>
                <w:bCs/>
                <w:color w:val="000000"/>
              </w:rPr>
            </w:pPr>
            <w:r w:rsidRPr="0023178D">
              <w:rPr>
                <w:rFonts w:ascii="Calibri" w:eastAsia="Times New Roman" w:hAnsi="Calibri" w:cs="Calibri"/>
                <w:b/>
                <w:bCs/>
                <w:color w:val="000000"/>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52745A1B" w14:textId="77777777" w:rsidR="0023178D" w:rsidRPr="0023178D" w:rsidRDefault="0023178D" w:rsidP="0023178D">
            <w:pPr>
              <w:spacing w:line="240" w:lineRule="auto"/>
              <w:rPr>
                <w:rFonts w:ascii="Calibri" w:eastAsia="Times New Roman" w:hAnsi="Calibri" w:cs="Calibri"/>
                <w:b/>
                <w:bCs/>
                <w:color w:val="000000"/>
              </w:rPr>
            </w:pPr>
            <w:r w:rsidRPr="0023178D">
              <w:rPr>
                <w:rFonts w:ascii="Calibri" w:eastAsia="Times New Roman" w:hAnsi="Calibri" w:cs="Calibri"/>
                <w:b/>
                <w:bCs/>
                <w:color w:val="000000"/>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54B19F4A" w14:textId="77777777" w:rsidR="0023178D" w:rsidRPr="0023178D" w:rsidRDefault="0023178D" w:rsidP="0023178D">
            <w:pPr>
              <w:spacing w:line="240" w:lineRule="auto"/>
              <w:rPr>
                <w:rFonts w:ascii="Calibri" w:eastAsia="Times New Roman" w:hAnsi="Calibri" w:cs="Calibri"/>
                <w:b/>
                <w:bCs/>
                <w:color w:val="000000"/>
              </w:rPr>
            </w:pPr>
            <w:r w:rsidRPr="0023178D">
              <w:rPr>
                <w:rFonts w:ascii="Calibri" w:eastAsia="Times New Roman" w:hAnsi="Calibri" w:cs="Calibri"/>
                <w:b/>
                <w:bCs/>
                <w:color w:val="000000"/>
              </w:rPr>
              <w:t>TOTAL</w:t>
            </w:r>
          </w:p>
        </w:tc>
      </w:tr>
      <w:tr w:rsidR="00D02DCC" w:rsidRPr="00D02DCC" w14:paraId="57085B3C" w14:textId="77777777" w:rsidTr="00D02DCC">
        <w:trPr>
          <w:trHeight w:val="285"/>
        </w:trPr>
        <w:tc>
          <w:tcPr>
            <w:tcW w:w="1367" w:type="dxa"/>
            <w:tcBorders>
              <w:top w:val="nil"/>
              <w:left w:val="single" w:sz="4" w:space="0" w:color="000000"/>
              <w:bottom w:val="single" w:sz="4" w:space="0" w:color="000000"/>
              <w:right w:val="single" w:sz="4" w:space="0" w:color="000000"/>
            </w:tcBorders>
            <w:shd w:val="clear" w:color="auto" w:fill="auto"/>
            <w:vAlign w:val="bottom"/>
            <w:hideMark/>
          </w:tcPr>
          <w:p w14:paraId="502568F5" w14:textId="77777777" w:rsidR="00D02DCC" w:rsidRPr="00D02DCC" w:rsidRDefault="00D02DCC" w:rsidP="00D02DCC">
            <w:pPr>
              <w:spacing w:line="240" w:lineRule="auto"/>
              <w:rPr>
                <w:rFonts w:ascii="Calibri" w:eastAsia="Times New Roman" w:hAnsi="Calibri" w:cs="Calibri"/>
                <w:color w:val="000000"/>
              </w:rPr>
            </w:pPr>
            <w:r w:rsidRPr="00D02DCC">
              <w:rPr>
                <w:rFonts w:ascii="Calibri" w:eastAsia="Times New Roman" w:hAnsi="Calibri" w:cs="Calibri"/>
                <w:color w:val="000000"/>
              </w:rPr>
              <w:t>$38,272</w:t>
            </w:r>
          </w:p>
        </w:tc>
        <w:tc>
          <w:tcPr>
            <w:tcW w:w="1309" w:type="dxa"/>
            <w:tcBorders>
              <w:top w:val="nil"/>
              <w:left w:val="nil"/>
              <w:bottom w:val="single" w:sz="4" w:space="0" w:color="000000"/>
              <w:right w:val="single" w:sz="4" w:space="0" w:color="000000"/>
            </w:tcBorders>
            <w:shd w:val="clear" w:color="auto" w:fill="auto"/>
            <w:vAlign w:val="bottom"/>
            <w:hideMark/>
          </w:tcPr>
          <w:p w14:paraId="46384C2E" w14:textId="77777777" w:rsidR="00D02DCC" w:rsidRPr="00D02DCC" w:rsidRDefault="00D02DCC" w:rsidP="00D02DCC">
            <w:pPr>
              <w:spacing w:line="240" w:lineRule="auto"/>
              <w:rPr>
                <w:rFonts w:ascii="Calibri" w:eastAsia="Times New Roman" w:hAnsi="Calibri" w:cs="Calibri"/>
                <w:color w:val="000000"/>
              </w:rPr>
            </w:pPr>
            <w:r w:rsidRPr="00D02DCC">
              <w:rPr>
                <w:rFonts w:ascii="Calibri" w:eastAsia="Times New Roman" w:hAnsi="Calibri" w:cs="Calibri"/>
                <w:color w:val="000000"/>
              </w:rPr>
              <w:t>$39,420</w:t>
            </w:r>
          </w:p>
        </w:tc>
        <w:tc>
          <w:tcPr>
            <w:tcW w:w="1328" w:type="dxa"/>
            <w:tcBorders>
              <w:top w:val="nil"/>
              <w:left w:val="nil"/>
              <w:bottom w:val="single" w:sz="4" w:space="0" w:color="000000"/>
              <w:right w:val="single" w:sz="4" w:space="0" w:color="000000"/>
            </w:tcBorders>
            <w:shd w:val="clear" w:color="auto" w:fill="auto"/>
            <w:vAlign w:val="bottom"/>
            <w:hideMark/>
          </w:tcPr>
          <w:p w14:paraId="78CF5DFE" w14:textId="77777777" w:rsidR="00D02DCC" w:rsidRPr="00D02DCC" w:rsidRDefault="00D02DCC" w:rsidP="00D02DCC">
            <w:pPr>
              <w:spacing w:line="240" w:lineRule="auto"/>
              <w:rPr>
                <w:rFonts w:ascii="Calibri" w:eastAsia="Times New Roman" w:hAnsi="Calibri" w:cs="Calibri"/>
                <w:color w:val="000000"/>
              </w:rPr>
            </w:pPr>
            <w:r w:rsidRPr="00D02DCC">
              <w:rPr>
                <w:rFonts w:ascii="Calibri" w:eastAsia="Times New Roman" w:hAnsi="Calibri" w:cs="Calibri"/>
                <w:color w:val="000000"/>
              </w:rPr>
              <w:t>$40,603</w:t>
            </w:r>
          </w:p>
        </w:tc>
        <w:tc>
          <w:tcPr>
            <w:tcW w:w="1366" w:type="dxa"/>
            <w:tcBorders>
              <w:top w:val="nil"/>
              <w:left w:val="nil"/>
              <w:bottom w:val="single" w:sz="4" w:space="0" w:color="000000"/>
              <w:right w:val="single" w:sz="4" w:space="0" w:color="000000"/>
            </w:tcBorders>
            <w:shd w:val="clear" w:color="auto" w:fill="auto"/>
            <w:vAlign w:val="bottom"/>
            <w:hideMark/>
          </w:tcPr>
          <w:p w14:paraId="4655DEF2" w14:textId="77777777" w:rsidR="00D02DCC" w:rsidRPr="00D02DCC" w:rsidRDefault="00D02DCC" w:rsidP="00D02DCC">
            <w:pPr>
              <w:spacing w:line="240" w:lineRule="auto"/>
              <w:rPr>
                <w:rFonts w:ascii="Calibri" w:eastAsia="Times New Roman" w:hAnsi="Calibri" w:cs="Calibri"/>
                <w:color w:val="000000"/>
              </w:rPr>
            </w:pPr>
            <w:r w:rsidRPr="00D02DCC">
              <w:rPr>
                <w:rFonts w:ascii="Calibri" w:eastAsia="Times New Roman" w:hAnsi="Calibri" w:cs="Calibri"/>
                <w:color w:val="000000"/>
              </w:rPr>
              <w:t>$41,821</w:t>
            </w:r>
          </w:p>
        </w:tc>
        <w:tc>
          <w:tcPr>
            <w:tcW w:w="1424" w:type="dxa"/>
            <w:tcBorders>
              <w:top w:val="nil"/>
              <w:left w:val="nil"/>
              <w:bottom w:val="single" w:sz="4" w:space="0" w:color="000000"/>
              <w:right w:val="single" w:sz="4" w:space="0" w:color="000000"/>
            </w:tcBorders>
            <w:shd w:val="clear" w:color="auto" w:fill="auto"/>
            <w:vAlign w:val="bottom"/>
            <w:hideMark/>
          </w:tcPr>
          <w:p w14:paraId="6756C58D" w14:textId="77777777" w:rsidR="00D02DCC" w:rsidRPr="00D02DCC" w:rsidRDefault="00D02DCC" w:rsidP="00D02DCC">
            <w:pPr>
              <w:spacing w:line="240" w:lineRule="auto"/>
              <w:rPr>
                <w:rFonts w:ascii="Calibri" w:eastAsia="Times New Roman" w:hAnsi="Calibri" w:cs="Calibri"/>
                <w:color w:val="000000"/>
              </w:rPr>
            </w:pPr>
            <w:r w:rsidRPr="00D02DCC">
              <w:rPr>
                <w:rFonts w:ascii="Calibri" w:eastAsia="Times New Roman" w:hAnsi="Calibri" w:cs="Calibri"/>
                <w:color w:val="000000"/>
              </w:rPr>
              <w:t>$43,075</w:t>
            </w:r>
          </w:p>
        </w:tc>
        <w:tc>
          <w:tcPr>
            <w:tcW w:w="266" w:type="dxa"/>
            <w:tcBorders>
              <w:top w:val="nil"/>
              <w:left w:val="nil"/>
              <w:bottom w:val="nil"/>
              <w:right w:val="nil"/>
            </w:tcBorders>
            <w:shd w:val="clear" w:color="auto" w:fill="auto"/>
            <w:noWrap/>
            <w:vAlign w:val="bottom"/>
            <w:hideMark/>
          </w:tcPr>
          <w:p w14:paraId="06E591AF" w14:textId="77777777" w:rsidR="00D02DCC" w:rsidRPr="00D02DCC" w:rsidRDefault="00D02DCC" w:rsidP="00D02DCC">
            <w:pPr>
              <w:spacing w:line="240" w:lineRule="auto"/>
              <w:rPr>
                <w:rFonts w:ascii="Calibri" w:eastAsia="Times New Roman" w:hAnsi="Calibri" w:cs="Calibri"/>
                <w:color w:val="000000"/>
              </w:rPr>
            </w:pPr>
          </w:p>
        </w:tc>
        <w:tc>
          <w:tcPr>
            <w:tcW w:w="1560" w:type="dxa"/>
            <w:tcBorders>
              <w:top w:val="nil"/>
              <w:left w:val="single" w:sz="4" w:space="0" w:color="000000"/>
              <w:bottom w:val="single" w:sz="4" w:space="0" w:color="000000"/>
              <w:right w:val="single" w:sz="4" w:space="0" w:color="000000"/>
            </w:tcBorders>
            <w:shd w:val="clear" w:color="auto" w:fill="auto"/>
            <w:vAlign w:val="bottom"/>
            <w:hideMark/>
          </w:tcPr>
          <w:p w14:paraId="3012A9C9" w14:textId="77777777" w:rsidR="00D02DCC" w:rsidRPr="00D02DCC" w:rsidRDefault="00D02DCC" w:rsidP="00D02DCC">
            <w:pPr>
              <w:spacing w:line="240" w:lineRule="auto"/>
              <w:jc w:val="right"/>
              <w:rPr>
                <w:rFonts w:ascii="Calibri" w:eastAsia="Times New Roman" w:hAnsi="Calibri" w:cs="Calibri"/>
                <w:color w:val="000000"/>
              </w:rPr>
            </w:pPr>
            <w:r w:rsidRPr="00D02DCC">
              <w:rPr>
                <w:rFonts w:ascii="Calibri" w:eastAsia="Times New Roman" w:hAnsi="Calibri" w:cs="Calibri"/>
                <w:color w:val="000000"/>
              </w:rPr>
              <w:t xml:space="preserve">$203,191 </w:t>
            </w:r>
          </w:p>
        </w:tc>
      </w:tr>
    </w:tbl>
    <w:p w14:paraId="124CAF35" w14:textId="77777777" w:rsidR="00EC68C3" w:rsidRDefault="00EC68C3">
      <w:pPr>
        <w:widowControl w:val="0"/>
        <w:spacing w:before="23" w:line="240" w:lineRule="auto"/>
      </w:pPr>
    </w:p>
    <w:p w14:paraId="087A3695" w14:textId="77777777" w:rsidR="003441BD" w:rsidRDefault="003441BD" w:rsidP="003441BD">
      <w:pPr>
        <w:widowControl w:val="0"/>
        <w:pBdr>
          <w:top w:val="nil"/>
          <w:left w:val="nil"/>
          <w:bottom w:val="nil"/>
          <w:right w:val="nil"/>
          <w:between w:val="nil"/>
        </w:pBdr>
        <w:spacing w:before="23" w:line="240" w:lineRule="auto"/>
      </w:pPr>
    </w:p>
    <w:p w14:paraId="538C9CFD" w14:textId="144C5B70" w:rsidR="003441BD" w:rsidRPr="00F66A26" w:rsidRDefault="00E33CC6" w:rsidP="003441BD">
      <w:pPr>
        <w:widowControl w:val="0"/>
        <w:spacing w:before="23" w:line="240" w:lineRule="auto"/>
        <w:rPr>
          <w:rFonts w:asciiTheme="majorHAnsi" w:hAnsiTheme="majorHAnsi" w:cstheme="majorHAnsi"/>
          <w:b/>
        </w:rPr>
      </w:pPr>
      <w:r w:rsidRPr="00E33CC6">
        <w:rPr>
          <w:rFonts w:asciiTheme="majorHAnsi" w:hAnsiTheme="majorHAnsi" w:cstheme="majorHAnsi"/>
          <w:b/>
        </w:rPr>
        <w:lastRenderedPageBreak/>
        <w:t>Roofer w/Solar expertise</w:t>
      </w:r>
      <w:r w:rsidR="003441BD" w:rsidRPr="00F66A26">
        <w:rPr>
          <w:rFonts w:asciiTheme="majorHAnsi" w:hAnsiTheme="majorHAnsi" w:cstheme="majorHAnsi"/>
          <w:b/>
        </w:rPr>
        <w:t xml:space="preserve">: </w:t>
      </w:r>
      <w:bookmarkStart w:id="3" w:name="_Hlk162730640"/>
      <w:r w:rsidR="003441BD" w:rsidRPr="00F66A26">
        <w:rPr>
          <w:rFonts w:asciiTheme="majorHAnsi" w:hAnsiTheme="majorHAnsi" w:cstheme="majorHAnsi"/>
          <w:b/>
        </w:rPr>
        <w:t>To be hired @ 100% Full-Time Equivalent (FTE)</w:t>
      </w:r>
      <w:r w:rsidR="003441BD" w:rsidRPr="00F66A26">
        <w:rPr>
          <w:rFonts w:asciiTheme="majorHAnsi" w:hAnsiTheme="majorHAnsi" w:cstheme="majorHAnsi"/>
          <w:b/>
        </w:rPr>
        <w:tab/>
      </w:r>
      <w:bookmarkEnd w:id="3"/>
    </w:p>
    <w:p w14:paraId="546F6BDA" w14:textId="29BE43FC" w:rsidR="003441BD" w:rsidRPr="00953EA6" w:rsidRDefault="003441BD" w:rsidP="003441BD">
      <w:pPr>
        <w:widowControl w:val="0"/>
        <w:spacing w:before="23" w:line="240" w:lineRule="auto"/>
        <w:rPr>
          <w:rFonts w:asciiTheme="majorHAnsi" w:hAnsiTheme="majorHAnsi" w:cstheme="majorHAnsi"/>
          <w:color w:val="333333"/>
          <w:shd w:val="clear" w:color="auto" w:fill="FFFFFF"/>
        </w:rPr>
      </w:pPr>
      <w:r w:rsidRPr="00953EA6">
        <w:rPr>
          <w:rFonts w:asciiTheme="majorHAnsi" w:hAnsiTheme="majorHAnsi" w:cstheme="majorHAnsi"/>
        </w:rPr>
        <w:t xml:space="preserve">Role and Responsibilities: </w:t>
      </w:r>
      <w:r w:rsidR="003A43A0" w:rsidRPr="00953EA6">
        <w:rPr>
          <w:rFonts w:asciiTheme="majorHAnsi" w:hAnsiTheme="majorHAnsi" w:cstheme="majorHAnsi"/>
          <w:color w:val="333333"/>
          <w:shd w:val="clear" w:color="auto" w:fill="FFFFFF"/>
        </w:rPr>
        <w:t>As part of the clean energy economy, Roofers working with solar install, inspect, and repair roofs so that they can support a solar array; ensure that any cuts or holes made in the roof during the installation of solar panels and mounting racks are properly repaired and sealed; and install mounting systems and structural supports for rooftop solar energy systems.</w:t>
      </w:r>
      <w:r w:rsidR="003A43A0" w:rsidRPr="00953EA6">
        <w:rPr>
          <w:rStyle w:val="FootnoteReference"/>
          <w:rFonts w:asciiTheme="majorHAnsi" w:hAnsiTheme="majorHAnsi" w:cstheme="majorHAnsi"/>
          <w:color w:val="333333"/>
          <w:shd w:val="clear" w:color="auto" w:fill="FFFFFF"/>
        </w:rPr>
        <w:footnoteReference w:id="4"/>
      </w:r>
      <w:r w:rsidR="005B035E" w:rsidRPr="005B035E">
        <w:rPr>
          <w:rFonts w:asciiTheme="majorHAnsi" w:hAnsiTheme="majorHAnsi" w:cstheme="majorHAnsi"/>
        </w:rPr>
        <w:t xml:space="preserve"> </w:t>
      </w:r>
      <w:r w:rsidR="005B035E" w:rsidRPr="005B035E">
        <w:rPr>
          <w:rFonts w:asciiTheme="majorHAnsi" w:hAnsiTheme="majorHAnsi" w:cstheme="majorHAnsi"/>
          <w:color w:val="333333"/>
          <w:shd w:val="clear" w:color="auto" w:fill="FFFFFF"/>
        </w:rPr>
        <w:t xml:space="preserve">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3441BD" w:rsidRPr="0023178D" w14:paraId="3897AEE4"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51897125" w14:textId="77777777" w:rsidR="003441BD" w:rsidRPr="0023178D" w:rsidRDefault="003441BD" w:rsidP="00111C8D">
            <w:pPr>
              <w:spacing w:line="240" w:lineRule="auto"/>
              <w:rPr>
                <w:rFonts w:asciiTheme="majorHAnsi" w:eastAsia="Times New Roman" w:hAnsiTheme="majorHAnsi" w:cstheme="majorHAnsi"/>
                <w:b/>
                <w:bCs/>
                <w:color w:val="000000"/>
              </w:rPr>
            </w:pPr>
            <w:bookmarkStart w:id="4" w:name="_Hlk162730741"/>
            <w:r w:rsidRPr="0023178D">
              <w:rPr>
                <w:rFonts w:asciiTheme="majorHAnsi" w:eastAsia="Times New Roman" w:hAnsiTheme="majorHAnsi" w:cstheme="majorHAnsi"/>
                <w:b/>
                <w:bCs/>
                <w:color w:val="000000"/>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20C68850" w14:textId="77777777" w:rsidR="003441BD" w:rsidRPr="0023178D" w:rsidRDefault="003441B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7B681FCE" w14:textId="77777777" w:rsidR="003441BD" w:rsidRPr="0023178D" w:rsidRDefault="003441B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64990B42" w14:textId="77777777" w:rsidR="003441BD" w:rsidRPr="0023178D" w:rsidRDefault="003441B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5E51D2B1" w14:textId="77777777" w:rsidR="003441BD" w:rsidRPr="0023178D" w:rsidRDefault="003441B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040CC9D7" w14:textId="77777777" w:rsidR="003441BD" w:rsidRPr="0023178D" w:rsidRDefault="003441B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79A7E20B" w14:textId="77777777" w:rsidR="003441BD" w:rsidRPr="0023178D" w:rsidRDefault="003441B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TOTAL</w:t>
            </w:r>
          </w:p>
        </w:tc>
      </w:tr>
      <w:tr w:rsidR="004275A2" w:rsidRPr="00D02DCC" w14:paraId="12931105" w14:textId="77777777" w:rsidTr="00FE2EFE">
        <w:trPr>
          <w:trHeight w:val="285"/>
        </w:trPr>
        <w:tc>
          <w:tcPr>
            <w:tcW w:w="1367" w:type="dxa"/>
            <w:tcBorders>
              <w:top w:val="nil"/>
              <w:left w:val="single" w:sz="4" w:space="0" w:color="000000"/>
              <w:bottom w:val="single" w:sz="4" w:space="0" w:color="000000"/>
              <w:right w:val="single" w:sz="4" w:space="0" w:color="000000"/>
            </w:tcBorders>
            <w:shd w:val="clear" w:color="auto" w:fill="auto"/>
            <w:hideMark/>
          </w:tcPr>
          <w:p w14:paraId="2E1D3413" w14:textId="0D32C6FE" w:rsidR="004275A2" w:rsidRPr="00D02DCC" w:rsidRDefault="004275A2" w:rsidP="004275A2">
            <w:pPr>
              <w:spacing w:line="240" w:lineRule="auto"/>
              <w:rPr>
                <w:rFonts w:asciiTheme="majorHAnsi" w:eastAsia="Times New Roman" w:hAnsiTheme="majorHAnsi" w:cstheme="majorHAnsi"/>
                <w:color w:val="000000"/>
              </w:rPr>
            </w:pPr>
            <w:r w:rsidRPr="005A331F">
              <w:rPr>
                <w:rFonts w:asciiTheme="majorHAnsi" w:hAnsiTheme="majorHAnsi" w:cstheme="majorHAnsi"/>
              </w:rPr>
              <w:t>$48,610</w:t>
            </w:r>
          </w:p>
        </w:tc>
        <w:tc>
          <w:tcPr>
            <w:tcW w:w="1309" w:type="dxa"/>
            <w:tcBorders>
              <w:top w:val="nil"/>
              <w:left w:val="nil"/>
              <w:bottom w:val="single" w:sz="4" w:space="0" w:color="000000"/>
              <w:right w:val="single" w:sz="4" w:space="0" w:color="000000"/>
            </w:tcBorders>
            <w:shd w:val="clear" w:color="auto" w:fill="auto"/>
            <w:hideMark/>
          </w:tcPr>
          <w:p w14:paraId="31638F2D" w14:textId="1B60C45A" w:rsidR="004275A2" w:rsidRPr="00D02DCC" w:rsidRDefault="004275A2" w:rsidP="004275A2">
            <w:pPr>
              <w:spacing w:line="240" w:lineRule="auto"/>
              <w:rPr>
                <w:rFonts w:asciiTheme="majorHAnsi" w:eastAsia="Times New Roman" w:hAnsiTheme="majorHAnsi" w:cstheme="majorHAnsi"/>
                <w:color w:val="000000"/>
              </w:rPr>
            </w:pPr>
            <w:r w:rsidRPr="005A331F">
              <w:rPr>
                <w:rFonts w:asciiTheme="majorHAnsi" w:hAnsiTheme="majorHAnsi" w:cstheme="majorHAnsi"/>
              </w:rPr>
              <w:t>$50,068</w:t>
            </w:r>
          </w:p>
        </w:tc>
        <w:tc>
          <w:tcPr>
            <w:tcW w:w="1328" w:type="dxa"/>
            <w:tcBorders>
              <w:top w:val="nil"/>
              <w:left w:val="nil"/>
              <w:bottom w:val="single" w:sz="4" w:space="0" w:color="000000"/>
              <w:right w:val="single" w:sz="4" w:space="0" w:color="000000"/>
            </w:tcBorders>
            <w:shd w:val="clear" w:color="auto" w:fill="auto"/>
            <w:hideMark/>
          </w:tcPr>
          <w:p w14:paraId="537875C2" w14:textId="046A2662" w:rsidR="004275A2" w:rsidRPr="00D02DCC" w:rsidRDefault="004275A2" w:rsidP="004275A2">
            <w:pPr>
              <w:spacing w:line="240" w:lineRule="auto"/>
              <w:rPr>
                <w:rFonts w:asciiTheme="majorHAnsi" w:eastAsia="Times New Roman" w:hAnsiTheme="majorHAnsi" w:cstheme="majorHAnsi"/>
                <w:color w:val="000000"/>
              </w:rPr>
            </w:pPr>
            <w:r w:rsidRPr="005A331F">
              <w:rPr>
                <w:rFonts w:asciiTheme="majorHAnsi" w:hAnsiTheme="majorHAnsi" w:cstheme="majorHAnsi"/>
              </w:rPr>
              <w:t>$51,570</w:t>
            </w:r>
          </w:p>
        </w:tc>
        <w:tc>
          <w:tcPr>
            <w:tcW w:w="1366" w:type="dxa"/>
            <w:tcBorders>
              <w:top w:val="nil"/>
              <w:left w:val="nil"/>
              <w:bottom w:val="single" w:sz="4" w:space="0" w:color="000000"/>
              <w:right w:val="single" w:sz="4" w:space="0" w:color="000000"/>
            </w:tcBorders>
            <w:shd w:val="clear" w:color="auto" w:fill="auto"/>
            <w:hideMark/>
          </w:tcPr>
          <w:p w14:paraId="4F4A6719" w14:textId="321AF4F5" w:rsidR="004275A2" w:rsidRPr="00D02DCC" w:rsidRDefault="004275A2" w:rsidP="004275A2">
            <w:pPr>
              <w:spacing w:line="240" w:lineRule="auto"/>
              <w:rPr>
                <w:rFonts w:asciiTheme="majorHAnsi" w:eastAsia="Times New Roman" w:hAnsiTheme="majorHAnsi" w:cstheme="majorHAnsi"/>
                <w:color w:val="000000"/>
              </w:rPr>
            </w:pPr>
            <w:r w:rsidRPr="005A331F">
              <w:rPr>
                <w:rFonts w:asciiTheme="majorHAnsi" w:hAnsiTheme="majorHAnsi" w:cstheme="majorHAnsi"/>
              </w:rPr>
              <w:t>$53,117</w:t>
            </w:r>
          </w:p>
        </w:tc>
        <w:tc>
          <w:tcPr>
            <w:tcW w:w="1424" w:type="dxa"/>
            <w:tcBorders>
              <w:top w:val="nil"/>
              <w:left w:val="nil"/>
              <w:bottom w:val="single" w:sz="4" w:space="0" w:color="000000"/>
              <w:right w:val="single" w:sz="4" w:space="0" w:color="000000"/>
            </w:tcBorders>
            <w:shd w:val="clear" w:color="auto" w:fill="auto"/>
            <w:hideMark/>
          </w:tcPr>
          <w:p w14:paraId="7461F8D4" w14:textId="217D0CE7" w:rsidR="004275A2" w:rsidRPr="00D02DCC" w:rsidRDefault="004275A2" w:rsidP="004275A2">
            <w:pPr>
              <w:spacing w:line="240" w:lineRule="auto"/>
              <w:rPr>
                <w:rFonts w:asciiTheme="majorHAnsi" w:eastAsia="Times New Roman" w:hAnsiTheme="majorHAnsi" w:cstheme="majorHAnsi"/>
                <w:color w:val="000000"/>
              </w:rPr>
            </w:pPr>
            <w:r w:rsidRPr="005A331F">
              <w:rPr>
                <w:rFonts w:asciiTheme="majorHAnsi" w:hAnsiTheme="majorHAnsi" w:cstheme="majorHAnsi"/>
              </w:rPr>
              <w:t>$54,711</w:t>
            </w:r>
          </w:p>
        </w:tc>
        <w:tc>
          <w:tcPr>
            <w:tcW w:w="266" w:type="dxa"/>
            <w:tcBorders>
              <w:top w:val="nil"/>
              <w:left w:val="nil"/>
              <w:bottom w:val="nil"/>
              <w:right w:val="nil"/>
            </w:tcBorders>
            <w:shd w:val="clear" w:color="auto" w:fill="auto"/>
            <w:noWrap/>
            <w:hideMark/>
          </w:tcPr>
          <w:p w14:paraId="6D93D98B" w14:textId="77777777" w:rsidR="004275A2" w:rsidRPr="00D02DCC" w:rsidRDefault="004275A2" w:rsidP="004275A2">
            <w:pPr>
              <w:spacing w:line="240" w:lineRule="auto"/>
              <w:rPr>
                <w:rFonts w:asciiTheme="majorHAnsi" w:eastAsia="Times New Roman" w:hAnsiTheme="majorHAnsi" w:cstheme="majorHAnsi"/>
                <w:color w:val="000000"/>
              </w:rPr>
            </w:pPr>
          </w:p>
        </w:tc>
        <w:tc>
          <w:tcPr>
            <w:tcW w:w="1560" w:type="dxa"/>
            <w:tcBorders>
              <w:top w:val="nil"/>
              <w:left w:val="single" w:sz="4" w:space="0" w:color="000000"/>
              <w:bottom w:val="single" w:sz="4" w:space="0" w:color="000000"/>
              <w:right w:val="single" w:sz="4" w:space="0" w:color="000000"/>
            </w:tcBorders>
            <w:shd w:val="clear" w:color="auto" w:fill="auto"/>
            <w:hideMark/>
          </w:tcPr>
          <w:p w14:paraId="5C0DA580" w14:textId="12348F2D" w:rsidR="004275A2" w:rsidRPr="00D02DCC" w:rsidRDefault="004275A2" w:rsidP="004275A2">
            <w:pPr>
              <w:spacing w:line="240" w:lineRule="auto"/>
              <w:jc w:val="right"/>
              <w:rPr>
                <w:rFonts w:asciiTheme="majorHAnsi" w:eastAsia="Times New Roman" w:hAnsiTheme="majorHAnsi" w:cstheme="majorHAnsi"/>
                <w:color w:val="000000"/>
              </w:rPr>
            </w:pPr>
            <w:r w:rsidRPr="005A331F">
              <w:rPr>
                <w:rFonts w:asciiTheme="majorHAnsi" w:hAnsiTheme="majorHAnsi" w:cstheme="majorHAnsi"/>
              </w:rPr>
              <w:t xml:space="preserve">$258,075 </w:t>
            </w:r>
          </w:p>
        </w:tc>
      </w:tr>
      <w:bookmarkEnd w:id="4"/>
    </w:tbl>
    <w:p w14:paraId="3DF092C5" w14:textId="77777777" w:rsidR="00EC68C3" w:rsidRDefault="00EC68C3">
      <w:pPr>
        <w:widowControl w:val="0"/>
        <w:spacing w:before="23" w:line="240" w:lineRule="auto"/>
        <w:rPr>
          <w:b/>
        </w:rPr>
      </w:pPr>
    </w:p>
    <w:p w14:paraId="1D5A698B" w14:textId="77777777" w:rsidR="00A05BD3" w:rsidRDefault="00F54097">
      <w:pPr>
        <w:widowControl w:val="0"/>
        <w:spacing w:before="23" w:line="240" w:lineRule="auto"/>
        <w:rPr>
          <w:rFonts w:asciiTheme="majorHAnsi" w:hAnsiTheme="majorHAnsi" w:cstheme="majorHAnsi"/>
          <w:b/>
        </w:rPr>
      </w:pPr>
      <w:bookmarkStart w:id="5" w:name="_Hlk162730942"/>
      <w:r w:rsidRPr="00F54097">
        <w:rPr>
          <w:rFonts w:asciiTheme="majorHAnsi" w:hAnsiTheme="majorHAnsi" w:cstheme="majorHAnsi"/>
          <w:b/>
        </w:rPr>
        <w:t>Solar Construction Worker</w:t>
      </w:r>
      <w:r w:rsidR="00A05BD3">
        <w:rPr>
          <w:rFonts w:asciiTheme="majorHAnsi" w:hAnsiTheme="majorHAnsi" w:cstheme="majorHAnsi"/>
          <w:b/>
        </w:rPr>
        <w:t xml:space="preserve">: </w:t>
      </w:r>
      <w:r w:rsidR="00A05BD3" w:rsidRPr="00F66A26">
        <w:rPr>
          <w:rFonts w:asciiTheme="majorHAnsi" w:hAnsiTheme="majorHAnsi" w:cstheme="majorHAnsi"/>
          <w:b/>
        </w:rPr>
        <w:t>To be hired @ 100% Full-Time Equivalent (FTE)</w:t>
      </w:r>
      <w:r w:rsidR="00A05BD3" w:rsidRPr="00F66A26">
        <w:rPr>
          <w:rFonts w:asciiTheme="majorHAnsi" w:hAnsiTheme="majorHAnsi" w:cstheme="majorHAnsi"/>
          <w:b/>
        </w:rPr>
        <w:tab/>
      </w:r>
    </w:p>
    <w:p w14:paraId="6815C3C6" w14:textId="1E153CD1" w:rsidR="00EC68C3" w:rsidRDefault="00346D11" w:rsidP="00A05BD3">
      <w:pPr>
        <w:widowControl w:val="0"/>
        <w:spacing w:before="23" w:line="240" w:lineRule="auto"/>
        <w:rPr>
          <w:rFonts w:asciiTheme="majorHAnsi" w:hAnsiTheme="majorHAnsi" w:cstheme="majorHAnsi"/>
        </w:rPr>
      </w:pPr>
      <w:r w:rsidRPr="00A05BD3">
        <w:rPr>
          <w:rFonts w:asciiTheme="majorHAnsi" w:hAnsiTheme="majorHAnsi" w:cstheme="majorHAnsi"/>
        </w:rPr>
        <w:t xml:space="preserve">Role and Responsibilities: </w:t>
      </w:r>
      <w:r w:rsidR="005A331F" w:rsidRPr="005A331F">
        <w:rPr>
          <w:rFonts w:asciiTheme="majorHAnsi" w:hAnsiTheme="majorHAnsi" w:cstheme="majorHAnsi"/>
        </w:rPr>
        <w:t>Solar Construction Workers perform various tasks on solar work sites including readying the sites for installation; assembling solar modules, panels, or supporting structures; using hand and power tools for a variety of jobs; using other types of equipment to survey and measure the sites; cleaning up sites; and working with other employees onsite to ensure the system is in accordance with codes and standards.</w:t>
      </w:r>
      <w:r w:rsidR="00BF04E6">
        <w:rPr>
          <w:rStyle w:val="FootnoteReference"/>
          <w:rFonts w:asciiTheme="majorHAnsi" w:hAnsiTheme="majorHAnsi" w:cstheme="majorHAnsi"/>
        </w:rPr>
        <w:footnoteReference w:id="5"/>
      </w:r>
      <w:r w:rsidR="005A331F" w:rsidRPr="005A331F">
        <w:t xml:space="preserve"> </w:t>
      </w:r>
      <w:r w:rsidR="005A331F" w:rsidRPr="005A331F">
        <w:rPr>
          <w:rFonts w:asciiTheme="majorHAnsi" w:hAnsiTheme="majorHAnsi" w:cstheme="majorHAnsi"/>
        </w:rPr>
        <w:t xml:space="preserve">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5A331F" w:rsidRPr="0023178D" w14:paraId="1298143F"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4D6673D9" w14:textId="77777777" w:rsidR="005A331F" w:rsidRPr="0023178D" w:rsidRDefault="005A331F"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6E77213F" w14:textId="77777777" w:rsidR="005A331F" w:rsidRPr="0023178D" w:rsidRDefault="005A331F"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6B4370C9" w14:textId="77777777" w:rsidR="005A331F" w:rsidRPr="0023178D" w:rsidRDefault="005A331F"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154AB573" w14:textId="77777777" w:rsidR="005A331F" w:rsidRPr="0023178D" w:rsidRDefault="005A331F"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6E1FBBF0" w14:textId="77777777" w:rsidR="005A331F" w:rsidRPr="0023178D" w:rsidRDefault="005A331F"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5279EB1C" w14:textId="77777777" w:rsidR="005A331F" w:rsidRPr="0023178D" w:rsidRDefault="005A331F"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2A3D7401" w14:textId="77777777" w:rsidR="005A331F" w:rsidRPr="0023178D" w:rsidRDefault="005A331F"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TOTAL</w:t>
            </w:r>
          </w:p>
        </w:tc>
      </w:tr>
      <w:tr w:rsidR="00AF4996" w:rsidRPr="00D02DCC" w14:paraId="1E80AEA4" w14:textId="77777777" w:rsidTr="00815353">
        <w:trPr>
          <w:trHeight w:val="285"/>
        </w:trPr>
        <w:tc>
          <w:tcPr>
            <w:tcW w:w="136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F4D6C1B" w14:textId="1B286383" w:rsidR="00AF4996" w:rsidRPr="00D02DCC" w:rsidRDefault="00AF4996" w:rsidP="00AF4996">
            <w:pPr>
              <w:spacing w:line="240" w:lineRule="auto"/>
              <w:rPr>
                <w:rFonts w:asciiTheme="majorHAnsi" w:eastAsia="Times New Roman" w:hAnsiTheme="majorHAnsi" w:cstheme="majorHAnsi"/>
                <w:color w:val="000000"/>
              </w:rPr>
            </w:pPr>
            <w:r>
              <w:rPr>
                <w:rFonts w:ascii="Calibri" w:hAnsi="Calibri" w:cs="Calibri"/>
                <w:color w:val="000000"/>
              </w:rPr>
              <w:t>$34,258</w:t>
            </w:r>
          </w:p>
        </w:tc>
        <w:tc>
          <w:tcPr>
            <w:tcW w:w="1309" w:type="dxa"/>
            <w:tcBorders>
              <w:top w:val="single" w:sz="4" w:space="0" w:color="000000"/>
              <w:left w:val="nil"/>
              <w:bottom w:val="single" w:sz="4" w:space="0" w:color="000000"/>
              <w:right w:val="single" w:sz="4" w:space="0" w:color="000000"/>
            </w:tcBorders>
            <w:shd w:val="clear" w:color="auto" w:fill="auto"/>
            <w:vAlign w:val="bottom"/>
            <w:hideMark/>
          </w:tcPr>
          <w:p w14:paraId="083942FF" w14:textId="478E87ED" w:rsidR="00AF4996" w:rsidRPr="00D02DCC" w:rsidRDefault="00AF4996" w:rsidP="00AF4996">
            <w:pPr>
              <w:spacing w:line="240" w:lineRule="auto"/>
              <w:rPr>
                <w:rFonts w:asciiTheme="majorHAnsi" w:eastAsia="Times New Roman" w:hAnsiTheme="majorHAnsi" w:cstheme="majorHAnsi"/>
                <w:color w:val="000000"/>
              </w:rPr>
            </w:pPr>
            <w:r>
              <w:rPr>
                <w:rFonts w:ascii="Calibri" w:hAnsi="Calibri" w:cs="Calibri"/>
                <w:color w:val="000000"/>
              </w:rPr>
              <w:t>$35,285</w:t>
            </w:r>
          </w:p>
        </w:tc>
        <w:tc>
          <w:tcPr>
            <w:tcW w:w="1328" w:type="dxa"/>
            <w:tcBorders>
              <w:top w:val="single" w:sz="4" w:space="0" w:color="000000"/>
              <w:left w:val="nil"/>
              <w:bottom w:val="single" w:sz="4" w:space="0" w:color="000000"/>
              <w:right w:val="single" w:sz="4" w:space="0" w:color="000000"/>
            </w:tcBorders>
            <w:shd w:val="clear" w:color="auto" w:fill="auto"/>
            <w:vAlign w:val="bottom"/>
            <w:hideMark/>
          </w:tcPr>
          <w:p w14:paraId="17CBD56E" w14:textId="4E25EE33" w:rsidR="00AF4996" w:rsidRPr="00D02DCC" w:rsidRDefault="00AF4996" w:rsidP="00AF4996">
            <w:pPr>
              <w:spacing w:line="240" w:lineRule="auto"/>
              <w:rPr>
                <w:rFonts w:asciiTheme="majorHAnsi" w:eastAsia="Times New Roman" w:hAnsiTheme="majorHAnsi" w:cstheme="majorHAnsi"/>
                <w:color w:val="000000"/>
              </w:rPr>
            </w:pPr>
            <w:r>
              <w:rPr>
                <w:rFonts w:ascii="Calibri" w:hAnsi="Calibri" w:cs="Calibri"/>
                <w:color w:val="000000"/>
              </w:rPr>
              <w:t>$36,344</w:t>
            </w:r>
          </w:p>
        </w:tc>
        <w:tc>
          <w:tcPr>
            <w:tcW w:w="1366" w:type="dxa"/>
            <w:tcBorders>
              <w:top w:val="single" w:sz="4" w:space="0" w:color="000000"/>
              <w:left w:val="nil"/>
              <w:bottom w:val="single" w:sz="4" w:space="0" w:color="000000"/>
              <w:right w:val="single" w:sz="4" w:space="0" w:color="000000"/>
            </w:tcBorders>
            <w:shd w:val="clear" w:color="auto" w:fill="auto"/>
            <w:vAlign w:val="bottom"/>
            <w:hideMark/>
          </w:tcPr>
          <w:p w14:paraId="01C7978F" w14:textId="6BE3BEA0" w:rsidR="00AF4996" w:rsidRPr="00D02DCC" w:rsidRDefault="00AF4996" w:rsidP="00AF4996">
            <w:pPr>
              <w:spacing w:line="240" w:lineRule="auto"/>
              <w:rPr>
                <w:rFonts w:asciiTheme="majorHAnsi" w:eastAsia="Times New Roman" w:hAnsiTheme="majorHAnsi" w:cstheme="majorHAnsi"/>
                <w:color w:val="000000"/>
              </w:rPr>
            </w:pPr>
            <w:r>
              <w:rPr>
                <w:rFonts w:ascii="Calibri" w:hAnsi="Calibri" w:cs="Calibri"/>
                <w:color w:val="000000"/>
              </w:rPr>
              <w:t>$37,434</w:t>
            </w:r>
          </w:p>
        </w:tc>
        <w:tc>
          <w:tcPr>
            <w:tcW w:w="1424" w:type="dxa"/>
            <w:tcBorders>
              <w:top w:val="single" w:sz="4" w:space="0" w:color="000000"/>
              <w:left w:val="nil"/>
              <w:bottom w:val="single" w:sz="4" w:space="0" w:color="000000"/>
              <w:right w:val="single" w:sz="4" w:space="0" w:color="000000"/>
            </w:tcBorders>
            <w:shd w:val="clear" w:color="auto" w:fill="auto"/>
            <w:vAlign w:val="bottom"/>
            <w:hideMark/>
          </w:tcPr>
          <w:p w14:paraId="610DFE12" w14:textId="0FE86632" w:rsidR="00AF4996" w:rsidRPr="00D02DCC" w:rsidRDefault="00AF4996" w:rsidP="00AF4996">
            <w:pPr>
              <w:spacing w:line="240" w:lineRule="auto"/>
              <w:rPr>
                <w:rFonts w:asciiTheme="majorHAnsi" w:eastAsia="Times New Roman" w:hAnsiTheme="majorHAnsi" w:cstheme="majorHAnsi"/>
                <w:color w:val="000000"/>
              </w:rPr>
            </w:pPr>
            <w:r>
              <w:rPr>
                <w:rFonts w:ascii="Calibri" w:hAnsi="Calibri" w:cs="Calibri"/>
                <w:color w:val="000000"/>
              </w:rPr>
              <w:t>$38,557</w:t>
            </w:r>
          </w:p>
        </w:tc>
        <w:tc>
          <w:tcPr>
            <w:tcW w:w="266" w:type="dxa"/>
            <w:tcBorders>
              <w:top w:val="single" w:sz="4" w:space="0" w:color="000000"/>
              <w:left w:val="nil"/>
              <w:bottom w:val="single" w:sz="4" w:space="0" w:color="000000"/>
              <w:right w:val="single" w:sz="4" w:space="0" w:color="000000"/>
            </w:tcBorders>
            <w:shd w:val="clear" w:color="auto" w:fill="auto"/>
            <w:noWrap/>
            <w:vAlign w:val="bottom"/>
            <w:hideMark/>
          </w:tcPr>
          <w:p w14:paraId="70D8F06D" w14:textId="61A550F2" w:rsidR="00AF4996" w:rsidRPr="00D02DCC" w:rsidRDefault="00AF4996" w:rsidP="00AF4996">
            <w:pPr>
              <w:spacing w:line="240" w:lineRule="auto"/>
              <w:rPr>
                <w:rFonts w:asciiTheme="majorHAnsi" w:eastAsia="Times New Roman" w:hAnsiTheme="majorHAnsi" w:cstheme="majorHAnsi"/>
                <w:color w:val="000000"/>
              </w:rPr>
            </w:pPr>
            <w:r>
              <w:rPr>
                <w:rFonts w:ascii="Calibri" w:hAnsi="Calibri" w:cs="Calibri"/>
                <w:color w:val="000000"/>
              </w:rPr>
              <w:t> </w:t>
            </w:r>
          </w:p>
        </w:tc>
        <w:tc>
          <w:tcPr>
            <w:tcW w:w="1560" w:type="dxa"/>
            <w:tcBorders>
              <w:top w:val="single" w:sz="4" w:space="0" w:color="000000"/>
              <w:left w:val="nil"/>
              <w:bottom w:val="single" w:sz="4" w:space="0" w:color="000000"/>
              <w:right w:val="single" w:sz="4" w:space="0" w:color="000000"/>
            </w:tcBorders>
            <w:shd w:val="clear" w:color="auto" w:fill="auto"/>
            <w:vAlign w:val="bottom"/>
            <w:hideMark/>
          </w:tcPr>
          <w:p w14:paraId="4D8C680E" w14:textId="31752562" w:rsidR="00AF4996" w:rsidRPr="00D02DCC" w:rsidRDefault="00AF4996" w:rsidP="00AF4996">
            <w:pPr>
              <w:spacing w:line="240" w:lineRule="auto"/>
              <w:jc w:val="right"/>
              <w:rPr>
                <w:rFonts w:asciiTheme="majorHAnsi" w:eastAsia="Times New Roman" w:hAnsiTheme="majorHAnsi" w:cstheme="majorHAnsi"/>
                <w:color w:val="000000"/>
              </w:rPr>
            </w:pPr>
            <w:r>
              <w:rPr>
                <w:rFonts w:ascii="Calibri" w:hAnsi="Calibri" w:cs="Calibri"/>
                <w:color w:val="000000"/>
              </w:rPr>
              <w:t xml:space="preserve">$181,878 </w:t>
            </w:r>
          </w:p>
        </w:tc>
      </w:tr>
      <w:bookmarkEnd w:id="5"/>
    </w:tbl>
    <w:p w14:paraId="39261919" w14:textId="77777777" w:rsidR="005A331F" w:rsidRPr="00A05BD3" w:rsidRDefault="005A331F" w:rsidP="00A05BD3">
      <w:pPr>
        <w:widowControl w:val="0"/>
        <w:spacing w:before="23" w:line="240" w:lineRule="auto"/>
        <w:rPr>
          <w:rFonts w:asciiTheme="majorHAnsi" w:hAnsiTheme="majorHAnsi" w:cstheme="majorHAnsi"/>
        </w:rPr>
      </w:pPr>
    </w:p>
    <w:p w14:paraId="350C7939" w14:textId="2A4A64EA" w:rsidR="00B03B81" w:rsidRDefault="00B03B81" w:rsidP="00B03B81">
      <w:pPr>
        <w:widowControl w:val="0"/>
        <w:spacing w:before="23" w:line="240" w:lineRule="auto"/>
        <w:rPr>
          <w:rFonts w:asciiTheme="majorHAnsi" w:hAnsiTheme="majorHAnsi" w:cstheme="majorHAnsi"/>
          <w:b/>
        </w:rPr>
      </w:pPr>
      <w:r w:rsidRPr="00F54097">
        <w:rPr>
          <w:rFonts w:asciiTheme="majorHAnsi" w:hAnsiTheme="majorHAnsi" w:cstheme="majorHAnsi"/>
          <w:b/>
        </w:rPr>
        <w:t xml:space="preserve">Solar </w:t>
      </w:r>
      <w:r w:rsidR="009F32DF">
        <w:rPr>
          <w:rFonts w:asciiTheme="majorHAnsi" w:hAnsiTheme="majorHAnsi" w:cstheme="majorHAnsi"/>
          <w:b/>
        </w:rPr>
        <w:t>Site Assessor</w:t>
      </w:r>
      <w:r>
        <w:rPr>
          <w:rFonts w:asciiTheme="majorHAnsi" w:hAnsiTheme="majorHAnsi" w:cstheme="majorHAnsi"/>
          <w:b/>
        </w:rPr>
        <w:t xml:space="preserve">: </w:t>
      </w:r>
      <w:r w:rsidRPr="00F66A26">
        <w:rPr>
          <w:rFonts w:asciiTheme="majorHAnsi" w:hAnsiTheme="majorHAnsi" w:cstheme="majorHAnsi"/>
          <w:b/>
        </w:rPr>
        <w:t>To be hired @ 100% Full-Time Equivalent (FTE)</w:t>
      </w:r>
      <w:r w:rsidRPr="00F66A26">
        <w:rPr>
          <w:rFonts w:asciiTheme="majorHAnsi" w:hAnsiTheme="majorHAnsi" w:cstheme="majorHAnsi"/>
          <w:b/>
        </w:rPr>
        <w:tab/>
      </w:r>
    </w:p>
    <w:p w14:paraId="3A934730" w14:textId="1DE3C8B0" w:rsidR="00B03B81" w:rsidRDefault="00B03B81" w:rsidP="00B03B81">
      <w:pPr>
        <w:widowControl w:val="0"/>
        <w:spacing w:before="23" w:line="240" w:lineRule="auto"/>
        <w:rPr>
          <w:rFonts w:asciiTheme="majorHAnsi" w:hAnsiTheme="majorHAnsi" w:cstheme="majorHAnsi"/>
        </w:rPr>
      </w:pPr>
      <w:r w:rsidRPr="00A05BD3">
        <w:rPr>
          <w:rFonts w:asciiTheme="majorHAnsi" w:hAnsiTheme="majorHAnsi" w:cstheme="majorHAnsi"/>
        </w:rPr>
        <w:t xml:space="preserve">Role and Responsibilities: </w:t>
      </w:r>
      <w:r w:rsidR="007041FA" w:rsidRPr="007041FA">
        <w:rPr>
          <w:rFonts w:asciiTheme="majorHAnsi" w:hAnsiTheme="majorHAnsi" w:cstheme="majorHAnsi"/>
        </w:rPr>
        <w:t>Site Assessors conduct onsite or remote studies for residential, commercial, and utility-scale solar projects, quickly creating and sharing detailed site drawings, reports, and analysis. They generate leads, schedule assessments, and meet with customers; assess and document electrical systems and roof conditions; perform shade analysis and review weather patterns. They may determine the best type, size, and layout of solar panels; calculate potential costs and savings; write recommendations in a formal report for the customer; and facilitate customer execution of rebate and financing. In a larger firm, they communicate site details to the company's solar designers and installation teams</w:t>
      </w:r>
      <w:r w:rsidRPr="005A331F">
        <w:rPr>
          <w:rFonts w:asciiTheme="majorHAnsi" w:hAnsiTheme="majorHAnsi" w:cstheme="majorHAnsi"/>
        </w:rPr>
        <w:t>.</w:t>
      </w:r>
      <w:r w:rsidR="00BB0B3F">
        <w:rPr>
          <w:rStyle w:val="FootnoteReference"/>
          <w:rFonts w:asciiTheme="majorHAnsi" w:hAnsiTheme="majorHAnsi" w:cstheme="majorHAnsi"/>
        </w:rPr>
        <w:footnoteReference w:id="6"/>
      </w:r>
      <w:r w:rsidRPr="005A331F">
        <w:t xml:space="preserve"> </w:t>
      </w:r>
      <w:r w:rsidRPr="005A331F">
        <w:rPr>
          <w:rFonts w:asciiTheme="majorHAnsi" w:hAnsiTheme="majorHAnsi" w:cstheme="majorHAnsi"/>
        </w:rPr>
        <w:t xml:space="preserve">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B03B81" w:rsidRPr="0023178D" w14:paraId="4B5192C4"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3F1EE137" w14:textId="77777777" w:rsidR="00B03B81" w:rsidRPr="0023178D" w:rsidRDefault="00B03B81"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1EB2E096" w14:textId="77777777" w:rsidR="00B03B81" w:rsidRPr="0023178D" w:rsidRDefault="00B03B81"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4F5E99A8" w14:textId="77777777" w:rsidR="00B03B81" w:rsidRPr="0023178D" w:rsidRDefault="00B03B81"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7B39A096" w14:textId="77777777" w:rsidR="00B03B81" w:rsidRPr="0023178D" w:rsidRDefault="00B03B81"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6CD2A389" w14:textId="77777777" w:rsidR="00B03B81" w:rsidRPr="0023178D" w:rsidRDefault="00B03B81"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67D8A126" w14:textId="77777777" w:rsidR="00B03B81" w:rsidRPr="0023178D" w:rsidRDefault="00B03B81"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7CAB1BAC" w14:textId="77777777" w:rsidR="00B03B81" w:rsidRPr="0023178D" w:rsidRDefault="00B03B81"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TOTAL</w:t>
            </w:r>
          </w:p>
        </w:tc>
      </w:tr>
      <w:tr w:rsidR="00534A28" w:rsidRPr="00D02DCC" w14:paraId="34F5CFE3" w14:textId="77777777" w:rsidTr="00812BAD">
        <w:trPr>
          <w:trHeight w:val="285"/>
        </w:trPr>
        <w:tc>
          <w:tcPr>
            <w:tcW w:w="136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37837A8" w14:textId="6E2FCFF3" w:rsidR="00534A28" w:rsidRPr="00D02DCC" w:rsidRDefault="00534A28" w:rsidP="00534A28">
            <w:pPr>
              <w:spacing w:line="240" w:lineRule="auto"/>
              <w:rPr>
                <w:rFonts w:asciiTheme="majorHAnsi" w:eastAsia="Times New Roman" w:hAnsiTheme="majorHAnsi" w:cstheme="majorHAnsi"/>
                <w:color w:val="000000"/>
              </w:rPr>
            </w:pPr>
            <w:r>
              <w:rPr>
                <w:rFonts w:ascii="Calibri" w:hAnsi="Calibri" w:cs="Calibri"/>
                <w:color w:val="000000"/>
              </w:rPr>
              <w:t>$38,272</w:t>
            </w:r>
          </w:p>
        </w:tc>
        <w:tc>
          <w:tcPr>
            <w:tcW w:w="1309" w:type="dxa"/>
            <w:tcBorders>
              <w:top w:val="single" w:sz="4" w:space="0" w:color="000000"/>
              <w:left w:val="nil"/>
              <w:bottom w:val="single" w:sz="4" w:space="0" w:color="000000"/>
              <w:right w:val="single" w:sz="4" w:space="0" w:color="000000"/>
            </w:tcBorders>
            <w:shd w:val="clear" w:color="auto" w:fill="auto"/>
            <w:vAlign w:val="bottom"/>
            <w:hideMark/>
          </w:tcPr>
          <w:p w14:paraId="05FBE254" w14:textId="120E8ABA" w:rsidR="00534A28" w:rsidRPr="00D02DCC" w:rsidRDefault="00534A28" w:rsidP="00534A28">
            <w:pPr>
              <w:spacing w:line="240" w:lineRule="auto"/>
              <w:rPr>
                <w:rFonts w:asciiTheme="majorHAnsi" w:eastAsia="Times New Roman" w:hAnsiTheme="majorHAnsi" w:cstheme="majorHAnsi"/>
                <w:color w:val="000000"/>
              </w:rPr>
            </w:pPr>
            <w:r>
              <w:rPr>
                <w:rFonts w:ascii="Calibri" w:hAnsi="Calibri" w:cs="Calibri"/>
                <w:color w:val="000000"/>
              </w:rPr>
              <w:t>$39,420</w:t>
            </w:r>
          </w:p>
        </w:tc>
        <w:tc>
          <w:tcPr>
            <w:tcW w:w="1328" w:type="dxa"/>
            <w:tcBorders>
              <w:top w:val="single" w:sz="4" w:space="0" w:color="000000"/>
              <w:left w:val="nil"/>
              <w:bottom w:val="single" w:sz="4" w:space="0" w:color="000000"/>
              <w:right w:val="single" w:sz="4" w:space="0" w:color="000000"/>
            </w:tcBorders>
            <w:shd w:val="clear" w:color="auto" w:fill="auto"/>
            <w:vAlign w:val="bottom"/>
            <w:hideMark/>
          </w:tcPr>
          <w:p w14:paraId="2B267022" w14:textId="5F51AEDD" w:rsidR="00534A28" w:rsidRPr="00D02DCC" w:rsidRDefault="00534A28" w:rsidP="00534A28">
            <w:pPr>
              <w:spacing w:line="240" w:lineRule="auto"/>
              <w:rPr>
                <w:rFonts w:asciiTheme="majorHAnsi" w:eastAsia="Times New Roman" w:hAnsiTheme="majorHAnsi" w:cstheme="majorHAnsi"/>
                <w:color w:val="000000"/>
              </w:rPr>
            </w:pPr>
            <w:r>
              <w:rPr>
                <w:rFonts w:ascii="Calibri" w:hAnsi="Calibri" w:cs="Calibri"/>
                <w:color w:val="000000"/>
              </w:rPr>
              <w:t>$40,603</w:t>
            </w:r>
          </w:p>
        </w:tc>
        <w:tc>
          <w:tcPr>
            <w:tcW w:w="1366" w:type="dxa"/>
            <w:tcBorders>
              <w:top w:val="single" w:sz="4" w:space="0" w:color="000000"/>
              <w:left w:val="nil"/>
              <w:bottom w:val="single" w:sz="4" w:space="0" w:color="000000"/>
              <w:right w:val="single" w:sz="4" w:space="0" w:color="000000"/>
            </w:tcBorders>
            <w:shd w:val="clear" w:color="auto" w:fill="auto"/>
            <w:vAlign w:val="bottom"/>
            <w:hideMark/>
          </w:tcPr>
          <w:p w14:paraId="7CA883FE" w14:textId="47654E2E" w:rsidR="00534A28" w:rsidRPr="00D02DCC" w:rsidRDefault="00534A28" w:rsidP="00534A28">
            <w:pPr>
              <w:spacing w:line="240" w:lineRule="auto"/>
              <w:rPr>
                <w:rFonts w:asciiTheme="majorHAnsi" w:eastAsia="Times New Roman" w:hAnsiTheme="majorHAnsi" w:cstheme="majorHAnsi"/>
                <w:color w:val="000000"/>
              </w:rPr>
            </w:pPr>
            <w:r>
              <w:rPr>
                <w:rFonts w:ascii="Calibri" w:hAnsi="Calibri" w:cs="Calibri"/>
                <w:color w:val="000000"/>
              </w:rPr>
              <w:t>$41,821</w:t>
            </w:r>
          </w:p>
        </w:tc>
        <w:tc>
          <w:tcPr>
            <w:tcW w:w="1424" w:type="dxa"/>
            <w:tcBorders>
              <w:top w:val="single" w:sz="4" w:space="0" w:color="000000"/>
              <w:left w:val="nil"/>
              <w:bottom w:val="single" w:sz="4" w:space="0" w:color="000000"/>
              <w:right w:val="single" w:sz="4" w:space="0" w:color="000000"/>
            </w:tcBorders>
            <w:shd w:val="clear" w:color="auto" w:fill="auto"/>
            <w:vAlign w:val="bottom"/>
            <w:hideMark/>
          </w:tcPr>
          <w:p w14:paraId="67DC9797" w14:textId="6B8B0C6B" w:rsidR="00534A28" w:rsidRPr="00D02DCC" w:rsidRDefault="00534A28" w:rsidP="00534A28">
            <w:pPr>
              <w:spacing w:line="240" w:lineRule="auto"/>
              <w:rPr>
                <w:rFonts w:asciiTheme="majorHAnsi" w:eastAsia="Times New Roman" w:hAnsiTheme="majorHAnsi" w:cstheme="majorHAnsi"/>
                <w:color w:val="000000"/>
              </w:rPr>
            </w:pPr>
            <w:r>
              <w:rPr>
                <w:rFonts w:ascii="Calibri" w:hAnsi="Calibri" w:cs="Calibri"/>
                <w:color w:val="000000"/>
              </w:rPr>
              <w:t>$43,075</w:t>
            </w:r>
          </w:p>
        </w:tc>
        <w:tc>
          <w:tcPr>
            <w:tcW w:w="266" w:type="dxa"/>
            <w:tcBorders>
              <w:top w:val="nil"/>
              <w:left w:val="nil"/>
              <w:bottom w:val="nil"/>
              <w:right w:val="nil"/>
            </w:tcBorders>
            <w:shd w:val="clear" w:color="auto" w:fill="auto"/>
            <w:noWrap/>
            <w:vAlign w:val="bottom"/>
            <w:hideMark/>
          </w:tcPr>
          <w:p w14:paraId="14B0607D" w14:textId="3794B32D" w:rsidR="00534A28" w:rsidRPr="00D02DCC" w:rsidRDefault="00534A28" w:rsidP="00534A28">
            <w:pPr>
              <w:spacing w:line="240" w:lineRule="auto"/>
              <w:rPr>
                <w:rFonts w:asciiTheme="majorHAnsi" w:eastAsia="Times New Roman" w:hAnsiTheme="majorHAnsi" w:cstheme="majorHAnsi"/>
                <w:color w:val="00000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D724CB6" w14:textId="4BE12AED" w:rsidR="00534A28" w:rsidRPr="00D02DCC" w:rsidRDefault="00534A28" w:rsidP="00534A28">
            <w:pPr>
              <w:spacing w:line="240" w:lineRule="auto"/>
              <w:jc w:val="right"/>
              <w:rPr>
                <w:rFonts w:asciiTheme="majorHAnsi" w:eastAsia="Times New Roman" w:hAnsiTheme="majorHAnsi" w:cstheme="majorHAnsi"/>
                <w:color w:val="000000"/>
              </w:rPr>
            </w:pPr>
            <w:r>
              <w:rPr>
                <w:rFonts w:ascii="Calibri" w:hAnsi="Calibri" w:cs="Calibri"/>
                <w:color w:val="000000"/>
              </w:rPr>
              <w:t xml:space="preserve">$203,191 </w:t>
            </w:r>
          </w:p>
        </w:tc>
      </w:tr>
    </w:tbl>
    <w:p w14:paraId="26047400" w14:textId="77777777" w:rsidR="00EC68C3" w:rsidRDefault="00EC68C3">
      <w:pPr>
        <w:widowControl w:val="0"/>
        <w:spacing w:before="23" w:line="240" w:lineRule="auto"/>
        <w:rPr>
          <w:b/>
        </w:rPr>
      </w:pPr>
    </w:p>
    <w:p w14:paraId="4FA3935E" w14:textId="7696B17C" w:rsidR="002168B8" w:rsidRDefault="005032E0" w:rsidP="002168B8">
      <w:pPr>
        <w:widowControl w:val="0"/>
        <w:spacing w:before="23" w:line="240" w:lineRule="auto"/>
        <w:rPr>
          <w:rFonts w:asciiTheme="majorHAnsi" w:hAnsiTheme="majorHAnsi" w:cstheme="majorHAnsi"/>
          <w:b/>
        </w:rPr>
      </w:pPr>
      <w:r>
        <w:rPr>
          <w:rFonts w:asciiTheme="majorHAnsi" w:hAnsiTheme="majorHAnsi" w:cstheme="majorHAnsi"/>
          <w:b/>
        </w:rPr>
        <w:t>Energy Storage Installer</w:t>
      </w:r>
      <w:r w:rsidR="002168B8">
        <w:rPr>
          <w:rFonts w:asciiTheme="majorHAnsi" w:hAnsiTheme="majorHAnsi" w:cstheme="majorHAnsi"/>
          <w:b/>
        </w:rPr>
        <w:t xml:space="preserve">: </w:t>
      </w:r>
      <w:r w:rsidR="002168B8" w:rsidRPr="00F66A26">
        <w:rPr>
          <w:rFonts w:asciiTheme="majorHAnsi" w:hAnsiTheme="majorHAnsi" w:cstheme="majorHAnsi"/>
          <w:b/>
        </w:rPr>
        <w:t>To be hired @ 100% Full-Time Equivalent (FTE)</w:t>
      </w:r>
      <w:r w:rsidR="002168B8" w:rsidRPr="00F66A26">
        <w:rPr>
          <w:rFonts w:asciiTheme="majorHAnsi" w:hAnsiTheme="majorHAnsi" w:cstheme="majorHAnsi"/>
          <w:b/>
        </w:rPr>
        <w:tab/>
      </w:r>
    </w:p>
    <w:p w14:paraId="51595EA1" w14:textId="4CE0FC41" w:rsidR="002168B8" w:rsidRDefault="002168B8" w:rsidP="002168B8">
      <w:pPr>
        <w:widowControl w:val="0"/>
        <w:spacing w:before="23" w:line="240" w:lineRule="auto"/>
        <w:rPr>
          <w:rFonts w:asciiTheme="majorHAnsi" w:hAnsiTheme="majorHAnsi" w:cstheme="majorHAnsi"/>
        </w:rPr>
      </w:pPr>
      <w:r w:rsidRPr="00A05BD3">
        <w:rPr>
          <w:rFonts w:asciiTheme="majorHAnsi" w:hAnsiTheme="majorHAnsi" w:cstheme="majorHAnsi"/>
        </w:rPr>
        <w:t xml:space="preserve">Role and Responsibilities: </w:t>
      </w:r>
      <w:r w:rsidR="00685E72" w:rsidRPr="00685E72">
        <w:rPr>
          <w:rFonts w:asciiTheme="majorHAnsi" w:hAnsiTheme="majorHAnsi" w:cstheme="majorHAnsi"/>
        </w:rPr>
        <w:t>Energy Storage and Battery Installers play a crucial role in connecting a solar system to battery storage. They may design and prepare the system layout based on specific site characteristics; obtain permits; measure, cut, assemble, and bolt structural framing and battery systems; safely attach battery systems to predetermined areas; inspect installed equipment, structures, or materials to determine code and safety compliance; and, finally, commission the system, ensuring that it meets basic performance estimates.</w:t>
      </w:r>
      <w:r w:rsidRPr="005A331F">
        <w:rPr>
          <w:rFonts w:asciiTheme="majorHAnsi" w:hAnsiTheme="majorHAnsi" w:cstheme="majorHAnsi"/>
        </w:rPr>
        <w:t>.</w:t>
      </w:r>
      <w:r>
        <w:rPr>
          <w:rStyle w:val="FootnoteReference"/>
          <w:rFonts w:asciiTheme="majorHAnsi" w:hAnsiTheme="majorHAnsi" w:cstheme="majorHAnsi"/>
        </w:rPr>
        <w:footnoteReference w:id="7"/>
      </w:r>
      <w:r w:rsidRPr="005A331F">
        <w:t xml:space="preserve"> </w:t>
      </w:r>
      <w:r w:rsidRPr="005A331F">
        <w:rPr>
          <w:rFonts w:asciiTheme="majorHAnsi" w:hAnsiTheme="majorHAnsi" w:cstheme="majorHAnsi"/>
        </w:rPr>
        <w:t xml:space="preserve">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2168B8" w:rsidRPr="0023178D" w14:paraId="5DA27B23"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6C902C63" w14:textId="77777777" w:rsidR="002168B8" w:rsidRPr="0023178D" w:rsidRDefault="002168B8"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7203D35D" w14:textId="77777777" w:rsidR="002168B8" w:rsidRPr="0023178D" w:rsidRDefault="002168B8"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17D08B4D" w14:textId="77777777" w:rsidR="002168B8" w:rsidRPr="0023178D" w:rsidRDefault="002168B8"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367CCDD5" w14:textId="77777777" w:rsidR="002168B8" w:rsidRPr="0023178D" w:rsidRDefault="002168B8"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6CF13B71" w14:textId="77777777" w:rsidR="002168B8" w:rsidRPr="0023178D" w:rsidRDefault="002168B8"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7D8260CC" w14:textId="77777777" w:rsidR="002168B8" w:rsidRPr="0023178D" w:rsidRDefault="002168B8"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0DC870F7" w14:textId="77777777" w:rsidR="002168B8" w:rsidRPr="0023178D" w:rsidRDefault="002168B8"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TOTAL</w:t>
            </w:r>
          </w:p>
        </w:tc>
      </w:tr>
      <w:tr w:rsidR="002168B8" w:rsidRPr="00D02DCC" w14:paraId="75362AFA" w14:textId="77777777" w:rsidTr="00111C8D">
        <w:trPr>
          <w:trHeight w:val="285"/>
        </w:trPr>
        <w:tc>
          <w:tcPr>
            <w:tcW w:w="136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D5ACB87" w14:textId="77777777" w:rsidR="002168B8" w:rsidRPr="00D02DCC" w:rsidRDefault="002168B8" w:rsidP="00111C8D">
            <w:pPr>
              <w:spacing w:line="240" w:lineRule="auto"/>
              <w:rPr>
                <w:rFonts w:asciiTheme="majorHAnsi" w:eastAsia="Times New Roman" w:hAnsiTheme="majorHAnsi" w:cstheme="majorHAnsi"/>
                <w:color w:val="000000"/>
              </w:rPr>
            </w:pPr>
            <w:r>
              <w:rPr>
                <w:rFonts w:ascii="Calibri" w:hAnsi="Calibri" w:cs="Calibri"/>
                <w:color w:val="000000"/>
              </w:rPr>
              <w:t>$39,416</w:t>
            </w:r>
          </w:p>
        </w:tc>
        <w:tc>
          <w:tcPr>
            <w:tcW w:w="1309" w:type="dxa"/>
            <w:tcBorders>
              <w:top w:val="single" w:sz="4" w:space="0" w:color="000000"/>
              <w:left w:val="nil"/>
              <w:bottom w:val="single" w:sz="4" w:space="0" w:color="000000"/>
              <w:right w:val="single" w:sz="4" w:space="0" w:color="000000"/>
            </w:tcBorders>
            <w:shd w:val="clear" w:color="auto" w:fill="auto"/>
            <w:vAlign w:val="bottom"/>
            <w:hideMark/>
          </w:tcPr>
          <w:p w14:paraId="5F3EBD67" w14:textId="77777777" w:rsidR="002168B8" w:rsidRPr="00D02DCC" w:rsidRDefault="002168B8" w:rsidP="00111C8D">
            <w:pPr>
              <w:spacing w:line="240" w:lineRule="auto"/>
              <w:rPr>
                <w:rFonts w:asciiTheme="majorHAnsi" w:eastAsia="Times New Roman" w:hAnsiTheme="majorHAnsi" w:cstheme="majorHAnsi"/>
                <w:color w:val="000000"/>
              </w:rPr>
            </w:pPr>
            <w:r>
              <w:rPr>
                <w:rFonts w:ascii="Calibri" w:hAnsi="Calibri" w:cs="Calibri"/>
                <w:color w:val="000000"/>
              </w:rPr>
              <w:t>$40,598</w:t>
            </w:r>
          </w:p>
        </w:tc>
        <w:tc>
          <w:tcPr>
            <w:tcW w:w="1328" w:type="dxa"/>
            <w:tcBorders>
              <w:top w:val="single" w:sz="4" w:space="0" w:color="000000"/>
              <w:left w:val="nil"/>
              <w:bottom w:val="single" w:sz="4" w:space="0" w:color="000000"/>
              <w:right w:val="single" w:sz="4" w:space="0" w:color="000000"/>
            </w:tcBorders>
            <w:shd w:val="clear" w:color="auto" w:fill="auto"/>
            <w:vAlign w:val="bottom"/>
            <w:hideMark/>
          </w:tcPr>
          <w:p w14:paraId="04F4FD93" w14:textId="77777777" w:rsidR="002168B8" w:rsidRPr="00D02DCC" w:rsidRDefault="002168B8" w:rsidP="00111C8D">
            <w:pPr>
              <w:spacing w:line="240" w:lineRule="auto"/>
              <w:rPr>
                <w:rFonts w:asciiTheme="majorHAnsi" w:eastAsia="Times New Roman" w:hAnsiTheme="majorHAnsi" w:cstheme="majorHAnsi"/>
                <w:color w:val="000000"/>
              </w:rPr>
            </w:pPr>
            <w:r>
              <w:rPr>
                <w:rFonts w:ascii="Calibri" w:hAnsi="Calibri" w:cs="Calibri"/>
                <w:color w:val="000000"/>
              </w:rPr>
              <w:t>$41,816</w:t>
            </w:r>
          </w:p>
        </w:tc>
        <w:tc>
          <w:tcPr>
            <w:tcW w:w="1366" w:type="dxa"/>
            <w:tcBorders>
              <w:top w:val="single" w:sz="4" w:space="0" w:color="000000"/>
              <w:left w:val="nil"/>
              <w:bottom w:val="single" w:sz="4" w:space="0" w:color="000000"/>
              <w:right w:val="single" w:sz="4" w:space="0" w:color="000000"/>
            </w:tcBorders>
            <w:shd w:val="clear" w:color="auto" w:fill="auto"/>
            <w:vAlign w:val="bottom"/>
            <w:hideMark/>
          </w:tcPr>
          <w:p w14:paraId="45B0AC1F" w14:textId="77777777" w:rsidR="002168B8" w:rsidRPr="00D02DCC" w:rsidRDefault="002168B8" w:rsidP="00111C8D">
            <w:pPr>
              <w:spacing w:line="240" w:lineRule="auto"/>
              <w:rPr>
                <w:rFonts w:asciiTheme="majorHAnsi" w:eastAsia="Times New Roman" w:hAnsiTheme="majorHAnsi" w:cstheme="majorHAnsi"/>
                <w:color w:val="000000"/>
              </w:rPr>
            </w:pPr>
            <w:r>
              <w:rPr>
                <w:rFonts w:ascii="Calibri" w:hAnsi="Calibri" w:cs="Calibri"/>
                <w:color w:val="000000"/>
              </w:rPr>
              <w:t>$43,071</w:t>
            </w:r>
          </w:p>
        </w:tc>
        <w:tc>
          <w:tcPr>
            <w:tcW w:w="1424" w:type="dxa"/>
            <w:tcBorders>
              <w:top w:val="single" w:sz="4" w:space="0" w:color="000000"/>
              <w:left w:val="nil"/>
              <w:bottom w:val="single" w:sz="4" w:space="0" w:color="000000"/>
              <w:right w:val="single" w:sz="4" w:space="0" w:color="000000"/>
            </w:tcBorders>
            <w:shd w:val="clear" w:color="auto" w:fill="auto"/>
            <w:vAlign w:val="bottom"/>
            <w:hideMark/>
          </w:tcPr>
          <w:p w14:paraId="25C7F230" w14:textId="77777777" w:rsidR="002168B8" w:rsidRPr="00D02DCC" w:rsidRDefault="002168B8" w:rsidP="00111C8D">
            <w:pPr>
              <w:spacing w:line="240" w:lineRule="auto"/>
              <w:rPr>
                <w:rFonts w:asciiTheme="majorHAnsi" w:eastAsia="Times New Roman" w:hAnsiTheme="majorHAnsi" w:cstheme="majorHAnsi"/>
                <w:color w:val="000000"/>
              </w:rPr>
            </w:pPr>
            <w:r>
              <w:rPr>
                <w:rFonts w:ascii="Calibri" w:hAnsi="Calibri" w:cs="Calibri"/>
                <w:color w:val="000000"/>
              </w:rPr>
              <w:t>$44,363</w:t>
            </w:r>
          </w:p>
        </w:tc>
        <w:tc>
          <w:tcPr>
            <w:tcW w:w="266" w:type="dxa"/>
            <w:tcBorders>
              <w:top w:val="nil"/>
              <w:left w:val="nil"/>
              <w:bottom w:val="nil"/>
              <w:right w:val="nil"/>
            </w:tcBorders>
            <w:shd w:val="clear" w:color="auto" w:fill="auto"/>
            <w:noWrap/>
            <w:vAlign w:val="bottom"/>
            <w:hideMark/>
          </w:tcPr>
          <w:p w14:paraId="02A2D583" w14:textId="77777777" w:rsidR="002168B8" w:rsidRPr="00D02DCC" w:rsidRDefault="002168B8" w:rsidP="00111C8D">
            <w:pPr>
              <w:spacing w:line="240" w:lineRule="auto"/>
              <w:rPr>
                <w:rFonts w:asciiTheme="majorHAnsi" w:eastAsia="Times New Roman" w:hAnsiTheme="majorHAnsi" w:cstheme="majorHAnsi"/>
                <w:color w:val="00000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BE5AD4D" w14:textId="77777777" w:rsidR="002168B8" w:rsidRPr="00D02DCC" w:rsidRDefault="002168B8" w:rsidP="00111C8D">
            <w:pPr>
              <w:spacing w:line="240" w:lineRule="auto"/>
              <w:jc w:val="right"/>
              <w:rPr>
                <w:rFonts w:asciiTheme="majorHAnsi" w:eastAsia="Times New Roman" w:hAnsiTheme="majorHAnsi" w:cstheme="majorHAnsi"/>
                <w:color w:val="000000"/>
              </w:rPr>
            </w:pPr>
            <w:r>
              <w:rPr>
                <w:rFonts w:ascii="Calibri" w:hAnsi="Calibri" w:cs="Calibri"/>
                <w:color w:val="000000"/>
              </w:rPr>
              <w:t xml:space="preserve">$209,265 </w:t>
            </w:r>
          </w:p>
        </w:tc>
      </w:tr>
    </w:tbl>
    <w:p w14:paraId="3A1BBF04" w14:textId="77777777" w:rsidR="002168B8" w:rsidRDefault="002168B8" w:rsidP="002168B8">
      <w:pPr>
        <w:widowControl w:val="0"/>
        <w:spacing w:before="23" w:line="240" w:lineRule="auto"/>
        <w:rPr>
          <w:b/>
        </w:rPr>
      </w:pPr>
    </w:p>
    <w:p w14:paraId="5000B0A0" w14:textId="01025310" w:rsidR="00692010" w:rsidRDefault="00E07744" w:rsidP="00692010">
      <w:pPr>
        <w:widowControl w:val="0"/>
        <w:spacing w:before="23" w:line="240" w:lineRule="auto"/>
        <w:rPr>
          <w:rFonts w:asciiTheme="majorHAnsi" w:hAnsiTheme="majorHAnsi" w:cstheme="majorHAnsi"/>
          <w:b/>
        </w:rPr>
      </w:pPr>
      <w:r>
        <w:rPr>
          <w:rFonts w:asciiTheme="majorHAnsi" w:hAnsiTheme="majorHAnsi" w:cstheme="majorHAnsi"/>
          <w:b/>
        </w:rPr>
        <w:t>Energy Efficiency Sales Coordinator</w:t>
      </w:r>
      <w:r w:rsidR="00692010">
        <w:rPr>
          <w:rFonts w:asciiTheme="majorHAnsi" w:hAnsiTheme="majorHAnsi" w:cstheme="majorHAnsi"/>
          <w:b/>
        </w:rPr>
        <w:t xml:space="preserve">: </w:t>
      </w:r>
      <w:r w:rsidR="00692010" w:rsidRPr="00F66A26">
        <w:rPr>
          <w:rFonts w:asciiTheme="majorHAnsi" w:hAnsiTheme="majorHAnsi" w:cstheme="majorHAnsi"/>
          <w:b/>
        </w:rPr>
        <w:t>To be hired @ 100% Full-Time Equivalent (FTE)</w:t>
      </w:r>
      <w:r w:rsidR="00692010" w:rsidRPr="00F66A26">
        <w:rPr>
          <w:rFonts w:asciiTheme="majorHAnsi" w:hAnsiTheme="majorHAnsi" w:cstheme="majorHAnsi"/>
          <w:b/>
        </w:rPr>
        <w:tab/>
      </w:r>
    </w:p>
    <w:p w14:paraId="20E7F1CA" w14:textId="77777777" w:rsidR="00D94AAE" w:rsidRPr="00D94AAE" w:rsidRDefault="00692010" w:rsidP="00D94AAE">
      <w:pPr>
        <w:widowControl w:val="0"/>
        <w:spacing w:before="23" w:line="240" w:lineRule="auto"/>
        <w:rPr>
          <w:rFonts w:asciiTheme="majorHAnsi" w:hAnsiTheme="majorHAnsi" w:cstheme="majorHAnsi"/>
        </w:rPr>
      </w:pPr>
      <w:r w:rsidRPr="00A05BD3">
        <w:rPr>
          <w:rFonts w:asciiTheme="majorHAnsi" w:hAnsiTheme="majorHAnsi" w:cstheme="majorHAnsi"/>
        </w:rPr>
        <w:lastRenderedPageBreak/>
        <w:t xml:space="preserve">Role and Responsibilities: </w:t>
      </w:r>
      <w:r w:rsidR="00D94AAE" w:rsidRPr="00D94AAE">
        <w:rPr>
          <w:rFonts w:asciiTheme="majorHAnsi" w:hAnsiTheme="majorHAnsi" w:cstheme="majorHAnsi"/>
        </w:rPr>
        <w:t xml:space="preserve">Energy Efficiency Sales Representatives interact directly with residential or small business customers to ascertain their needs and make recommendations that support more energy efficient homes and offices. Energy Efficiency Sales Representatives must build a relationship with each of their customers and offer them the best possible solutions for their home or business energy needs. Sales Representatives conduct energy assessments and model energy usage using computer software. They provide reports to customers and review areas of significant energy loss as well as recommend energy-saving solutions. Recommended solutions must </w:t>
      </w:r>
      <w:proofErr w:type="gramStart"/>
      <w:r w:rsidR="00D94AAE" w:rsidRPr="00D94AAE">
        <w:rPr>
          <w:rFonts w:asciiTheme="majorHAnsi" w:hAnsiTheme="majorHAnsi" w:cstheme="majorHAnsi"/>
        </w:rPr>
        <w:t>take into account</w:t>
      </w:r>
      <w:proofErr w:type="gramEnd"/>
      <w:r w:rsidR="00D94AAE" w:rsidRPr="00D94AAE">
        <w:rPr>
          <w:rFonts w:asciiTheme="majorHAnsi" w:hAnsiTheme="majorHAnsi" w:cstheme="majorHAnsi"/>
        </w:rPr>
        <w:t xml:space="preserve"> customer concerns and the current home or building's condition. Energy Efficiency Sales Representatives have significant opportunities to educate customers on the different ways energy efficiency upgrades can impact comfort, health, and cost savings.</w:t>
      </w:r>
    </w:p>
    <w:p w14:paraId="7D3395F7" w14:textId="77777777" w:rsidR="00D94AAE" w:rsidRPr="00D94AAE" w:rsidRDefault="00D94AAE" w:rsidP="00D94AAE">
      <w:pPr>
        <w:widowControl w:val="0"/>
        <w:spacing w:before="23" w:line="240" w:lineRule="auto"/>
        <w:rPr>
          <w:rFonts w:asciiTheme="majorHAnsi" w:hAnsiTheme="majorHAnsi" w:cstheme="majorHAnsi"/>
        </w:rPr>
      </w:pPr>
    </w:p>
    <w:p w14:paraId="4584D905" w14:textId="4D0FE139" w:rsidR="00692010" w:rsidRDefault="00D94AAE" w:rsidP="00D94AAE">
      <w:pPr>
        <w:widowControl w:val="0"/>
        <w:spacing w:before="23" w:line="240" w:lineRule="auto"/>
        <w:rPr>
          <w:rFonts w:asciiTheme="majorHAnsi" w:hAnsiTheme="majorHAnsi" w:cstheme="majorHAnsi"/>
        </w:rPr>
      </w:pPr>
      <w:r w:rsidRPr="00D94AAE">
        <w:rPr>
          <w:rFonts w:asciiTheme="majorHAnsi" w:hAnsiTheme="majorHAnsi" w:cstheme="majorHAnsi"/>
        </w:rPr>
        <w:t>Energy Efficiency Sale Representatives must be highly motivated, willing to generate customer leads, create new accounts, make presentations, and provide technical information to potential customers, vendors, contractors, and dealers. Most Energy Efficiency Sale Representatives work within a specific territory based on the size and type of company and work from an office or on the road. Sales Representatives are responsible for meeting company sales projections</w:t>
      </w:r>
      <w:r w:rsidR="00692010" w:rsidRPr="005A331F">
        <w:rPr>
          <w:rFonts w:asciiTheme="majorHAnsi" w:hAnsiTheme="majorHAnsi" w:cstheme="majorHAnsi"/>
        </w:rPr>
        <w:t>.</w:t>
      </w:r>
      <w:r w:rsidR="00692010">
        <w:rPr>
          <w:rStyle w:val="FootnoteReference"/>
          <w:rFonts w:asciiTheme="majorHAnsi" w:hAnsiTheme="majorHAnsi" w:cstheme="majorHAnsi"/>
        </w:rPr>
        <w:footnoteReference w:id="8"/>
      </w:r>
      <w:r w:rsidR="00692010" w:rsidRPr="005A331F">
        <w:t xml:space="preserve"> </w:t>
      </w:r>
      <w:r w:rsidR="00692010" w:rsidRPr="005A331F">
        <w:rPr>
          <w:rFonts w:asciiTheme="majorHAnsi" w:hAnsiTheme="majorHAnsi" w:cstheme="majorHAnsi"/>
        </w:rPr>
        <w:t xml:space="preserve">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692010" w:rsidRPr="0023178D" w14:paraId="683DD633"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14866811" w14:textId="77777777" w:rsidR="00692010" w:rsidRPr="0023178D" w:rsidRDefault="00692010"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03530016" w14:textId="77777777" w:rsidR="00692010" w:rsidRPr="0023178D" w:rsidRDefault="00692010"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22371067" w14:textId="77777777" w:rsidR="00692010" w:rsidRPr="0023178D" w:rsidRDefault="00692010"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357D130B" w14:textId="77777777" w:rsidR="00692010" w:rsidRPr="0023178D" w:rsidRDefault="00692010"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1A504C63" w14:textId="77777777" w:rsidR="00692010" w:rsidRPr="0023178D" w:rsidRDefault="00692010"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158F3F12" w14:textId="77777777" w:rsidR="00692010" w:rsidRPr="0023178D" w:rsidRDefault="00692010"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3373457F" w14:textId="77777777" w:rsidR="00692010" w:rsidRPr="0023178D" w:rsidRDefault="00692010"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TOTAL</w:t>
            </w:r>
          </w:p>
        </w:tc>
      </w:tr>
      <w:tr w:rsidR="001A3547" w:rsidRPr="00D02DCC" w14:paraId="79074994" w14:textId="77777777" w:rsidTr="00111C8D">
        <w:trPr>
          <w:trHeight w:val="285"/>
        </w:trPr>
        <w:tc>
          <w:tcPr>
            <w:tcW w:w="136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74F6428" w14:textId="297DE73E" w:rsidR="001A3547" w:rsidRPr="00D02DCC" w:rsidRDefault="001A3547" w:rsidP="001A3547">
            <w:pPr>
              <w:spacing w:line="240" w:lineRule="auto"/>
              <w:rPr>
                <w:rFonts w:asciiTheme="majorHAnsi" w:eastAsia="Times New Roman" w:hAnsiTheme="majorHAnsi" w:cstheme="majorHAnsi"/>
                <w:color w:val="000000"/>
              </w:rPr>
            </w:pPr>
            <w:r>
              <w:rPr>
                <w:rFonts w:ascii="Calibri" w:hAnsi="Calibri" w:cs="Calibri"/>
                <w:color w:val="000000"/>
              </w:rPr>
              <w:t xml:space="preserve">$40,498 </w:t>
            </w:r>
          </w:p>
        </w:tc>
        <w:tc>
          <w:tcPr>
            <w:tcW w:w="1309" w:type="dxa"/>
            <w:tcBorders>
              <w:top w:val="single" w:sz="4" w:space="0" w:color="000000"/>
              <w:left w:val="nil"/>
              <w:bottom w:val="single" w:sz="4" w:space="0" w:color="000000"/>
              <w:right w:val="single" w:sz="4" w:space="0" w:color="000000"/>
            </w:tcBorders>
            <w:shd w:val="clear" w:color="auto" w:fill="auto"/>
            <w:vAlign w:val="bottom"/>
            <w:hideMark/>
          </w:tcPr>
          <w:p w14:paraId="2BC20F26" w14:textId="1AD7E07D" w:rsidR="001A3547" w:rsidRPr="00D02DCC" w:rsidRDefault="001A3547" w:rsidP="001A3547">
            <w:pPr>
              <w:spacing w:line="240" w:lineRule="auto"/>
              <w:rPr>
                <w:rFonts w:asciiTheme="majorHAnsi" w:eastAsia="Times New Roman" w:hAnsiTheme="majorHAnsi" w:cstheme="majorHAnsi"/>
                <w:color w:val="000000"/>
              </w:rPr>
            </w:pPr>
            <w:r>
              <w:rPr>
                <w:rFonts w:ascii="Calibri" w:hAnsi="Calibri" w:cs="Calibri"/>
                <w:color w:val="000000"/>
              </w:rPr>
              <w:t xml:space="preserve">$41,713 </w:t>
            </w:r>
          </w:p>
        </w:tc>
        <w:tc>
          <w:tcPr>
            <w:tcW w:w="1328" w:type="dxa"/>
            <w:tcBorders>
              <w:top w:val="single" w:sz="4" w:space="0" w:color="000000"/>
              <w:left w:val="nil"/>
              <w:bottom w:val="single" w:sz="4" w:space="0" w:color="000000"/>
              <w:right w:val="single" w:sz="4" w:space="0" w:color="000000"/>
            </w:tcBorders>
            <w:shd w:val="clear" w:color="auto" w:fill="auto"/>
            <w:vAlign w:val="bottom"/>
            <w:hideMark/>
          </w:tcPr>
          <w:p w14:paraId="4ECBFC9F" w14:textId="33AD0D8F" w:rsidR="001A3547" w:rsidRPr="00D02DCC" w:rsidRDefault="001A3547" w:rsidP="001A3547">
            <w:pPr>
              <w:spacing w:line="240" w:lineRule="auto"/>
              <w:rPr>
                <w:rFonts w:asciiTheme="majorHAnsi" w:eastAsia="Times New Roman" w:hAnsiTheme="majorHAnsi" w:cstheme="majorHAnsi"/>
                <w:color w:val="000000"/>
              </w:rPr>
            </w:pPr>
            <w:r>
              <w:rPr>
                <w:rFonts w:ascii="Calibri" w:hAnsi="Calibri" w:cs="Calibri"/>
                <w:color w:val="000000"/>
              </w:rPr>
              <w:t xml:space="preserve">$42,964 </w:t>
            </w:r>
          </w:p>
        </w:tc>
        <w:tc>
          <w:tcPr>
            <w:tcW w:w="1366" w:type="dxa"/>
            <w:tcBorders>
              <w:top w:val="single" w:sz="4" w:space="0" w:color="000000"/>
              <w:left w:val="nil"/>
              <w:bottom w:val="single" w:sz="4" w:space="0" w:color="000000"/>
              <w:right w:val="single" w:sz="4" w:space="0" w:color="000000"/>
            </w:tcBorders>
            <w:shd w:val="clear" w:color="auto" w:fill="auto"/>
            <w:vAlign w:val="bottom"/>
            <w:hideMark/>
          </w:tcPr>
          <w:p w14:paraId="02A7351C" w14:textId="169B2BCE" w:rsidR="001A3547" w:rsidRPr="00D02DCC" w:rsidRDefault="001A3547" w:rsidP="001A3547">
            <w:pPr>
              <w:spacing w:line="240" w:lineRule="auto"/>
              <w:rPr>
                <w:rFonts w:asciiTheme="majorHAnsi" w:eastAsia="Times New Roman" w:hAnsiTheme="majorHAnsi" w:cstheme="majorHAnsi"/>
                <w:color w:val="000000"/>
              </w:rPr>
            </w:pPr>
            <w:r>
              <w:rPr>
                <w:rFonts w:ascii="Calibri" w:hAnsi="Calibri" w:cs="Calibri"/>
                <w:color w:val="000000"/>
              </w:rPr>
              <w:t xml:space="preserve">$44,253 </w:t>
            </w:r>
          </w:p>
        </w:tc>
        <w:tc>
          <w:tcPr>
            <w:tcW w:w="1424" w:type="dxa"/>
            <w:tcBorders>
              <w:top w:val="single" w:sz="4" w:space="0" w:color="000000"/>
              <w:left w:val="nil"/>
              <w:bottom w:val="single" w:sz="4" w:space="0" w:color="000000"/>
              <w:right w:val="single" w:sz="4" w:space="0" w:color="000000"/>
            </w:tcBorders>
            <w:shd w:val="clear" w:color="auto" w:fill="auto"/>
            <w:vAlign w:val="bottom"/>
            <w:hideMark/>
          </w:tcPr>
          <w:p w14:paraId="63AD2260" w14:textId="58DE512F" w:rsidR="001A3547" w:rsidRPr="00D02DCC" w:rsidRDefault="001A3547" w:rsidP="001A3547">
            <w:pPr>
              <w:spacing w:line="240" w:lineRule="auto"/>
              <w:rPr>
                <w:rFonts w:asciiTheme="majorHAnsi" w:eastAsia="Times New Roman" w:hAnsiTheme="majorHAnsi" w:cstheme="majorHAnsi"/>
                <w:color w:val="000000"/>
              </w:rPr>
            </w:pPr>
            <w:r>
              <w:rPr>
                <w:rFonts w:ascii="Calibri" w:hAnsi="Calibri" w:cs="Calibri"/>
                <w:color w:val="000000"/>
              </w:rPr>
              <w:t xml:space="preserve">$45,580 </w:t>
            </w:r>
          </w:p>
        </w:tc>
        <w:tc>
          <w:tcPr>
            <w:tcW w:w="266" w:type="dxa"/>
            <w:tcBorders>
              <w:top w:val="nil"/>
              <w:left w:val="nil"/>
              <w:bottom w:val="nil"/>
              <w:right w:val="nil"/>
            </w:tcBorders>
            <w:shd w:val="clear" w:color="auto" w:fill="auto"/>
            <w:noWrap/>
            <w:vAlign w:val="bottom"/>
            <w:hideMark/>
          </w:tcPr>
          <w:p w14:paraId="040CA75B" w14:textId="77777777" w:rsidR="001A3547" w:rsidRPr="00D02DCC" w:rsidRDefault="001A3547" w:rsidP="001A3547">
            <w:pPr>
              <w:spacing w:line="240" w:lineRule="auto"/>
              <w:rPr>
                <w:rFonts w:asciiTheme="majorHAnsi" w:eastAsia="Times New Roman" w:hAnsiTheme="majorHAnsi" w:cstheme="majorHAnsi"/>
                <w:color w:val="00000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47CF671" w14:textId="4053C4E0" w:rsidR="001A3547" w:rsidRPr="00D02DCC" w:rsidRDefault="001A3547" w:rsidP="001A3547">
            <w:pPr>
              <w:spacing w:line="240" w:lineRule="auto"/>
              <w:jc w:val="right"/>
              <w:rPr>
                <w:rFonts w:asciiTheme="majorHAnsi" w:eastAsia="Times New Roman" w:hAnsiTheme="majorHAnsi" w:cstheme="majorHAnsi"/>
                <w:color w:val="000000"/>
              </w:rPr>
            </w:pPr>
            <w:r>
              <w:rPr>
                <w:rFonts w:ascii="Calibri" w:hAnsi="Calibri" w:cs="Calibri"/>
                <w:b/>
                <w:bCs/>
                <w:color w:val="000000"/>
              </w:rPr>
              <w:t xml:space="preserve">$215,007 </w:t>
            </w:r>
          </w:p>
        </w:tc>
      </w:tr>
    </w:tbl>
    <w:p w14:paraId="69177B97" w14:textId="54A5A913" w:rsidR="00EC68C3" w:rsidRDefault="00EC68C3">
      <w:pPr>
        <w:widowControl w:val="0"/>
        <w:spacing w:before="23" w:line="240" w:lineRule="auto"/>
      </w:pPr>
    </w:p>
    <w:p w14:paraId="44ED3BAD" w14:textId="77777777" w:rsidR="00EC68C3" w:rsidRDefault="00EC68C3">
      <w:pPr>
        <w:widowControl w:val="0"/>
        <w:spacing w:before="23" w:line="240" w:lineRule="auto"/>
      </w:pPr>
    </w:p>
    <w:p w14:paraId="5E932657" w14:textId="7F752DA0" w:rsidR="00910B5D" w:rsidRDefault="00910B5D" w:rsidP="00910B5D">
      <w:pPr>
        <w:widowControl w:val="0"/>
        <w:spacing w:before="23" w:line="240" w:lineRule="auto"/>
        <w:rPr>
          <w:rFonts w:asciiTheme="majorHAnsi" w:hAnsiTheme="majorHAnsi" w:cstheme="majorHAnsi"/>
          <w:b/>
        </w:rPr>
      </w:pPr>
      <w:r>
        <w:rPr>
          <w:rFonts w:asciiTheme="majorHAnsi" w:hAnsiTheme="majorHAnsi" w:cstheme="majorHAnsi"/>
          <w:b/>
        </w:rPr>
        <w:t xml:space="preserve">Residential Energy Auditor: </w:t>
      </w:r>
      <w:r w:rsidRPr="00F66A26">
        <w:rPr>
          <w:rFonts w:asciiTheme="majorHAnsi" w:hAnsiTheme="majorHAnsi" w:cstheme="majorHAnsi"/>
          <w:b/>
        </w:rPr>
        <w:t>To be hired @ 100% Full-Time Equivalent (FTE)</w:t>
      </w:r>
      <w:r w:rsidRPr="00F66A26">
        <w:rPr>
          <w:rFonts w:asciiTheme="majorHAnsi" w:hAnsiTheme="majorHAnsi" w:cstheme="majorHAnsi"/>
          <w:b/>
        </w:rPr>
        <w:tab/>
      </w:r>
    </w:p>
    <w:p w14:paraId="57F65211" w14:textId="77777777" w:rsidR="00777554" w:rsidRPr="00777554" w:rsidRDefault="00910B5D" w:rsidP="00777554">
      <w:pPr>
        <w:widowControl w:val="0"/>
        <w:spacing w:before="23" w:line="240" w:lineRule="auto"/>
        <w:rPr>
          <w:rFonts w:asciiTheme="majorHAnsi" w:hAnsiTheme="majorHAnsi" w:cstheme="majorHAnsi"/>
        </w:rPr>
      </w:pPr>
      <w:r w:rsidRPr="00A05BD3">
        <w:rPr>
          <w:rFonts w:asciiTheme="majorHAnsi" w:hAnsiTheme="majorHAnsi" w:cstheme="majorHAnsi"/>
        </w:rPr>
        <w:t xml:space="preserve">Role and Responsibilities: </w:t>
      </w:r>
      <w:r w:rsidR="00777554" w:rsidRPr="00777554">
        <w:rPr>
          <w:rFonts w:asciiTheme="majorHAnsi" w:hAnsiTheme="majorHAnsi" w:cstheme="majorHAnsi"/>
        </w:rPr>
        <w:t>A Residential Energy Auditor is a specialized consultant who helps assess and improve the energy efficiency of residential buildings—in essence, a building inspector who focuses on energy efficiency measures. They provide homeowners with specific and actionable recommendations to improve the home's level of energy efficiency, increase comfort, support health and safety, and create cost-savings on utility bills. Residential Energy Auditors also assess a site for additional health and safety concerns including, but not limited to moisture, mold, and asbestos.</w:t>
      </w:r>
    </w:p>
    <w:p w14:paraId="1FB73BB5" w14:textId="77777777" w:rsidR="00777554" w:rsidRPr="00777554" w:rsidRDefault="00777554" w:rsidP="00777554">
      <w:pPr>
        <w:widowControl w:val="0"/>
        <w:spacing w:before="23" w:line="240" w:lineRule="auto"/>
        <w:rPr>
          <w:rFonts w:asciiTheme="majorHAnsi" w:hAnsiTheme="majorHAnsi" w:cstheme="majorHAnsi"/>
        </w:rPr>
      </w:pPr>
    </w:p>
    <w:p w14:paraId="545E9D26" w14:textId="40AA4751" w:rsidR="00910B5D" w:rsidRDefault="00777554" w:rsidP="00777554">
      <w:pPr>
        <w:widowControl w:val="0"/>
        <w:spacing w:before="23" w:line="240" w:lineRule="auto"/>
        <w:rPr>
          <w:rFonts w:asciiTheme="majorHAnsi" w:hAnsiTheme="majorHAnsi" w:cstheme="majorHAnsi"/>
        </w:rPr>
      </w:pPr>
      <w:r w:rsidRPr="00777554">
        <w:rPr>
          <w:rFonts w:asciiTheme="majorHAnsi" w:hAnsiTheme="majorHAnsi" w:cstheme="majorHAnsi"/>
        </w:rPr>
        <w:t>Education is a key component of a Residential Energy Auditors job as a customer's level of awareness varies when it comes to the factors that impact their home's energy use. Energy Auditors have the ability to motivate customers to reduce energy usage, increase sustainability, and invest in energy efficiency upgrades</w:t>
      </w:r>
      <w:r w:rsidR="00910B5D" w:rsidRPr="005A331F">
        <w:rPr>
          <w:rFonts w:asciiTheme="majorHAnsi" w:hAnsiTheme="majorHAnsi" w:cstheme="majorHAnsi"/>
        </w:rPr>
        <w:t>.</w:t>
      </w:r>
      <w:r w:rsidR="00910B5D">
        <w:rPr>
          <w:rStyle w:val="FootnoteReference"/>
          <w:rFonts w:asciiTheme="majorHAnsi" w:hAnsiTheme="majorHAnsi" w:cstheme="majorHAnsi"/>
        </w:rPr>
        <w:footnoteReference w:id="9"/>
      </w:r>
      <w:r w:rsidR="00910B5D" w:rsidRPr="005A331F">
        <w:t xml:space="preserve"> </w:t>
      </w:r>
      <w:r w:rsidR="00910B5D" w:rsidRPr="005A331F">
        <w:rPr>
          <w:rFonts w:asciiTheme="majorHAnsi" w:hAnsiTheme="majorHAnsi" w:cstheme="majorHAnsi"/>
        </w:rPr>
        <w:t xml:space="preserve">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910B5D" w:rsidRPr="0023178D" w14:paraId="0529C519"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4CBF9E62" w14:textId="77777777" w:rsidR="00910B5D" w:rsidRPr="0023178D" w:rsidRDefault="00910B5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6E2BFECC" w14:textId="77777777" w:rsidR="00910B5D" w:rsidRPr="0023178D" w:rsidRDefault="00910B5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28DAD936" w14:textId="77777777" w:rsidR="00910B5D" w:rsidRPr="0023178D" w:rsidRDefault="00910B5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6ECBC541" w14:textId="77777777" w:rsidR="00910B5D" w:rsidRPr="0023178D" w:rsidRDefault="00910B5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1A5B4A3F" w14:textId="77777777" w:rsidR="00910B5D" w:rsidRPr="0023178D" w:rsidRDefault="00910B5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3B3C21A3" w14:textId="77777777" w:rsidR="00910B5D" w:rsidRPr="0023178D" w:rsidRDefault="00910B5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0CE34063" w14:textId="77777777" w:rsidR="00910B5D" w:rsidRPr="0023178D" w:rsidRDefault="00910B5D" w:rsidP="00111C8D">
            <w:pPr>
              <w:spacing w:line="240" w:lineRule="auto"/>
              <w:rPr>
                <w:rFonts w:asciiTheme="majorHAnsi" w:eastAsia="Times New Roman" w:hAnsiTheme="majorHAnsi" w:cstheme="majorHAnsi"/>
                <w:b/>
                <w:bCs/>
                <w:color w:val="000000"/>
              </w:rPr>
            </w:pPr>
            <w:r w:rsidRPr="0023178D">
              <w:rPr>
                <w:rFonts w:asciiTheme="majorHAnsi" w:eastAsia="Times New Roman" w:hAnsiTheme="majorHAnsi" w:cstheme="majorHAnsi"/>
                <w:b/>
                <w:bCs/>
                <w:color w:val="000000"/>
              </w:rPr>
              <w:t>TOTAL</w:t>
            </w:r>
          </w:p>
        </w:tc>
      </w:tr>
      <w:tr w:rsidR="00FE09D6" w:rsidRPr="00D02DCC" w14:paraId="2186BC5E" w14:textId="77777777" w:rsidTr="008824D5">
        <w:trPr>
          <w:trHeight w:val="285"/>
        </w:trPr>
        <w:tc>
          <w:tcPr>
            <w:tcW w:w="1367" w:type="dxa"/>
            <w:tcBorders>
              <w:top w:val="single" w:sz="4" w:space="0" w:color="000000"/>
              <w:left w:val="single" w:sz="4" w:space="0" w:color="000000"/>
              <w:bottom w:val="single" w:sz="4" w:space="0" w:color="000000"/>
              <w:right w:val="single" w:sz="4" w:space="0" w:color="000000"/>
            </w:tcBorders>
            <w:shd w:val="clear" w:color="auto" w:fill="auto"/>
            <w:hideMark/>
          </w:tcPr>
          <w:p w14:paraId="2E7B0D3A" w14:textId="26DB6C45" w:rsidR="00FE09D6" w:rsidRPr="00D02DCC" w:rsidRDefault="00FE09D6" w:rsidP="00FE09D6">
            <w:pPr>
              <w:spacing w:line="240" w:lineRule="auto"/>
              <w:rPr>
                <w:rFonts w:asciiTheme="majorHAnsi" w:eastAsia="Times New Roman" w:hAnsiTheme="majorHAnsi" w:cstheme="majorHAnsi"/>
                <w:color w:val="000000"/>
              </w:rPr>
            </w:pPr>
            <w:r w:rsidRPr="009954C9">
              <w:t xml:space="preserve">$50,066 </w:t>
            </w:r>
          </w:p>
        </w:tc>
        <w:tc>
          <w:tcPr>
            <w:tcW w:w="1309" w:type="dxa"/>
            <w:tcBorders>
              <w:top w:val="single" w:sz="4" w:space="0" w:color="000000"/>
              <w:left w:val="nil"/>
              <w:bottom w:val="single" w:sz="4" w:space="0" w:color="000000"/>
              <w:right w:val="single" w:sz="4" w:space="0" w:color="000000"/>
            </w:tcBorders>
            <w:shd w:val="clear" w:color="auto" w:fill="auto"/>
            <w:hideMark/>
          </w:tcPr>
          <w:p w14:paraId="41B725F0" w14:textId="7738E38A" w:rsidR="00FE09D6" w:rsidRPr="00D02DCC" w:rsidRDefault="00FE09D6" w:rsidP="00FE09D6">
            <w:pPr>
              <w:spacing w:line="240" w:lineRule="auto"/>
              <w:rPr>
                <w:rFonts w:asciiTheme="majorHAnsi" w:eastAsia="Times New Roman" w:hAnsiTheme="majorHAnsi" w:cstheme="majorHAnsi"/>
                <w:color w:val="000000"/>
              </w:rPr>
            </w:pPr>
            <w:r w:rsidRPr="009954C9">
              <w:t xml:space="preserve">$51,568 </w:t>
            </w:r>
          </w:p>
        </w:tc>
        <w:tc>
          <w:tcPr>
            <w:tcW w:w="1328" w:type="dxa"/>
            <w:tcBorders>
              <w:top w:val="single" w:sz="4" w:space="0" w:color="000000"/>
              <w:left w:val="nil"/>
              <w:bottom w:val="single" w:sz="4" w:space="0" w:color="000000"/>
              <w:right w:val="single" w:sz="4" w:space="0" w:color="000000"/>
            </w:tcBorders>
            <w:shd w:val="clear" w:color="auto" w:fill="auto"/>
            <w:hideMark/>
          </w:tcPr>
          <w:p w14:paraId="2A37470C" w14:textId="6C1B00A1" w:rsidR="00FE09D6" w:rsidRPr="00D02DCC" w:rsidRDefault="00FE09D6" w:rsidP="00FE09D6">
            <w:pPr>
              <w:spacing w:line="240" w:lineRule="auto"/>
              <w:rPr>
                <w:rFonts w:asciiTheme="majorHAnsi" w:eastAsia="Times New Roman" w:hAnsiTheme="majorHAnsi" w:cstheme="majorHAnsi"/>
                <w:color w:val="000000"/>
              </w:rPr>
            </w:pPr>
            <w:r w:rsidRPr="009954C9">
              <w:t xml:space="preserve">$53,115 </w:t>
            </w:r>
          </w:p>
        </w:tc>
        <w:tc>
          <w:tcPr>
            <w:tcW w:w="1366" w:type="dxa"/>
            <w:tcBorders>
              <w:top w:val="single" w:sz="4" w:space="0" w:color="000000"/>
              <w:left w:val="nil"/>
              <w:bottom w:val="single" w:sz="4" w:space="0" w:color="000000"/>
              <w:right w:val="single" w:sz="4" w:space="0" w:color="000000"/>
            </w:tcBorders>
            <w:shd w:val="clear" w:color="auto" w:fill="auto"/>
            <w:hideMark/>
          </w:tcPr>
          <w:p w14:paraId="25AD6F8D" w14:textId="468F0667" w:rsidR="00FE09D6" w:rsidRPr="00D02DCC" w:rsidRDefault="00FE09D6" w:rsidP="00FE09D6">
            <w:pPr>
              <w:spacing w:line="240" w:lineRule="auto"/>
              <w:rPr>
                <w:rFonts w:asciiTheme="majorHAnsi" w:eastAsia="Times New Roman" w:hAnsiTheme="majorHAnsi" w:cstheme="majorHAnsi"/>
                <w:color w:val="000000"/>
              </w:rPr>
            </w:pPr>
            <w:r w:rsidRPr="009954C9">
              <w:t xml:space="preserve">$54,708 </w:t>
            </w:r>
          </w:p>
        </w:tc>
        <w:tc>
          <w:tcPr>
            <w:tcW w:w="1424" w:type="dxa"/>
            <w:tcBorders>
              <w:top w:val="single" w:sz="4" w:space="0" w:color="000000"/>
              <w:left w:val="nil"/>
              <w:bottom w:val="single" w:sz="4" w:space="0" w:color="000000"/>
              <w:right w:val="single" w:sz="4" w:space="0" w:color="000000"/>
            </w:tcBorders>
            <w:shd w:val="clear" w:color="auto" w:fill="auto"/>
            <w:hideMark/>
          </w:tcPr>
          <w:p w14:paraId="099D460C" w14:textId="1C5AAE44" w:rsidR="00FE09D6" w:rsidRPr="00D02DCC" w:rsidRDefault="00FE09D6" w:rsidP="00FE09D6">
            <w:pPr>
              <w:spacing w:line="240" w:lineRule="auto"/>
              <w:rPr>
                <w:rFonts w:asciiTheme="majorHAnsi" w:eastAsia="Times New Roman" w:hAnsiTheme="majorHAnsi" w:cstheme="majorHAnsi"/>
                <w:color w:val="000000"/>
              </w:rPr>
            </w:pPr>
            <w:r w:rsidRPr="009954C9">
              <w:t xml:space="preserve">$56,349 </w:t>
            </w:r>
          </w:p>
        </w:tc>
        <w:tc>
          <w:tcPr>
            <w:tcW w:w="266" w:type="dxa"/>
            <w:tcBorders>
              <w:top w:val="nil"/>
              <w:left w:val="nil"/>
              <w:bottom w:val="nil"/>
              <w:right w:val="nil"/>
            </w:tcBorders>
            <w:shd w:val="clear" w:color="auto" w:fill="auto"/>
            <w:noWrap/>
            <w:hideMark/>
          </w:tcPr>
          <w:p w14:paraId="7194FB52" w14:textId="77777777" w:rsidR="00FE09D6" w:rsidRPr="00D02DCC" w:rsidRDefault="00FE09D6" w:rsidP="00FE09D6">
            <w:pPr>
              <w:spacing w:line="240" w:lineRule="auto"/>
              <w:rPr>
                <w:rFonts w:asciiTheme="majorHAnsi" w:eastAsia="Times New Roman" w:hAnsiTheme="majorHAnsi" w:cstheme="majorHAnsi"/>
                <w:color w:val="00000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hideMark/>
          </w:tcPr>
          <w:p w14:paraId="7B7A6522" w14:textId="63494153" w:rsidR="00FE09D6" w:rsidRPr="00D02DCC" w:rsidRDefault="00FE09D6" w:rsidP="00FE09D6">
            <w:pPr>
              <w:spacing w:line="240" w:lineRule="auto"/>
              <w:jc w:val="right"/>
              <w:rPr>
                <w:rFonts w:asciiTheme="majorHAnsi" w:eastAsia="Times New Roman" w:hAnsiTheme="majorHAnsi" w:cstheme="majorHAnsi"/>
                <w:color w:val="000000"/>
              </w:rPr>
            </w:pPr>
            <w:r w:rsidRPr="009954C9">
              <w:t xml:space="preserve">$265,805 </w:t>
            </w:r>
          </w:p>
        </w:tc>
      </w:tr>
    </w:tbl>
    <w:p w14:paraId="48F53518" w14:textId="77777777" w:rsidR="00910B5D" w:rsidRDefault="00910B5D" w:rsidP="00910B5D">
      <w:pPr>
        <w:widowControl w:val="0"/>
        <w:spacing w:before="23" w:line="240" w:lineRule="auto"/>
      </w:pPr>
    </w:p>
    <w:p w14:paraId="01C21955" w14:textId="21A35433" w:rsidR="001F1F2A" w:rsidRPr="001F1F2A" w:rsidRDefault="001F1F2A" w:rsidP="001F1F2A">
      <w:pPr>
        <w:widowControl w:val="0"/>
        <w:spacing w:before="23" w:line="240" w:lineRule="auto"/>
        <w:rPr>
          <w:rFonts w:ascii="Calibri" w:hAnsi="Calibri" w:cs="Calibri"/>
          <w:b/>
        </w:rPr>
      </w:pPr>
      <w:bookmarkStart w:id="6" w:name="_Hlk162733374"/>
      <w:r w:rsidRPr="001F1F2A">
        <w:rPr>
          <w:rFonts w:ascii="Calibri" w:hAnsi="Calibri" w:cs="Calibri"/>
          <w:b/>
        </w:rPr>
        <w:t xml:space="preserve">Weatherization </w:t>
      </w:r>
      <w:r w:rsidR="00F87588" w:rsidRPr="001F1F2A">
        <w:rPr>
          <w:rFonts w:ascii="Calibri" w:hAnsi="Calibri" w:cs="Calibri"/>
          <w:b/>
        </w:rPr>
        <w:t>Technician</w:t>
      </w:r>
      <w:r w:rsidRPr="001F1F2A">
        <w:rPr>
          <w:rFonts w:ascii="Calibri" w:hAnsi="Calibri" w:cs="Calibri"/>
          <w:b/>
        </w:rPr>
        <w:t>: To be hired @ 100% Full-Time Equivalent (FTE)</w:t>
      </w:r>
      <w:r w:rsidRPr="001F1F2A">
        <w:rPr>
          <w:rFonts w:ascii="Calibri" w:hAnsi="Calibri" w:cs="Calibri"/>
          <w:b/>
        </w:rPr>
        <w:tab/>
      </w:r>
    </w:p>
    <w:p w14:paraId="7E56D603" w14:textId="77777777" w:rsidR="00F205C2" w:rsidRPr="00F205C2" w:rsidRDefault="001F1F2A" w:rsidP="00F205C2">
      <w:pPr>
        <w:widowControl w:val="0"/>
        <w:spacing w:before="23" w:line="240" w:lineRule="auto"/>
        <w:rPr>
          <w:rFonts w:ascii="Calibri" w:hAnsi="Calibri" w:cs="Calibri"/>
        </w:rPr>
      </w:pPr>
      <w:r w:rsidRPr="001F1F2A">
        <w:rPr>
          <w:rFonts w:ascii="Calibri" w:hAnsi="Calibri" w:cs="Calibri"/>
        </w:rPr>
        <w:t xml:space="preserve">Role and Responsibilities: </w:t>
      </w:r>
      <w:r w:rsidR="00F205C2" w:rsidRPr="00F205C2">
        <w:rPr>
          <w:rFonts w:ascii="Calibri" w:hAnsi="Calibri" w:cs="Calibri"/>
        </w:rPr>
        <w:t>Residential Energy Efficiency Technicians perform a variety of activities to weatherize homes and make them more energy efficient. They inspect buildings to identify required weatherization measures, including repair work, modification, or replacement. They recommend weatherization techniques to clients in accordance with needs and applicable energy regulations, codes, policies, or statutes, and test and diagnose air flow systems, using furnace efficiency analysis equipment. Many perform energy audits and advise clients on energy conservation measures.</w:t>
      </w:r>
    </w:p>
    <w:p w14:paraId="645D3F27" w14:textId="77777777" w:rsidR="00F205C2" w:rsidRPr="00F205C2" w:rsidRDefault="00F205C2" w:rsidP="00F205C2">
      <w:pPr>
        <w:widowControl w:val="0"/>
        <w:spacing w:before="23" w:line="240" w:lineRule="auto"/>
        <w:rPr>
          <w:rFonts w:ascii="Calibri" w:hAnsi="Calibri" w:cs="Calibri"/>
        </w:rPr>
      </w:pPr>
    </w:p>
    <w:p w14:paraId="55927A66" w14:textId="0D6D9CED" w:rsidR="001F1F2A" w:rsidRPr="001F1F2A" w:rsidRDefault="00F205C2" w:rsidP="00F205C2">
      <w:pPr>
        <w:widowControl w:val="0"/>
        <w:spacing w:before="23" w:line="240" w:lineRule="auto"/>
        <w:rPr>
          <w:rFonts w:ascii="Calibri" w:hAnsi="Calibri" w:cs="Calibri"/>
        </w:rPr>
      </w:pPr>
      <w:r w:rsidRPr="00F205C2">
        <w:rPr>
          <w:rFonts w:ascii="Calibri" w:hAnsi="Calibri" w:cs="Calibri"/>
        </w:rPr>
        <w:lastRenderedPageBreak/>
        <w:t>Energy Efficiency Technicians sometimes prepare cost estimates or specifications for rehabilitation or weatherization services. Much of the work involves applying insulation materials, caulking and sealing air gaps, and installing energy efficient windows and doors</w:t>
      </w:r>
      <w:r w:rsidR="00B4332C">
        <w:rPr>
          <w:rFonts w:ascii="Calibri" w:hAnsi="Calibri" w:cs="Calibri"/>
        </w:rPr>
        <w:t>.</w:t>
      </w:r>
      <w:r w:rsidRPr="00F205C2">
        <w:rPr>
          <w:rFonts w:ascii="Calibri" w:hAnsi="Calibri" w:cs="Calibri"/>
        </w:rPr>
        <w:t xml:space="preserve"> Once services for a home are determined, Energy Efficiency Technicians will complete the necessary repair work, installations and modifications to the home</w:t>
      </w:r>
      <w:r w:rsidR="001F1F2A" w:rsidRPr="001F1F2A">
        <w:rPr>
          <w:rFonts w:ascii="Calibri" w:hAnsi="Calibri" w:cs="Calibri"/>
        </w:rPr>
        <w:t>.</w:t>
      </w:r>
      <w:r w:rsidR="001F1F2A" w:rsidRPr="001F1F2A">
        <w:rPr>
          <w:rFonts w:ascii="Calibri" w:hAnsi="Calibri" w:cs="Calibri"/>
          <w:vertAlign w:val="superscript"/>
        </w:rPr>
        <w:footnoteReference w:id="10"/>
      </w:r>
      <w:r w:rsidR="001F1F2A" w:rsidRPr="001F1F2A">
        <w:rPr>
          <w:rFonts w:ascii="Calibri" w:hAnsi="Calibri" w:cs="Calibri"/>
        </w:rPr>
        <w:t xml:space="preserve"> 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1F1F2A" w:rsidRPr="001F1F2A" w14:paraId="195B2ECC"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6F6E7232" w14:textId="77777777" w:rsidR="001F1F2A" w:rsidRPr="001F1F2A" w:rsidRDefault="001F1F2A" w:rsidP="001F1F2A">
            <w:pPr>
              <w:widowControl w:val="0"/>
              <w:spacing w:before="23" w:line="240" w:lineRule="auto"/>
              <w:rPr>
                <w:rFonts w:ascii="Calibri" w:hAnsi="Calibri" w:cs="Calibri"/>
                <w:b/>
                <w:bCs/>
              </w:rPr>
            </w:pPr>
            <w:r w:rsidRPr="001F1F2A">
              <w:rPr>
                <w:rFonts w:ascii="Calibri" w:hAnsi="Calibri" w:cs="Calibri"/>
                <w:b/>
                <w:bCs/>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7B1FCB84" w14:textId="77777777" w:rsidR="001F1F2A" w:rsidRPr="001F1F2A" w:rsidRDefault="001F1F2A" w:rsidP="001F1F2A">
            <w:pPr>
              <w:widowControl w:val="0"/>
              <w:spacing w:before="23" w:line="240" w:lineRule="auto"/>
              <w:rPr>
                <w:rFonts w:ascii="Calibri" w:hAnsi="Calibri" w:cs="Calibri"/>
                <w:b/>
                <w:bCs/>
              </w:rPr>
            </w:pPr>
            <w:r w:rsidRPr="001F1F2A">
              <w:rPr>
                <w:rFonts w:ascii="Calibri" w:hAnsi="Calibri" w:cs="Calibri"/>
                <w:b/>
                <w:bCs/>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0DCF81C4" w14:textId="77777777" w:rsidR="001F1F2A" w:rsidRPr="001F1F2A" w:rsidRDefault="001F1F2A" w:rsidP="001F1F2A">
            <w:pPr>
              <w:widowControl w:val="0"/>
              <w:spacing w:before="23" w:line="240" w:lineRule="auto"/>
              <w:rPr>
                <w:rFonts w:ascii="Calibri" w:hAnsi="Calibri" w:cs="Calibri"/>
                <w:b/>
                <w:bCs/>
              </w:rPr>
            </w:pPr>
            <w:r w:rsidRPr="001F1F2A">
              <w:rPr>
                <w:rFonts w:ascii="Calibri" w:hAnsi="Calibri" w:cs="Calibri"/>
                <w:b/>
                <w:bCs/>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6CB1E496" w14:textId="77777777" w:rsidR="001F1F2A" w:rsidRPr="001F1F2A" w:rsidRDefault="001F1F2A" w:rsidP="001F1F2A">
            <w:pPr>
              <w:widowControl w:val="0"/>
              <w:spacing w:before="23" w:line="240" w:lineRule="auto"/>
              <w:rPr>
                <w:rFonts w:ascii="Calibri" w:hAnsi="Calibri" w:cs="Calibri"/>
                <w:b/>
                <w:bCs/>
              </w:rPr>
            </w:pPr>
            <w:r w:rsidRPr="001F1F2A">
              <w:rPr>
                <w:rFonts w:ascii="Calibri" w:hAnsi="Calibri" w:cs="Calibri"/>
                <w:b/>
                <w:bCs/>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7F9B4B05" w14:textId="77777777" w:rsidR="001F1F2A" w:rsidRPr="001F1F2A" w:rsidRDefault="001F1F2A" w:rsidP="001F1F2A">
            <w:pPr>
              <w:widowControl w:val="0"/>
              <w:spacing w:before="23" w:line="240" w:lineRule="auto"/>
              <w:rPr>
                <w:rFonts w:ascii="Calibri" w:hAnsi="Calibri" w:cs="Calibri"/>
                <w:b/>
                <w:bCs/>
              </w:rPr>
            </w:pPr>
            <w:r w:rsidRPr="001F1F2A">
              <w:rPr>
                <w:rFonts w:ascii="Calibri" w:hAnsi="Calibri" w:cs="Calibri"/>
                <w:b/>
                <w:bCs/>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0399FAD4" w14:textId="77777777" w:rsidR="001F1F2A" w:rsidRPr="001F1F2A" w:rsidRDefault="001F1F2A" w:rsidP="001F1F2A">
            <w:pPr>
              <w:widowControl w:val="0"/>
              <w:spacing w:before="23" w:line="240" w:lineRule="auto"/>
              <w:rPr>
                <w:rFonts w:ascii="Calibri" w:hAnsi="Calibri" w:cs="Calibri"/>
                <w:b/>
                <w:bCs/>
              </w:rPr>
            </w:pPr>
            <w:r w:rsidRPr="001F1F2A">
              <w:rPr>
                <w:rFonts w:ascii="Calibri" w:hAnsi="Calibri" w:cs="Calibri"/>
                <w:b/>
                <w:bCs/>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45383BCE" w14:textId="77777777" w:rsidR="001F1F2A" w:rsidRPr="001F1F2A" w:rsidRDefault="001F1F2A" w:rsidP="001F1F2A">
            <w:pPr>
              <w:widowControl w:val="0"/>
              <w:spacing w:before="23" w:line="240" w:lineRule="auto"/>
              <w:rPr>
                <w:rFonts w:ascii="Calibri" w:hAnsi="Calibri" w:cs="Calibri"/>
                <w:b/>
                <w:bCs/>
              </w:rPr>
            </w:pPr>
            <w:r w:rsidRPr="001F1F2A">
              <w:rPr>
                <w:rFonts w:ascii="Calibri" w:hAnsi="Calibri" w:cs="Calibri"/>
                <w:b/>
                <w:bCs/>
              </w:rPr>
              <w:t>TOTAL</w:t>
            </w:r>
          </w:p>
        </w:tc>
      </w:tr>
      <w:tr w:rsidR="00A21B90" w:rsidRPr="001F1F2A" w14:paraId="75A4A22B" w14:textId="77777777" w:rsidTr="00111C8D">
        <w:trPr>
          <w:trHeight w:val="285"/>
        </w:trPr>
        <w:tc>
          <w:tcPr>
            <w:tcW w:w="1367" w:type="dxa"/>
            <w:tcBorders>
              <w:top w:val="single" w:sz="4" w:space="0" w:color="000000"/>
              <w:left w:val="single" w:sz="4" w:space="0" w:color="000000"/>
              <w:bottom w:val="single" w:sz="4" w:space="0" w:color="000000"/>
              <w:right w:val="single" w:sz="4" w:space="0" w:color="000000"/>
            </w:tcBorders>
            <w:shd w:val="clear" w:color="auto" w:fill="auto"/>
            <w:hideMark/>
          </w:tcPr>
          <w:p w14:paraId="5A1EFD3B" w14:textId="167D9A91" w:rsidR="00A21B90" w:rsidRPr="001F1F2A" w:rsidRDefault="00A21B90" w:rsidP="00A21B90">
            <w:pPr>
              <w:widowControl w:val="0"/>
              <w:spacing w:before="23" w:line="240" w:lineRule="auto"/>
              <w:rPr>
                <w:rFonts w:ascii="Calibri" w:hAnsi="Calibri" w:cs="Calibri"/>
              </w:rPr>
            </w:pPr>
            <w:r w:rsidRPr="000E75FB">
              <w:t xml:space="preserve">$38,272 </w:t>
            </w:r>
          </w:p>
        </w:tc>
        <w:tc>
          <w:tcPr>
            <w:tcW w:w="1309" w:type="dxa"/>
            <w:tcBorders>
              <w:top w:val="single" w:sz="4" w:space="0" w:color="000000"/>
              <w:left w:val="nil"/>
              <w:bottom w:val="single" w:sz="4" w:space="0" w:color="000000"/>
              <w:right w:val="single" w:sz="4" w:space="0" w:color="000000"/>
            </w:tcBorders>
            <w:shd w:val="clear" w:color="auto" w:fill="auto"/>
            <w:hideMark/>
          </w:tcPr>
          <w:p w14:paraId="71E5B851" w14:textId="60269C93" w:rsidR="00A21B90" w:rsidRPr="001F1F2A" w:rsidRDefault="00A21B90" w:rsidP="00A21B90">
            <w:pPr>
              <w:widowControl w:val="0"/>
              <w:spacing w:before="23" w:line="240" w:lineRule="auto"/>
              <w:rPr>
                <w:rFonts w:ascii="Calibri" w:hAnsi="Calibri" w:cs="Calibri"/>
              </w:rPr>
            </w:pPr>
            <w:r w:rsidRPr="000E75FB">
              <w:t xml:space="preserve">$39,420 </w:t>
            </w:r>
          </w:p>
        </w:tc>
        <w:tc>
          <w:tcPr>
            <w:tcW w:w="1328" w:type="dxa"/>
            <w:tcBorders>
              <w:top w:val="single" w:sz="4" w:space="0" w:color="000000"/>
              <w:left w:val="nil"/>
              <w:bottom w:val="single" w:sz="4" w:space="0" w:color="000000"/>
              <w:right w:val="single" w:sz="4" w:space="0" w:color="000000"/>
            </w:tcBorders>
            <w:shd w:val="clear" w:color="auto" w:fill="auto"/>
            <w:hideMark/>
          </w:tcPr>
          <w:p w14:paraId="14DCED3F" w14:textId="09E33B55" w:rsidR="00A21B90" w:rsidRPr="001F1F2A" w:rsidRDefault="00A21B90" w:rsidP="00A21B90">
            <w:pPr>
              <w:widowControl w:val="0"/>
              <w:spacing w:before="23" w:line="240" w:lineRule="auto"/>
              <w:rPr>
                <w:rFonts w:ascii="Calibri" w:hAnsi="Calibri" w:cs="Calibri"/>
              </w:rPr>
            </w:pPr>
            <w:r w:rsidRPr="000E75FB">
              <w:t xml:space="preserve">$40,603 </w:t>
            </w:r>
          </w:p>
        </w:tc>
        <w:tc>
          <w:tcPr>
            <w:tcW w:w="1366" w:type="dxa"/>
            <w:tcBorders>
              <w:top w:val="single" w:sz="4" w:space="0" w:color="000000"/>
              <w:left w:val="nil"/>
              <w:bottom w:val="single" w:sz="4" w:space="0" w:color="000000"/>
              <w:right w:val="single" w:sz="4" w:space="0" w:color="000000"/>
            </w:tcBorders>
            <w:shd w:val="clear" w:color="auto" w:fill="auto"/>
            <w:hideMark/>
          </w:tcPr>
          <w:p w14:paraId="7A863A10" w14:textId="47D6165D" w:rsidR="00A21B90" w:rsidRPr="001F1F2A" w:rsidRDefault="00A21B90" w:rsidP="00A21B90">
            <w:pPr>
              <w:widowControl w:val="0"/>
              <w:spacing w:before="23" w:line="240" w:lineRule="auto"/>
              <w:rPr>
                <w:rFonts w:ascii="Calibri" w:hAnsi="Calibri" w:cs="Calibri"/>
              </w:rPr>
            </w:pPr>
            <w:r w:rsidRPr="000E75FB">
              <w:t xml:space="preserve">$41,821 </w:t>
            </w:r>
          </w:p>
        </w:tc>
        <w:tc>
          <w:tcPr>
            <w:tcW w:w="1424" w:type="dxa"/>
            <w:tcBorders>
              <w:top w:val="single" w:sz="4" w:space="0" w:color="000000"/>
              <w:left w:val="nil"/>
              <w:bottom w:val="single" w:sz="4" w:space="0" w:color="000000"/>
              <w:right w:val="single" w:sz="4" w:space="0" w:color="000000"/>
            </w:tcBorders>
            <w:shd w:val="clear" w:color="auto" w:fill="auto"/>
            <w:hideMark/>
          </w:tcPr>
          <w:p w14:paraId="0A6E7027" w14:textId="4E9D84B1" w:rsidR="00A21B90" w:rsidRPr="001F1F2A" w:rsidRDefault="00A21B90" w:rsidP="00A21B90">
            <w:pPr>
              <w:widowControl w:val="0"/>
              <w:spacing w:before="23" w:line="240" w:lineRule="auto"/>
              <w:rPr>
                <w:rFonts w:ascii="Calibri" w:hAnsi="Calibri" w:cs="Calibri"/>
              </w:rPr>
            </w:pPr>
            <w:r w:rsidRPr="000E75FB">
              <w:t xml:space="preserve">$43,075 </w:t>
            </w:r>
          </w:p>
        </w:tc>
        <w:tc>
          <w:tcPr>
            <w:tcW w:w="266" w:type="dxa"/>
            <w:tcBorders>
              <w:top w:val="nil"/>
              <w:left w:val="nil"/>
              <w:bottom w:val="nil"/>
              <w:right w:val="nil"/>
            </w:tcBorders>
            <w:shd w:val="clear" w:color="auto" w:fill="auto"/>
            <w:noWrap/>
            <w:hideMark/>
          </w:tcPr>
          <w:p w14:paraId="49D130DB" w14:textId="77777777" w:rsidR="00A21B90" w:rsidRPr="001F1F2A" w:rsidRDefault="00A21B90" w:rsidP="00A21B90">
            <w:pPr>
              <w:widowControl w:val="0"/>
              <w:spacing w:before="23" w:line="240" w:lineRule="auto"/>
              <w:rPr>
                <w:rFonts w:ascii="Calibri" w:hAnsi="Calibri" w:cs="Calibri"/>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hideMark/>
          </w:tcPr>
          <w:p w14:paraId="794C0D3C" w14:textId="507BBDDA" w:rsidR="00A21B90" w:rsidRPr="001F1F2A" w:rsidRDefault="00A21B90" w:rsidP="00A21B90">
            <w:pPr>
              <w:widowControl w:val="0"/>
              <w:spacing w:before="23" w:line="240" w:lineRule="auto"/>
              <w:rPr>
                <w:rFonts w:ascii="Calibri" w:hAnsi="Calibri" w:cs="Calibri"/>
              </w:rPr>
            </w:pPr>
            <w:r w:rsidRPr="000E75FB">
              <w:t xml:space="preserve">$203,191 </w:t>
            </w:r>
          </w:p>
        </w:tc>
      </w:tr>
      <w:bookmarkEnd w:id="6"/>
    </w:tbl>
    <w:p w14:paraId="47EE30B3" w14:textId="77777777" w:rsidR="001F1F2A" w:rsidRPr="001F1F2A" w:rsidRDefault="001F1F2A" w:rsidP="001F1F2A">
      <w:pPr>
        <w:widowControl w:val="0"/>
        <w:spacing w:before="23" w:line="240" w:lineRule="auto"/>
        <w:rPr>
          <w:rFonts w:ascii="Calibri" w:hAnsi="Calibri" w:cs="Calibri"/>
        </w:rPr>
      </w:pPr>
    </w:p>
    <w:p w14:paraId="6D7CE40F" w14:textId="3802DE74" w:rsidR="00F87588" w:rsidRPr="001F1F2A" w:rsidRDefault="00F87588" w:rsidP="00F87588">
      <w:pPr>
        <w:widowControl w:val="0"/>
        <w:spacing w:before="23" w:line="240" w:lineRule="auto"/>
        <w:rPr>
          <w:rFonts w:ascii="Calibri" w:hAnsi="Calibri" w:cs="Calibri"/>
          <w:b/>
        </w:rPr>
      </w:pPr>
      <w:bookmarkStart w:id="7" w:name="_Hlk162733666"/>
      <w:r w:rsidRPr="001F1F2A">
        <w:rPr>
          <w:rFonts w:ascii="Calibri" w:hAnsi="Calibri" w:cs="Calibri"/>
          <w:b/>
        </w:rPr>
        <w:t xml:space="preserve">Weatherization </w:t>
      </w:r>
      <w:r w:rsidR="00230261">
        <w:rPr>
          <w:rFonts w:ascii="Calibri" w:hAnsi="Calibri" w:cs="Calibri"/>
          <w:b/>
        </w:rPr>
        <w:t>Installer</w:t>
      </w:r>
      <w:r w:rsidRPr="001F1F2A">
        <w:rPr>
          <w:rFonts w:ascii="Calibri" w:hAnsi="Calibri" w:cs="Calibri"/>
          <w:b/>
        </w:rPr>
        <w:t>: To be hired @ 100% Full-Time Equivalent (FTE)</w:t>
      </w:r>
      <w:r w:rsidRPr="001F1F2A">
        <w:rPr>
          <w:rFonts w:ascii="Calibri" w:hAnsi="Calibri" w:cs="Calibri"/>
          <w:b/>
        </w:rPr>
        <w:tab/>
      </w:r>
    </w:p>
    <w:p w14:paraId="4FE75435" w14:textId="77777777" w:rsidR="00624FEC" w:rsidRPr="00624FEC" w:rsidRDefault="00F87588" w:rsidP="00624FEC">
      <w:pPr>
        <w:widowControl w:val="0"/>
        <w:spacing w:before="23" w:line="240" w:lineRule="auto"/>
        <w:rPr>
          <w:rFonts w:ascii="Calibri" w:hAnsi="Calibri" w:cs="Calibri"/>
        </w:rPr>
      </w:pPr>
      <w:r w:rsidRPr="001F1F2A">
        <w:rPr>
          <w:rFonts w:ascii="Calibri" w:hAnsi="Calibri" w:cs="Calibri"/>
        </w:rPr>
        <w:t xml:space="preserve">Role and Responsibilities: </w:t>
      </w:r>
      <w:r w:rsidR="00624FEC" w:rsidRPr="00624FEC">
        <w:rPr>
          <w:rFonts w:ascii="Calibri" w:hAnsi="Calibri" w:cs="Calibri"/>
        </w:rPr>
        <w:t>Building Performance Installers perform a variety of activities that weatherize homes and make them more energy efficient. Activities include applying vapor barriers and insulation material like loose, blanket, board, and foam in attics, crawl spaces, basements, and walls; sealing air ducts, combustion air openings, or ventilation openings to improve heating and cooling efficiency; installing weather stripping around windows and doors; and adding insulation around water lines and hot water heaters.</w:t>
      </w:r>
    </w:p>
    <w:p w14:paraId="78965B61" w14:textId="77777777" w:rsidR="00624FEC" w:rsidRPr="00624FEC" w:rsidRDefault="00624FEC" w:rsidP="00624FEC">
      <w:pPr>
        <w:widowControl w:val="0"/>
        <w:spacing w:before="23" w:line="240" w:lineRule="auto"/>
        <w:rPr>
          <w:rFonts w:ascii="Calibri" w:hAnsi="Calibri" w:cs="Calibri"/>
        </w:rPr>
      </w:pPr>
    </w:p>
    <w:p w14:paraId="13DC4FE0" w14:textId="30C909A9" w:rsidR="00F87588" w:rsidRPr="001F1F2A" w:rsidRDefault="00624FEC" w:rsidP="00624FEC">
      <w:pPr>
        <w:widowControl w:val="0"/>
        <w:spacing w:before="23" w:line="240" w:lineRule="auto"/>
        <w:rPr>
          <w:rFonts w:ascii="Calibri" w:hAnsi="Calibri" w:cs="Calibri"/>
        </w:rPr>
      </w:pPr>
      <w:r w:rsidRPr="00624FEC">
        <w:rPr>
          <w:rFonts w:ascii="Calibri" w:hAnsi="Calibri" w:cs="Calibri"/>
        </w:rPr>
        <w:t>In the green buildings and energy efficiency industry, Building Performance Installers are on the front lines ensuring homes have the most basic energy efficiency measures installed</w:t>
      </w:r>
      <w:r w:rsidR="00F87588" w:rsidRPr="001F1F2A">
        <w:rPr>
          <w:rFonts w:ascii="Calibri" w:hAnsi="Calibri" w:cs="Calibri"/>
        </w:rPr>
        <w:t>.</w:t>
      </w:r>
      <w:r w:rsidR="00F87588" w:rsidRPr="001F1F2A">
        <w:rPr>
          <w:rFonts w:ascii="Calibri" w:hAnsi="Calibri" w:cs="Calibri"/>
          <w:vertAlign w:val="superscript"/>
        </w:rPr>
        <w:footnoteReference w:id="11"/>
      </w:r>
      <w:r w:rsidR="00F87588" w:rsidRPr="001F1F2A">
        <w:rPr>
          <w:rFonts w:ascii="Calibri" w:hAnsi="Calibri" w:cs="Calibri"/>
        </w:rPr>
        <w:t xml:space="preserve"> 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F87588" w:rsidRPr="001F1F2A" w14:paraId="57943985"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05F0FE73" w14:textId="77777777" w:rsidR="00F87588" w:rsidRPr="001F1F2A" w:rsidRDefault="00F87588" w:rsidP="00111C8D">
            <w:pPr>
              <w:widowControl w:val="0"/>
              <w:spacing w:before="23" w:line="240" w:lineRule="auto"/>
              <w:rPr>
                <w:rFonts w:ascii="Calibri" w:hAnsi="Calibri" w:cs="Calibri"/>
                <w:b/>
                <w:bCs/>
              </w:rPr>
            </w:pPr>
            <w:r w:rsidRPr="001F1F2A">
              <w:rPr>
                <w:rFonts w:ascii="Calibri" w:hAnsi="Calibri" w:cs="Calibri"/>
                <w:b/>
                <w:bCs/>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095E2C7D" w14:textId="77777777" w:rsidR="00F87588" w:rsidRPr="001F1F2A" w:rsidRDefault="00F87588" w:rsidP="00111C8D">
            <w:pPr>
              <w:widowControl w:val="0"/>
              <w:spacing w:before="23" w:line="240" w:lineRule="auto"/>
              <w:rPr>
                <w:rFonts w:ascii="Calibri" w:hAnsi="Calibri" w:cs="Calibri"/>
                <w:b/>
                <w:bCs/>
              </w:rPr>
            </w:pPr>
            <w:r w:rsidRPr="001F1F2A">
              <w:rPr>
                <w:rFonts w:ascii="Calibri" w:hAnsi="Calibri" w:cs="Calibri"/>
                <w:b/>
                <w:bCs/>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7CDD7F6A" w14:textId="77777777" w:rsidR="00F87588" w:rsidRPr="001F1F2A" w:rsidRDefault="00F87588" w:rsidP="00111C8D">
            <w:pPr>
              <w:widowControl w:val="0"/>
              <w:spacing w:before="23" w:line="240" w:lineRule="auto"/>
              <w:rPr>
                <w:rFonts w:ascii="Calibri" w:hAnsi="Calibri" w:cs="Calibri"/>
                <w:b/>
                <w:bCs/>
              </w:rPr>
            </w:pPr>
            <w:r w:rsidRPr="001F1F2A">
              <w:rPr>
                <w:rFonts w:ascii="Calibri" w:hAnsi="Calibri" w:cs="Calibri"/>
                <w:b/>
                <w:bCs/>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586DF4B3" w14:textId="77777777" w:rsidR="00F87588" w:rsidRPr="001F1F2A" w:rsidRDefault="00F87588" w:rsidP="00111C8D">
            <w:pPr>
              <w:widowControl w:val="0"/>
              <w:spacing w:before="23" w:line="240" w:lineRule="auto"/>
              <w:rPr>
                <w:rFonts w:ascii="Calibri" w:hAnsi="Calibri" w:cs="Calibri"/>
                <w:b/>
                <w:bCs/>
              </w:rPr>
            </w:pPr>
            <w:r w:rsidRPr="001F1F2A">
              <w:rPr>
                <w:rFonts w:ascii="Calibri" w:hAnsi="Calibri" w:cs="Calibri"/>
                <w:b/>
                <w:bCs/>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0D516626" w14:textId="77777777" w:rsidR="00F87588" w:rsidRPr="001F1F2A" w:rsidRDefault="00F87588" w:rsidP="00111C8D">
            <w:pPr>
              <w:widowControl w:val="0"/>
              <w:spacing w:before="23" w:line="240" w:lineRule="auto"/>
              <w:rPr>
                <w:rFonts w:ascii="Calibri" w:hAnsi="Calibri" w:cs="Calibri"/>
                <w:b/>
                <w:bCs/>
              </w:rPr>
            </w:pPr>
            <w:r w:rsidRPr="001F1F2A">
              <w:rPr>
                <w:rFonts w:ascii="Calibri" w:hAnsi="Calibri" w:cs="Calibri"/>
                <w:b/>
                <w:bCs/>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06C88198" w14:textId="77777777" w:rsidR="00F87588" w:rsidRPr="001F1F2A" w:rsidRDefault="00F87588" w:rsidP="00111C8D">
            <w:pPr>
              <w:widowControl w:val="0"/>
              <w:spacing w:before="23" w:line="240" w:lineRule="auto"/>
              <w:rPr>
                <w:rFonts w:ascii="Calibri" w:hAnsi="Calibri" w:cs="Calibri"/>
                <w:b/>
                <w:bCs/>
              </w:rPr>
            </w:pPr>
            <w:r w:rsidRPr="001F1F2A">
              <w:rPr>
                <w:rFonts w:ascii="Calibri" w:hAnsi="Calibri" w:cs="Calibri"/>
                <w:b/>
                <w:bCs/>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55206A20" w14:textId="77777777" w:rsidR="00F87588" w:rsidRPr="001F1F2A" w:rsidRDefault="00F87588" w:rsidP="00111C8D">
            <w:pPr>
              <w:widowControl w:val="0"/>
              <w:spacing w:before="23" w:line="240" w:lineRule="auto"/>
              <w:rPr>
                <w:rFonts w:ascii="Calibri" w:hAnsi="Calibri" w:cs="Calibri"/>
                <w:b/>
                <w:bCs/>
              </w:rPr>
            </w:pPr>
            <w:r w:rsidRPr="001F1F2A">
              <w:rPr>
                <w:rFonts w:ascii="Calibri" w:hAnsi="Calibri" w:cs="Calibri"/>
                <w:b/>
                <w:bCs/>
              </w:rPr>
              <w:t>TOTAL</w:t>
            </w:r>
          </w:p>
        </w:tc>
      </w:tr>
      <w:tr w:rsidR="00A01460" w:rsidRPr="001F1F2A" w14:paraId="0D3922A1" w14:textId="77777777" w:rsidTr="00111C8D">
        <w:trPr>
          <w:trHeight w:val="285"/>
        </w:trPr>
        <w:tc>
          <w:tcPr>
            <w:tcW w:w="1367" w:type="dxa"/>
            <w:tcBorders>
              <w:top w:val="single" w:sz="4" w:space="0" w:color="000000"/>
              <w:left w:val="single" w:sz="4" w:space="0" w:color="000000"/>
              <w:bottom w:val="single" w:sz="4" w:space="0" w:color="000000"/>
              <w:right w:val="single" w:sz="4" w:space="0" w:color="000000"/>
            </w:tcBorders>
            <w:shd w:val="clear" w:color="auto" w:fill="auto"/>
            <w:hideMark/>
          </w:tcPr>
          <w:p w14:paraId="6C6F92BB" w14:textId="67821A02" w:rsidR="00A01460" w:rsidRPr="001F1F2A" w:rsidRDefault="00A01460" w:rsidP="00A01460">
            <w:pPr>
              <w:widowControl w:val="0"/>
              <w:spacing w:before="23" w:line="240" w:lineRule="auto"/>
              <w:rPr>
                <w:rFonts w:ascii="Calibri" w:hAnsi="Calibri" w:cs="Calibri"/>
              </w:rPr>
            </w:pPr>
            <w:r w:rsidRPr="002D58DC">
              <w:t xml:space="preserve">$34,258 </w:t>
            </w:r>
          </w:p>
        </w:tc>
        <w:tc>
          <w:tcPr>
            <w:tcW w:w="1309" w:type="dxa"/>
            <w:tcBorders>
              <w:top w:val="single" w:sz="4" w:space="0" w:color="000000"/>
              <w:left w:val="nil"/>
              <w:bottom w:val="single" w:sz="4" w:space="0" w:color="000000"/>
              <w:right w:val="single" w:sz="4" w:space="0" w:color="000000"/>
            </w:tcBorders>
            <w:shd w:val="clear" w:color="auto" w:fill="auto"/>
            <w:hideMark/>
          </w:tcPr>
          <w:p w14:paraId="0F5D13F6" w14:textId="1B58BF2D" w:rsidR="00A01460" w:rsidRPr="001F1F2A" w:rsidRDefault="00A01460" w:rsidP="00A01460">
            <w:pPr>
              <w:widowControl w:val="0"/>
              <w:spacing w:before="23" w:line="240" w:lineRule="auto"/>
              <w:rPr>
                <w:rFonts w:ascii="Calibri" w:hAnsi="Calibri" w:cs="Calibri"/>
              </w:rPr>
            </w:pPr>
            <w:r w:rsidRPr="002D58DC">
              <w:t xml:space="preserve">$35,285 </w:t>
            </w:r>
          </w:p>
        </w:tc>
        <w:tc>
          <w:tcPr>
            <w:tcW w:w="1328" w:type="dxa"/>
            <w:tcBorders>
              <w:top w:val="single" w:sz="4" w:space="0" w:color="000000"/>
              <w:left w:val="nil"/>
              <w:bottom w:val="single" w:sz="4" w:space="0" w:color="000000"/>
              <w:right w:val="single" w:sz="4" w:space="0" w:color="000000"/>
            </w:tcBorders>
            <w:shd w:val="clear" w:color="auto" w:fill="auto"/>
            <w:hideMark/>
          </w:tcPr>
          <w:p w14:paraId="00D379F2" w14:textId="56AD068B" w:rsidR="00A01460" w:rsidRPr="001F1F2A" w:rsidRDefault="00A01460" w:rsidP="00A01460">
            <w:pPr>
              <w:widowControl w:val="0"/>
              <w:spacing w:before="23" w:line="240" w:lineRule="auto"/>
              <w:rPr>
                <w:rFonts w:ascii="Calibri" w:hAnsi="Calibri" w:cs="Calibri"/>
              </w:rPr>
            </w:pPr>
            <w:r w:rsidRPr="002D58DC">
              <w:t xml:space="preserve">$36,344 </w:t>
            </w:r>
          </w:p>
        </w:tc>
        <w:tc>
          <w:tcPr>
            <w:tcW w:w="1366" w:type="dxa"/>
            <w:tcBorders>
              <w:top w:val="single" w:sz="4" w:space="0" w:color="000000"/>
              <w:left w:val="nil"/>
              <w:bottom w:val="single" w:sz="4" w:space="0" w:color="000000"/>
              <w:right w:val="single" w:sz="4" w:space="0" w:color="000000"/>
            </w:tcBorders>
            <w:shd w:val="clear" w:color="auto" w:fill="auto"/>
            <w:hideMark/>
          </w:tcPr>
          <w:p w14:paraId="4BF9E785" w14:textId="3B382380" w:rsidR="00A01460" w:rsidRPr="001F1F2A" w:rsidRDefault="00A01460" w:rsidP="00A01460">
            <w:pPr>
              <w:widowControl w:val="0"/>
              <w:spacing w:before="23" w:line="240" w:lineRule="auto"/>
              <w:rPr>
                <w:rFonts w:ascii="Calibri" w:hAnsi="Calibri" w:cs="Calibri"/>
              </w:rPr>
            </w:pPr>
            <w:r w:rsidRPr="002D58DC">
              <w:t xml:space="preserve">$37,434 </w:t>
            </w:r>
          </w:p>
        </w:tc>
        <w:tc>
          <w:tcPr>
            <w:tcW w:w="1424" w:type="dxa"/>
            <w:tcBorders>
              <w:top w:val="single" w:sz="4" w:space="0" w:color="000000"/>
              <w:left w:val="nil"/>
              <w:bottom w:val="single" w:sz="4" w:space="0" w:color="000000"/>
              <w:right w:val="single" w:sz="4" w:space="0" w:color="000000"/>
            </w:tcBorders>
            <w:shd w:val="clear" w:color="auto" w:fill="auto"/>
            <w:hideMark/>
          </w:tcPr>
          <w:p w14:paraId="4D33B268" w14:textId="45A07539" w:rsidR="00A01460" w:rsidRPr="001F1F2A" w:rsidRDefault="00A01460" w:rsidP="00A01460">
            <w:pPr>
              <w:widowControl w:val="0"/>
              <w:spacing w:before="23" w:line="240" w:lineRule="auto"/>
              <w:rPr>
                <w:rFonts w:ascii="Calibri" w:hAnsi="Calibri" w:cs="Calibri"/>
              </w:rPr>
            </w:pPr>
            <w:r w:rsidRPr="002D58DC">
              <w:t xml:space="preserve">$38,557 </w:t>
            </w:r>
          </w:p>
        </w:tc>
        <w:tc>
          <w:tcPr>
            <w:tcW w:w="266" w:type="dxa"/>
            <w:tcBorders>
              <w:top w:val="nil"/>
              <w:left w:val="nil"/>
              <w:bottom w:val="nil"/>
              <w:right w:val="nil"/>
            </w:tcBorders>
            <w:shd w:val="clear" w:color="auto" w:fill="auto"/>
            <w:noWrap/>
            <w:hideMark/>
          </w:tcPr>
          <w:p w14:paraId="535023F6" w14:textId="77777777" w:rsidR="00A01460" w:rsidRPr="001F1F2A" w:rsidRDefault="00A01460" w:rsidP="00A01460">
            <w:pPr>
              <w:widowControl w:val="0"/>
              <w:spacing w:before="23" w:line="240" w:lineRule="auto"/>
              <w:rPr>
                <w:rFonts w:ascii="Calibri" w:hAnsi="Calibri" w:cs="Calibri"/>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hideMark/>
          </w:tcPr>
          <w:p w14:paraId="44806896" w14:textId="0DCDDE7F" w:rsidR="00A01460" w:rsidRPr="001F1F2A" w:rsidRDefault="00A01460" w:rsidP="00A01460">
            <w:pPr>
              <w:widowControl w:val="0"/>
              <w:spacing w:before="23" w:line="240" w:lineRule="auto"/>
              <w:rPr>
                <w:rFonts w:ascii="Calibri" w:hAnsi="Calibri" w:cs="Calibri"/>
              </w:rPr>
            </w:pPr>
            <w:r w:rsidRPr="002D58DC">
              <w:t xml:space="preserve">$181,878 </w:t>
            </w:r>
          </w:p>
        </w:tc>
      </w:tr>
      <w:bookmarkEnd w:id="7"/>
    </w:tbl>
    <w:p w14:paraId="0202B67C" w14:textId="77777777" w:rsidR="00910B5D" w:rsidRDefault="00910B5D" w:rsidP="00910B5D">
      <w:pPr>
        <w:widowControl w:val="0"/>
        <w:spacing w:before="23" w:line="240" w:lineRule="auto"/>
      </w:pPr>
    </w:p>
    <w:p w14:paraId="66D23DFC" w14:textId="228E661E" w:rsidR="000E5F34" w:rsidRPr="000E5F34" w:rsidRDefault="00B820E2" w:rsidP="000E5F34">
      <w:pPr>
        <w:widowControl w:val="0"/>
        <w:spacing w:before="23" w:line="240" w:lineRule="auto"/>
        <w:rPr>
          <w:rFonts w:ascii="Calibri" w:hAnsi="Calibri" w:cs="Calibri"/>
          <w:b/>
        </w:rPr>
      </w:pPr>
      <w:r>
        <w:rPr>
          <w:rFonts w:ascii="Calibri" w:hAnsi="Calibri" w:cs="Calibri"/>
          <w:b/>
        </w:rPr>
        <w:t xml:space="preserve">Energy Efficiency </w:t>
      </w:r>
      <w:r w:rsidR="005410E1">
        <w:rPr>
          <w:rFonts w:ascii="Calibri" w:hAnsi="Calibri" w:cs="Calibri"/>
          <w:b/>
        </w:rPr>
        <w:t xml:space="preserve">Program </w:t>
      </w:r>
      <w:r w:rsidR="00C53F93">
        <w:rPr>
          <w:rFonts w:ascii="Calibri" w:hAnsi="Calibri" w:cs="Calibri"/>
          <w:b/>
        </w:rPr>
        <w:t>Assistant</w:t>
      </w:r>
      <w:r w:rsidR="000E5F34" w:rsidRPr="000E5F34">
        <w:rPr>
          <w:rFonts w:ascii="Calibri" w:hAnsi="Calibri" w:cs="Calibri"/>
          <w:b/>
        </w:rPr>
        <w:t>: To be hired @ 100% Full-Time Equivalent (FTE)</w:t>
      </w:r>
      <w:r w:rsidR="000E5F34" w:rsidRPr="000E5F34">
        <w:rPr>
          <w:rFonts w:ascii="Calibri" w:hAnsi="Calibri" w:cs="Calibri"/>
          <w:b/>
        </w:rPr>
        <w:tab/>
      </w:r>
    </w:p>
    <w:p w14:paraId="6CF50CC5" w14:textId="666DD160" w:rsidR="000E5F34" w:rsidRPr="000E5F34" w:rsidRDefault="000E5F34" w:rsidP="00F02D0A">
      <w:pPr>
        <w:widowControl w:val="0"/>
        <w:spacing w:before="23" w:line="240" w:lineRule="auto"/>
        <w:rPr>
          <w:rFonts w:ascii="Calibri" w:hAnsi="Calibri" w:cs="Calibri"/>
        </w:rPr>
      </w:pPr>
      <w:r w:rsidRPr="000E5F34">
        <w:rPr>
          <w:rFonts w:ascii="Calibri" w:hAnsi="Calibri" w:cs="Calibri"/>
        </w:rPr>
        <w:t xml:space="preserve">Role and Responsibilities: </w:t>
      </w:r>
      <w:r w:rsidR="00F02D0A" w:rsidRPr="00F02D0A">
        <w:rPr>
          <w:rFonts w:ascii="Calibri" w:hAnsi="Calibri" w:cs="Calibri"/>
        </w:rPr>
        <w:t xml:space="preserve">Energy Efficiency Program Assistants provide support to Program Directors and other program staff by handling a variety of office and administrative tasks to ensure a program runs effectively and efficiently. Energy efficiency programs fall into three categories: direct installation, education and audits, and rebate and loan programs. </w:t>
      </w:r>
      <w:r w:rsidR="001D7208">
        <w:rPr>
          <w:rFonts w:ascii="Calibri" w:hAnsi="Calibri" w:cs="Calibri"/>
        </w:rPr>
        <w:t xml:space="preserve">This Program Assistant will work with coordination of </w:t>
      </w:r>
      <w:r w:rsidR="00F02D0A" w:rsidRPr="00F02D0A">
        <w:rPr>
          <w:rFonts w:ascii="Calibri" w:hAnsi="Calibri" w:cs="Calibri"/>
        </w:rPr>
        <w:t>Energy-Star rated appliances, enter data and track progress towards goals and program outcomes; and help share results with organizational and community leaders. Program Assistants might also help monitor program expenses and run budget report</w:t>
      </w:r>
      <w:r w:rsidRPr="000E5F34">
        <w:rPr>
          <w:rFonts w:ascii="Calibri" w:hAnsi="Calibri" w:cs="Calibri"/>
        </w:rPr>
        <w:t>.</w:t>
      </w:r>
      <w:r w:rsidRPr="000E5F34">
        <w:rPr>
          <w:rFonts w:ascii="Calibri" w:hAnsi="Calibri" w:cs="Calibri"/>
          <w:vertAlign w:val="superscript"/>
        </w:rPr>
        <w:footnoteReference w:id="12"/>
      </w:r>
      <w:r w:rsidRPr="000E5F34">
        <w:rPr>
          <w:rFonts w:ascii="Calibri" w:hAnsi="Calibri" w:cs="Calibri"/>
        </w:rPr>
        <w:t xml:space="preserve"> 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0E5F34" w:rsidRPr="000E5F34" w14:paraId="79611B66"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0FF7CCCB" w14:textId="77777777" w:rsidR="000E5F34" w:rsidRPr="000E5F34" w:rsidRDefault="000E5F34" w:rsidP="000E5F34">
            <w:pPr>
              <w:widowControl w:val="0"/>
              <w:spacing w:before="23" w:line="240" w:lineRule="auto"/>
              <w:rPr>
                <w:rFonts w:ascii="Calibri" w:hAnsi="Calibri" w:cs="Calibri"/>
                <w:b/>
                <w:bCs/>
              </w:rPr>
            </w:pPr>
            <w:r w:rsidRPr="000E5F34">
              <w:rPr>
                <w:rFonts w:ascii="Calibri" w:hAnsi="Calibri" w:cs="Calibri"/>
                <w:b/>
                <w:bCs/>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30783887" w14:textId="77777777" w:rsidR="000E5F34" w:rsidRPr="000E5F34" w:rsidRDefault="000E5F34" w:rsidP="000E5F34">
            <w:pPr>
              <w:widowControl w:val="0"/>
              <w:spacing w:before="23" w:line="240" w:lineRule="auto"/>
              <w:rPr>
                <w:rFonts w:ascii="Calibri" w:hAnsi="Calibri" w:cs="Calibri"/>
                <w:b/>
                <w:bCs/>
              </w:rPr>
            </w:pPr>
            <w:r w:rsidRPr="000E5F34">
              <w:rPr>
                <w:rFonts w:ascii="Calibri" w:hAnsi="Calibri" w:cs="Calibri"/>
                <w:b/>
                <w:bCs/>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0F1D500A" w14:textId="77777777" w:rsidR="000E5F34" w:rsidRPr="000E5F34" w:rsidRDefault="000E5F34" w:rsidP="000E5F34">
            <w:pPr>
              <w:widowControl w:val="0"/>
              <w:spacing w:before="23" w:line="240" w:lineRule="auto"/>
              <w:rPr>
                <w:rFonts w:ascii="Calibri" w:hAnsi="Calibri" w:cs="Calibri"/>
                <w:b/>
                <w:bCs/>
              </w:rPr>
            </w:pPr>
            <w:r w:rsidRPr="000E5F34">
              <w:rPr>
                <w:rFonts w:ascii="Calibri" w:hAnsi="Calibri" w:cs="Calibri"/>
                <w:b/>
                <w:bCs/>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72943D90" w14:textId="77777777" w:rsidR="000E5F34" w:rsidRPr="000E5F34" w:rsidRDefault="000E5F34" w:rsidP="000E5F34">
            <w:pPr>
              <w:widowControl w:val="0"/>
              <w:spacing w:before="23" w:line="240" w:lineRule="auto"/>
              <w:rPr>
                <w:rFonts w:ascii="Calibri" w:hAnsi="Calibri" w:cs="Calibri"/>
                <w:b/>
                <w:bCs/>
              </w:rPr>
            </w:pPr>
            <w:r w:rsidRPr="000E5F34">
              <w:rPr>
                <w:rFonts w:ascii="Calibri" w:hAnsi="Calibri" w:cs="Calibri"/>
                <w:b/>
                <w:bCs/>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3C0AA46A" w14:textId="77777777" w:rsidR="000E5F34" w:rsidRPr="000E5F34" w:rsidRDefault="000E5F34" w:rsidP="000E5F34">
            <w:pPr>
              <w:widowControl w:val="0"/>
              <w:spacing w:before="23" w:line="240" w:lineRule="auto"/>
              <w:rPr>
                <w:rFonts w:ascii="Calibri" w:hAnsi="Calibri" w:cs="Calibri"/>
                <w:b/>
                <w:bCs/>
              </w:rPr>
            </w:pPr>
            <w:r w:rsidRPr="000E5F34">
              <w:rPr>
                <w:rFonts w:ascii="Calibri" w:hAnsi="Calibri" w:cs="Calibri"/>
                <w:b/>
                <w:bCs/>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7F524DF2" w14:textId="77777777" w:rsidR="000E5F34" w:rsidRPr="000E5F34" w:rsidRDefault="000E5F34" w:rsidP="000E5F34">
            <w:pPr>
              <w:widowControl w:val="0"/>
              <w:spacing w:before="23" w:line="240" w:lineRule="auto"/>
              <w:rPr>
                <w:rFonts w:ascii="Calibri" w:hAnsi="Calibri" w:cs="Calibri"/>
                <w:b/>
                <w:bCs/>
              </w:rPr>
            </w:pPr>
            <w:r w:rsidRPr="000E5F34">
              <w:rPr>
                <w:rFonts w:ascii="Calibri" w:hAnsi="Calibri" w:cs="Calibri"/>
                <w:b/>
                <w:bCs/>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13853C25" w14:textId="77777777" w:rsidR="000E5F34" w:rsidRPr="000E5F34" w:rsidRDefault="000E5F34" w:rsidP="000E5F34">
            <w:pPr>
              <w:widowControl w:val="0"/>
              <w:spacing w:before="23" w:line="240" w:lineRule="auto"/>
              <w:rPr>
                <w:rFonts w:ascii="Calibri" w:hAnsi="Calibri" w:cs="Calibri"/>
                <w:b/>
                <w:bCs/>
              </w:rPr>
            </w:pPr>
            <w:r w:rsidRPr="000E5F34">
              <w:rPr>
                <w:rFonts w:ascii="Calibri" w:hAnsi="Calibri" w:cs="Calibri"/>
                <w:b/>
                <w:bCs/>
              </w:rPr>
              <w:t>TOTAL</w:t>
            </w:r>
          </w:p>
        </w:tc>
      </w:tr>
      <w:tr w:rsidR="00D74ABE" w:rsidRPr="000E5F34" w14:paraId="4BFAE60C" w14:textId="77777777" w:rsidTr="008B5C6B">
        <w:trPr>
          <w:trHeight w:val="285"/>
        </w:trPr>
        <w:tc>
          <w:tcPr>
            <w:tcW w:w="136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D650E98" w14:textId="77FF6F4A" w:rsidR="00D74ABE" w:rsidRPr="000E5F34" w:rsidRDefault="00D74ABE" w:rsidP="00D74ABE">
            <w:pPr>
              <w:widowControl w:val="0"/>
              <w:spacing w:before="23" w:line="240" w:lineRule="auto"/>
              <w:rPr>
                <w:rFonts w:ascii="Calibri" w:hAnsi="Calibri" w:cs="Calibri"/>
              </w:rPr>
            </w:pPr>
            <w:r>
              <w:rPr>
                <w:rFonts w:ascii="Calibri" w:hAnsi="Calibri" w:cs="Calibri"/>
                <w:color w:val="000000"/>
              </w:rPr>
              <w:t xml:space="preserve">$38,272 </w:t>
            </w:r>
          </w:p>
        </w:tc>
        <w:tc>
          <w:tcPr>
            <w:tcW w:w="1309" w:type="dxa"/>
            <w:tcBorders>
              <w:top w:val="single" w:sz="4" w:space="0" w:color="000000"/>
              <w:left w:val="nil"/>
              <w:bottom w:val="single" w:sz="4" w:space="0" w:color="000000"/>
              <w:right w:val="single" w:sz="4" w:space="0" w:color="000000"/>
            </w:tcBorders>
            <w:shd w:val="clear" w:color="auto" w:fill="auto"/>
            <w:vAlign w:val="bottom"/>
            <w:hideMark/>
          </w:tcPr>
          <w:p w14:paraId="48ED9E7B" w14:textId="23D85E73" w:rsidR="00D74ABE" w:rsidRPr="000E5F34" w:rsidRDefault="00D74ABE" w:rsidP="00D74ABE">
            <w:pPr>
              <w:widowControl w:val="0"/>
              <w:spacing w:before="23" w:line="240" w:lineRule="auto"/>
              <w:rPr>
                <w:rFonts w:ascii="Calibri" w:hAnsi="Calibri" w:cs="Calibri"/>
              </w:rPr>
            </w:pPr>
            <w:r>
              <w:rPr>
                <w:rFonts w:ascii="Calibri" w:hAnsi="Calibri" w:cs="Calibri"/>
                <w:color w:val="000000"/>
              </w:rPr>
              <w:t xml:space="preserve">$39,420 </w:t>
            </w:r>
          </w:p>
        </w:tc>
        <w:tc>
          <w:tcPr>
            <w:tcW w:w="1328" w:type="dxa"/>
            <w:tcBorders>
              <w:top w:val="single" w:sz="4" w:space="0" w:color="000000"/>
              <w:left w:val="nil"/>
              <w:bottom w:val="single" w:sz="4" w:space="0" w:color="000000"/>
              <w:right w:val="single" w:sz="4" w:space="0" w:color="000000"/>
            </w:tcBorders>
            <w:shd w:val="clear" w:color="auto" w:fill="auto"/>
            <w:vAlign w:val="bottom"/>
            <w:hideMark/>
          </w:tcPr>
          <w:p w14:paraId="5EE5B68A" w14:textId="6B4509F2" w:rsidR="00D74ABE" w:rsidRPr="000E5F34" w:rsidRDefault="00D74ABE" w:rsidP="00D74ABE">
            <w:pPr>
              <w:widowControl w:val="0"/>
              <w:spacing w:before="23" w:line="240" w:lineRule="auto"/>
              <w:rPr>
                <w:rFonts w:ascii="Calibri" w:hAnsi="Calibri" w:cs="Calibri"/>
              </w:rPr>
            </w:pPr>
            <w:r>
              <w:rPr>
                <w:rFonts w:ascii="Calibri" w:hAnsi="Calibri" w:cs="Calibri"/>
                <w:color w:val="000000"/>
              </w:rPr>
              <w:t xml:space="preserve">$40,603 </w:t>
            </w:r>
          </w:p>
        </w:tc>
        <w:tc>
          <w:tcPr>
            <w:tcW w:w="1366" w:type="dxa"/>
            <w:tcBorders>
              <w:top w:val="single" w:sz="4" w:space="0" w:color="000000"/>
              <w:left w:val="nil"/>
              <w:bottom w:val="single" w:sz="4" w:space="0" w:color="000000"/>
              <w:right w:val="single" w:sz="4" w:space="0" w:color="000000"/>
            </w:tcBorders>
            <w:shd w:val="clear" w:color="auto" w:fill="auto"/>
            <w:vAlign w:val="bottom"/>
            <w:hideMark/>
          </w:tcPr>
          <w:p w14:paraId="2D98AE84" w14:textId="3252C7F5" w:rsidR="00D74ABE" w:rsidRPr="000E5F34" w:rsidRDefault="00D74ABE" w:rsidP="00D74ABE">
            <w:pPr>
              <w:widowControl w:val="0"/>
              <w:spacing w:before="23" w:line="240" w:lineRule="auto"/>
              <w:rPr>
                <w:rFonts w:ascii="Calibri" w:hAnsi="Calibri" w:cs="Calibri"/>
              </w:rPr>
            </w:pPr>
            <w:r>
              <w:rPr>
                <w:rFonts w:ascii="Calibri" w:hAnsi="Calibri" w:cs="Calibri"/>
                <w:color w:val="000000"/>
              </w:rPr>
              <w:t xml:space="preserve">$41,821 </w:t>
            </w:r>
          </w:p>
        </w:tc>
        <w:tc>
          <w:tcPr>
            <w:tcW w:w="1424" w:type="dxa"/>
            <w:tcBorders>
              <w:top w:val="single" w:sz="4" w:space="0" w:color="000000"/>
              <w:left w:val="nil"/>
              <w:bottom w:val="single" w:sz="4" w:space="0" w:color="000000"/>
              <w:right w:val="single" w:sz="4" w:space="0" w:color="000000"/>
            </w:tcBorders>
            <w:shd w:val="clear" w:color="auto" w:fill="auto"/>
            <w:vAlign w:val="bottom"/>
            <w:hideMark/>
          </w:tcPr>
          <w:p w14:paraId="556BC462" w14:textId="6D950060" w:rsidR="00D74ABE" w:rsidRPr="000E5F34" w:rsidRDefault="00D74ABE" w:rsidP="00D74ABE">
            <w:pPr>
              <w:widowControl w:val="0"/>
              <w:spacing w:before="23" w:line="240" w:lineRule="auto"/>
              <w:rPr>
                <w:rFonts w:ascii="Calibri" w:hAnsi="Calibri" w:cs="Calibri"/>
              </w:rPr>
            </w:pPr>
            <w:r>
              <w:rPr>
                <w:rFonts w:ascii="Calibri" w:hAnsi="Calibri" w:cs="Calibri"/>
                <w:color w:val="000000"/>
              </w:rPr>
              <w:t xml:space="preserve">$43,075 </w:t>
            </w:r>
          </w:p>
        </w:tc>
        <w:tc>
          <w:tcPr>
            <w:tcW w:w="266" w:type="dxa"/>
            <w:tcBorders>
              <w:top w:val="nil"/>
              <w:left w:val="nil"/>
              <w:bottom w:val="nil"/>
              <w:right w:val="nil"/>
            </w:tcBorders>
            <w:shd w:val="clear" w:color="auto" w:fill="auto"/>
            <w:noWrap/>
            <w:vAlign w:val="bottom"/>
            <w:hideMark/>
          </w:tcPr>
          <w:p w14:paraId="2259D9EA" w14:textId="77777777" w:rsidR="00D74ABE" w:rsidRPr="000E5F34" w:rsidRDefault="00D74ABE" w:rsidP="00D74ABE">
            <w:pPr>
              <w:widowControl w:val="0"/>
              <w:spacing w:before="23" w:line="240" w:lineRule="auto"/>
              <w:rPr>
                <w:rFonts w:ascii="Calibri" w:hAnsi="Calibri" w:cs="Calibri"/>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C09B894" w14:textId="0D5EC2B6" w:rsidR="00D74ABE" w:rsidRPr="000E5F34" w:rsidRDefault="00D74ABE" w:rsidP="00D74ABE">
            <w:pPr>
              <w:widowControl w:val="0"/>
              <w:spacing w:before="23" w:line="240" w:lineRule="auto"/>
              <w:rPr>
                <w:rFonts w:ascii="Calibri" w:hAnsi="Calibri" w:cs="Calibri"/>
              </w:rPr>
            </w:pPr>
            <w:r>
              <w:rPr>
                <w:rFonts w:ascii="Calibri" w:hAnsi="Calibri" w:cs="Calibri"/>
                <w:color w:val="000000"/>
              </w:rPr>
              <w:t xml:space="preserve">$203,191 </w:t>
            </w:r>
          </w:p>
        </w:tc>
      </w:tr>
    </w:tbl>
    <w:p w14:paraId="2E8CF486" w14:textId="77777777" w:rsidR="00E72AE0" w:rsidRDefault="00E72AE0" w:rsidP="00FD1A6A">
      <w:pPr>
        <w:widowControl w:val="0"/>
        <w:spacing w:before="23" w:line="240" w:lineRule="auto"/>
        <w:rPr>
          <w:b/>
        </w:rPr>
      </w:pPr>
    </w:p>
    <w:p w14:paraId="3D96A01F" w14:textId="1921537F" w:rsidR="00FD1A6A" w:rsidRPr="00FD1A6A" w:rsidRDefault="00931755" w:rsidP="00FD1A6A">
      <w:pPr>
        <w:widowControl w:val="0"/>
        <w:spacing w:before="23" w:line="240" w:lineRule="auto"/>
        <w:rPr>
          <w:rFonts w:ascii="Calibri" w:hAnsi="Calibri" w:cs="Calibri"/>
          <w:b/>
        </w:rPr>
      </w:pPr>
      <w:bookmarkStart w:id="8" w:name="_Hlk162734971"/>
      <w:r w:rsidRPr="00BF7EC6">
        <w:rPr>
          <w:rFonts w:ascii="Calibri" w:hAnsi="Calibri" w:cs="Calibri"/>
          <w:b/>
        </w:rPr>
        <w:t>Residential HVAC Installer</w:t>
      </w:r>
      <w:r w:rsidR="00FD1A6A" w:rsidRPr="00FD1A6A">
        <w:rPr>
          <w:rFonts w:ascii="Calibri" w:hAnsi="Calibri" w:cs="Calibri"/>
          <w:b/>
        </w:rPr>
        <w:t>: To be hired @ 100% Full-Time Equivalent (FTE)</w:t>
      </w:r>
      <w:r w:rsidR="00FD1A6A" w:rsidRPr="00FD1A6A">
        <w:rPr>
          <w:rFonts w:ascii="Calibri" w:hAnsi="Calibri" w:cs="Calibri"/>
          <w:b/>
        </w:rPr>
        <w:tab/>
      </w:r>
    </w:p>
    <w:p w14:paraId="7DA1BCF6" w14:textId="76946D50" w:rsidR="00FD1A6A" w:rsidRPr="00FD1A6A" w:rsidRDefault="00FD1A6A" w:rsidP="00FB640A">
      <w:pPr>
        <w:widowControl w:val="0"/>
        <w:spacing w:before="23" w:line="240" w:lineRule="auto"/>
        <w:rPr>
          <w:rFonts w:ascii="Calibri" w:hAnsi="Calibri" w:cs="Calibri"/>
        </w:rPr>
      </w:pPr>
      <w:r w:rsidRPr="00FD1A6A">
        <w:rPr>
          <w:rFonts w:ascii="Calibri" w:hAnsi="Calibri" w:cs="Calibri"/>
        </w:rPr>
        <w:t xml:space="preserve">Role and Responsibilities: </w:t>
      </w:r>
      <w:r w:rsidR="00FB640A" w:rsidRPr="00BF7EC6">
        <w:rPr>
          <w:rFonts w:ascii="Calibri" w:hAnsi="Calibri" w:cs="Calibri"/>
        </w:rPr>
        <w:t>HVAC Residential Installers are typically responsible for the installation of new heating and air conditioning equipment following manufacturers guidelines, blueprints, and schematics. An installer might also fabricate and install a wide range of duct systems; install copper refrigerant lines to air conditioning units, including brazing and soldering; install electrical components and wiring; repair or replace defective equipment, components, or wiring; install energy efficient thermostats; and test and troubleshoot new installations on start-up</w:t>
      </w:r>
      <w:r w:rsidRPr="00FD1A6A">
        <w:rPr>
          <w:rFonts w:ascii="Calibri" w:hAnsi="Calibri" w:cs="Calibri"/>
        </w:rPr>
        <w:t>.</w:t>
      </w:r>
      <w:r w:rsidRPr="00FD1A6A">
        <w:rPr>
          <w:rFonts w:ascii="Calibri" w:hAnsi="Calibri" w:cs="Calibri"/>
          <w:vertAlign w:val="superscript"/>
        </w:rPr>
        <w:footnoteReference w:id="13"/>
      </w:r>
      <w:r w:rsidRPr="00FD1A6A">
        <w:rPr>
          <w:rFonts w:ascii="Calibri" w:hAnsi="Calibri" w:cs="Calibri"/>
        </w:rPr>
        <w:t xml:space="preserve"> Years 2 through 5 salary calculated by multiplying the previous year by 1.03.  </w:t>
      </w:r>
    </w:p>
    <w:tbl>
      <w:tblPr>
        <w:tblW w:w="8620" w:type="dxa"/>
        <w:tblLook w:val="04A0" w:firstRow="1" w:lastRow="0" w:firstColumn="1" w:lastColumn="0" w:noHBand="0" w:noVBand="1"/>
      </w:tblPr>
      <w:tblGrid>
        <w:gridCol w:w="1364"/>
        <w:gridCol w:w="1307"/>
        <w:gridCol w:w="1326"/>
        <w:gridCol w:w="1364"/>
        <w:gridCol w:w="1421"/>
        <w:gridCol w:w="278"/>
        <w:gridCol w:w="1560"/>
      </w:tblGrid>
      <w:tr w:rsidR="00FD1A6A" w:rsidRPr="00FD1A6A" w14:paraId="504BA5DC" w14:textId="77777777" w:rsidTr="008E57C9">
        <w:trPr>
          <w:trHeight w:val="285"/>
        </w:trPr>
        <w:tc>
          <w:tcPr>
            <w:tcW w:w="1364" w:type="dxa"/>
            <w:tcBorders>
              <w:top w:val="nil"/>
              <w:left w:val="single" w:sz="4" w:space="0" w:color="000000"/>
              <w:bottom w:val="single" w:sz="4" w:space="0" w:color="000000"/>
              <w:right w:val="single" w:sz="4" w:space="0" w:color="000000"/>
            </w:tcBorders>
            <w:shd w:val="clear" w:color="E2EFD9" w:fill="E2EFD9"/>
            <w:vAlign w:val="bottom"/>
            <w:hideMark/>
          </w:tcPr>
          <w:p w14:paraId="40DB35B5" w14:textId="77777777" w:rsidR="00FD1A6A" w:rsidRPr="00FD1A6A" w:rsidRDefault="00FD1A6A" w:rsidP="00FD1A6A">
            <w:pPr>
              <w:widowControl w:val="0"/>
              <w:spacing w:before="23" w:line="240" w:lineRule="auto"/>
              <w:rPr>
                <w:rFonts w:ascii="Calibri" w:hAnsi="Calibri" w:cs="Calibri"/>
                <w:b/>
                <w:bCs/>
              </w:rPr>
            </w:pPr>
            <w:r w:rsidRPr="00FD1A6A">
              <w:rPr>
                <w:rFonts w:ascii="Calibri" w:hAnsi="Calibri" w:cs="Calibri"/>
                <w:b/>
                <w:bCs/>
              </w:rPr>
              <w:lastRenderedPageBreak/>
              <w:t>YEAR 1</w:t>
            </w:r>
          </w:p>
        </w:tc>
        <w:tc>
          <w:tcPr>
            <w:tcW w:w="1307" w:type="dxa"/>
            <w:tcBorders>
              <w:top w:val="nil"/>
              <w:left w:val="nil"/>
              <w:bottom w:val="single" w:sz="4" w:space="0" w:color="000000"/>
              <w:right w:val="single" w:sz="4" w:space="0" w:color="000000"/>
            </w:tcBorders>
            <w:shd w:val="clear" w:color="E2EFD9" w:fill="E2EFD9"/>
            <w:vAlign w:val="bottom"/>
            <w:hideMark/>
          </w:tcPr>
          <w:p w14:paraId="34A842D6" w14:textId="77777777" w:rsidR="00FD1A6A" w:rsidRPr="00FD1A6A" w:rsidRDefault="00FD1A6A" w:rsidP="00FD1A6A">
            <w:pPr>
              <w:widowControl w:val="0"/>
              <w:spacing w:before="23" w:line="240" w:lineRule="auto"/>
              <w:rPr>
                <w:rFonts w:ascii="Calibri" w:hAnsi="Calibri" w:cs="Calibri"/>
                <w:b/>
                <w:bCs/>
              </w:rPr>
            </w:pPr>
            <w:r w:rsidRPr="00FD1A6A">
              <w:rPr>
                <w:rFonts w:ascii="Calibri" w:hAnsi="Calibri" w:cs="Calibri"/>
                <w:b/>
                <w:bCs/>
              </w:rPr>
              <w:t>YEAR 2</w:t>
            </w:r>
          </w:p>
        </w:tc>
        <w:tc>
          <w:tcPr>
            <w:tcW w:w="1326" w:type="dxa"/>
            <w:tcBorders>
              <w:top w:val="nil"/>
              <w:left w:val="nil"/>
              <w:bottom w:val="single" w:sz="4" w:space="0" w:color="000000"/>
              <w:right w:val="single" w:sz="4" w:space="0" w:color="000000"/>
            </w:tcBorders>
            <w:shd w:val="clear" w:color="E2EFD9" w:fill="E2EFD9"/>
            <w:vAlign w:val="bottom"/>
            <w:hideMark/>
          </w:tcPr>
          <w:p w14:paraId="3618DCAA" w14:textId="77777777" w:rsidR="00FD1A6A" w:rsidRPr="00FD1A6A" w:rsidRDefault="00FD1A6A" w:rsidP="00FD1A6A">
            <w:pPr>
              <w:widowControl w:val="0"/>
              <w:spacing w:before="23" w:line="240" w:lineRule="auto"/>
              <w:rPr>
                <w:rFonts w:ascii="Calibri" w:hAnsi="Calibri" w:cs="Calibri"/>
                <w:b/>
                <w:bCs/>
              </w:rPr>
            </w:pPr>
            <w:r w:rsidRPr="00FD1A6A">
              <w:rPr>
                <w:rFonts w:ascii="Calibri" w:hAnsi="Calibri" w:cs="Calibri"/>
                <w:b/>
                <w:bCs/>
              </w:rPr>
              <w:t>YEAR 3</w:t>
            </w:r>
          </w:p>
        </w:tc>
        <w:tc>
          <w:tcPr>
            <w:tcW w:w="1364" w:type="dxa"/>
            <w:tcBorders>
              <w:top w:val="nil"/>
              <w:left w:val="nil"/>
              <w:bottom w:val="single" w:sz="4" w:space="0" w:color="000000"/>
              <w:right w:val="single" w:sz="4" w:space="0" w:color="000000"/>
            </w:tcBorders>
            <w:shd w:val="clear" w:color="E2EFD9" w:fill="E2EFD9"/>
            <w:vAlign w:val="bottom"/>
            <w:hideMark/>
          </w:tcPr>
          <w:p w14:paraId="72D64630" w14:textId="77777777" w:rsidR="00FD1A6A" w:rsidRPr="00FD1A6A" w:rsidRDefault="00FD1A6A" w:rsidP="00FD1A6A">
            <w:pPr>
              <w:widowControl w:val="0"/>
              <w:spacing w:before="23" w:line="240" w:lineRule="auto"/>
              <w:rPr>
                <w:rFonts w:ascii="Calibri" w:hAnsi="Calibri" w:cs="Calibri"/>
                <w:b/>
                <w:bCs/>
              </w:rPr>
            </w:pPr>
            <w:r w:rsidRPr="00FD1A6A">
              <w:rPr>
                <w:rFonts w:ascii="Calibri" w:hAnsi="Calibri" w:cs="Calibri"/>
                <w:b/>
                <w:bCs/>
              </w:rPr>
              <w:t>YEAR 4</w:t>
            </w:r>
          </w:p>
        </w:tc>
        <w:tc>
          <w:tcPr>
            <w:tcW w:w="1421" w:type="dxa"/>
            <w:tcBorders>
              <w:top w:val="nil"/>
              <w:left w:val="nil"/>
              <w:bottom w:val="single" w:sz="4" w:space="0" w:color="000000"/>
              <w:right w:val="single" w:sz="4" w:space="0" w:color="000000"/>
            </w:tcBorders>
            <w:shd w:val="clear" w:color="E2EFD9" w:fill="E2EFD9"/>
            <w:vAlign w:val="bottom"/>
            <w:hideMark/>
          </w:tcPr>
          <w:p w14:paraId="214F96E0" w14:textId="77777777" w:rsidR="00FD1A6A" w:rsidRPr="00FD1A6A" w:rsidRDefault="00FD1A6A" w:rsidP="00FD1A6A">
            <w:pPr>
              <w:widowControl w:val="0"/>
              <w:spacing w:before="23" w:line="240" w:lineRule="auto"/>
              <w:rPr>
                <w:rFonts w:ascii="Calibri" w:hAnsi="Calibri" w:cs="Calibri"/>
                <w:b/>
                <w:bCs/>
              </w:rPr>
            </w:pPr>
            <w:r w:rsidRPr="00FD1A6A">
              <w:rPr>
                <w:rFonts w:ascii="Calibri" w:hAnsi="Calibri" w:cs="Calibri"/>
                <w:b/>
                <w:bCs/>
              </w:rPr>
              <w:t>YEAR 5</w:t>
            </w:r>
          </w:p>
        </w:tc>
        <w:tc>
          <w:tcPr>
            <w:tcW w:w="278" w:type="dxa"/>
            <w:tcBorders>
              <w:top w:val="single" w:sz="4" w:space="0" w:color="000000"/>
              <w:left w:val="nil"/>
              <w:bottom w:val="single" w:sz="4" w:space="0" w:color="000000"/>
              <w:right w:val="nil"/>
            </w:tcBorders>
            <w:shd w:val="clear" w:color="E2EFD9" w:fill="E2EFD9"/>
            <w:vAlign w:val="bottom"/>
            <w:hideMark/>
          </w:tcPr>
          <w:p w14:paraId="055BD789" w14:textId="77777777" w:rsidR="00FD1A6A" w:rsidRPr="00FD1A6A" w:rsidRDefault="00FD1A6A" w:rsidP="00FD1A6A">
            <w:pPr>
              <w:widowControl w:val="0"/>
              <w:spacing w:before="23" w:line="240" w:lineRule="auto"/>
              <w:rPr>
                <w:rFonts w:ascii="Calibri" w:hAnsi="Calibri" w:cs="Calibri"/>
                <w:b/>
                <w:bCs/>
              </w:rPr>
            </w:pPr>
            <w:r w:rsidRPr="00FD1A6A">
              <w:rPr>
                <w:rFonts w:ascii="Calibri" w:hAnsi="Calibri" w:cs="Calibri"/>
                <w:b/>
                <w:bCs/>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2F68532D" w14:textId="77777777" w:rsidR="00FD1A6A" w:rsidRPr="00FD1A6A" w:rsidRDefault="00FD1A6A" w:rsidP="00FD1A6A">
            <w:pPr>
              <w:widowControl w:val="0"/>
              <w:spacing w:before="23" w:line="240" w:lineRule="auto"/>
              <w:rPr>
                <w:rFonts w:ascii="Calibri" w:hAnsi="Calibri" w:cs="Calibri"/>
                <w:b/>
                <w:bCs/>
              </w:rPr>
            </w:pPr>
            <w:r w:rsidRPr="00FD1A6A">
              <w:rPr>
                <w:rFonts w:ascii="Calibri" w:hAnsi="Calibri" w:cs="Calibri"/>
                <w:b/>
                <w:bCs/>
              </w:rPr>
              <w:t>TOTAL</w:t>
            </w:r>
          </w:p>
        </w:tc>
      </w:tr>
      <w:tr w:rsidR="008E57C9" w:rsidRPr="00FD1A6A" w14:paraId="6A27D166" w14:textId="77777777" w:rsidTr="008E57C9">
        <w:trPr>
          <w:trHeight w:val="285"/>
        </w:trPr>
        <w:tc>
          <w:tcPr>
            <w:tcW w:w="1364"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126D1D3" w14:textId="733CEFC5" w:rsidR="008E57C9" w:rsidRPr="00FD1A6A" w:rsidRDefault="008E57C9" w:rsidP="008E57C9">
            <w:pPr>
              <w:widowControl w:val="0"/>
              <w:spacing w:before="23" w:line="240" w:lineRule="auto"/>
              <w:rPr>
                <w:rFonts w:ascii="Calibri" w:hAnsi="Calibri" w:cs="Calibri"/>
              </w:rPr>
            </w:pPr>
            <w:r w:rsidRPr="00BF7EC6">
              <w:rPr>
                <w:rFonts w:ascii="Calibri" w:hAnsi="Calibri" w:cs="Calibri"/>
                <w:color w:val="000000"/>
              </w:rPr>
              <w:t xml:space="preserve">$59,654 </w:t>
            </w:r>
          </w:p>
        </w:tc>
        <w:tc>
          <w:tcPr>
            <w:tcW w:w="1307" w:type="dxa"/>
            <w:tcBorders>
              <w:top w:val="single" w:sz="4" w:space="0" w:color="000000"/>
              <w:left w:val="nil"/>
              <w:bottom w:val="single" w:sz="4" w:space="0" w:color="000000"/>
              <w:right w:val="single" w:sz="4" w:space="0" w:color="000000"/>
            </w:tcBorders>
            <w:shd w:val="clear" w:color="auto" w:fill="auto"/>
            <w:vAlign w:val="bottom"/>
            <w:hideMark/>
          </w:tcPr>
          <w:p w14:paraId="494C4A84" w14:textId="0ED6AFA6" w:rsidR="008E57C9" w:rsidRPr="00FD1A6A" w:rsidRDefault="008E57C9" w:rsidP="008E57C9">
            <w:pPr>
              <w:widowControl w:val="0"/>
              <w:spacing w:before="23" w:line="240" w:lineRule="auto"/>
              <w:rPr>
                <w:rFonts w:ascii="Calibri" w:hAnsi="Calibri" w:cs="Calibri"/>
              </w:rPr>
            </w:pPr>
            <w:r w:rsidRPr="00BF7EC6">
              <w:rPr>
                <w:rFonts w:ascii="Calibri" w:hAnsi="Calibri" w:cs="Calibri"/>
                <w:color w:val="000000"/>
              </w:rPr>
              <w:t xml:space="preserve">$61,444 </w:t>
            </w:r>
          </w:p>
        </w:tc>
        <w:tc>
          <w:tcPr>
            <w:tcW w:w="1326" w:type="dxa"/>
            <w:tcBorders>
              <w:top w:val="single" w:sz="4" w:space="0" w:color="000000"/>
              <w:left w:val="nil"/>
              <w:bottom w:val="single" w:sz="4" w:space="0" w:color="000000"/>
              <w:right w:val="single" w:sz="4" w:space="0" w:color="000000"/>
            </w:tcBorders>
            <w:shd w:val="clear" w:color="auto" w:fill="auto"/>
            <w:vAlign w:val="bottom"/>
            <w:hideMark/>
          </w:tcPr>
          <w:p w14:paraId="0ED39302" w14:textId="428AF6A6" w:rsidR="008E57C9" w:rsidRPr="00FD1A6A" w:rsidRDefault="008E57C9" w:rsidP="008E57C9">
            <w:pPr>
              <w:widowControl w:val="0"/>
              <w:spacing w:before="23" w:line="240" w:lineRule="auto"/>
              <w:rPr>
                <w:rFonts w:ascii="Calibri" w:hAnsi="Calibri" w:cs="Calibri"/>
              </w:rPr>
            </w:pPr>
            <w:r w:rsidRPr="00BF7EC6">
              <w:rPr>
                <w:rFonts w:ascii="Calibri" w:hAnsi="Calibri" w:cs="Calibri"/>
                <w:color w:val="000000"/>
              </w:rPr>
              <w:t xml:space="preserve">$63,287 </w:t>
            </w:r>
          </w:p>
        </w:tc>
        <w:tc>
          <w:tcPr>
            <w:tcW w:w="1364" w:type="dxa"/>
            <w:tcBorders>
              <w:top w:val="single" w:sz="4" w:space="0" w:color="000000"/>
              <w:left w:val="nil"/>
              <w:bottom w:val="single" w:sz="4" w:space="0" w:color="000000"/>
              <w:right w:val="single" w:sz="4" w:space="0" w:color="000000"/>
            </w:tcBorders>
            <w:shd w:val="clear" w:color="auto" w:fill="auto"/>
            <w:vAlign w:val="bottom"/>
            <w:hideMark/>
          </w:tcPr>
          <w:p w14:paraId="65BB65A0" w14:textId="6FC35024" w:rsidR="008E57C9" w:rsidRPr="00FD1A6A" w:rsidRDefault="008E57C9" w:rsidP="008E57C9">
            <w:pPr>
              <w:widowControl w:val="0"/>
              <w:spacing w:before="23" w:line="240" w:lineRule="auto"/>
              <w:rPr>
                <w:rFonts w:ascii="Calibri" w:hAnsi="Calibri" w:cs="Calibri"/>
              </w:rPr>
            </w:pPr>
            <w:r w:rsidRPr="00BF7EC6">
              <w:rPr>
                <w:rFonts w:ascii="Calibri" w:hAnsi="Calibri" w:cs="Calibri"/>
                <w:color w:val="000000"/>
              </w:rPr>
              <w:t xml:space="preserve">$65,186 </w:t>
            </w:r>
          </w:p>
        </w:tc>
        <w:tc>
          <w:tcPr>
            <w:tcW w:w="1421" w:type="dxa"/>
            <w:tcBorders>
              <w:top w:val="single" w:sz="4" w:space="0" w:color="000000"/>
              <w:left w:val="nil"/>
              <w:bottom w:val="single" w:sz="4" w:space="0" w:color="000000"/>
              <w:right w:val="single" w:sz="4" w:space="0" w:color="000000"/>
            </w:tcBorders>
            <w:shd w:val="clear" w:color="auto" w:fill="auto"/>
            <w:vAlign w:val="bottom"/>
            <w:hideMark/>
          </w:tcPr>
          <w:p w14:paraId="6136AA47" w14:textId="4AF521F2" w:rsidR="008E57C9" w:rsidRPr="00FD1A6A" w:rsidRDefault="008E57C9" w:rsidP="008E57C9">
            <w:pPr>
              <w:widowControl w:val="0"/>
              <w:spacing w:before="23" w:line="240" w:lineRule="auto"/>
              <w:rPr>
                <w:rFonts w:ascii="Calibri" w:hAnsi="Calibri" w:cs="Calibri"/>
              </w:rPr>
            </w:pPr>
            <w:r w:rsidRPr="00BF7EC6">
              <w:rPr>
                <w:rFonts w:ascii="Calibri" w:hAnsi="Calibri" w:cs="Calibri"/>
                <w:color w:val="000000"/>
              </w:rPr>
              <w:t xml:space="preserve">$67,142 </w:t>
            </w:r>
          </w:p>
        </w:tc>
        <w:tc>
          <w:tcPr>
            <w:tcW w:w="278" w:type="dxa"/>
            <w:tcBorders>
              <w:top w:val="nil"/>
              <w:left w:val="nil"/>
              <w:bottom w:val="nil"/>
              <w:right w:val="nil"/>
            </w:tcBorders>
            <w:shd w:val="clear" w:color="auto" w:fill="auto"/>
            <w:noWrap/>
            <w:vAlign w:val="bottom"/>
            <w:hideMark/>
          </w:tcPr>
          <w:p w14:paraId="092F4900" w14:textId="77777777" w:rsidR="008E57C9" w:rsidRPr="00FD1A6A" w:rsidRDefault="008E57C9" w:rsidP="008E57C9">
            <w:pPr>
              <w:widowControl w:val="0"/>
              <w:spacing w:before="23" w:line="240" w:lineRule="auto"/>
              <w:rPr>
                <w:rFonts w:ascii="Calibri" w:hAnsi="Calibri" w:cs="Calibri"/>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6104B5B" w14:textId="3817DBD0" w:rsidR="008E57C9" w:rsidRPr="00FD1A6A" w:rsidRDefault="008E57C9" w:rsidP="008E57C9">
            <w:pPr>
              <w:widowControl w:val="0"/>
              <w:spacing w:before="23" w:line="240" w:lineRule="auto"/>
              <w:rPr>
                <w:rFonts w:ascii="Calibri" w:hAnsi="Calibri" w:cs="Calibri"/>
              </w:rPr>
            </w:pPr>
            <w:r w:rsidRPr="00BF7EC6">
              <w:rPr>
                <w:rFonts w:ascii="Calibri" w:hAnsi="Calibri" w:cs="Calibri"/>
                <w:color w:val="000000"/>
              </w:rPr>
              <w:t xml:space="preserve">$316,713 </w:t>
            </w:r>
          </w:p>
        </w:tc>
      </w:tr>
      <w:bookmarkEnd w:id="8"/>
    </w:tbl>
    <w:p w14:paraId="6B046939" w14:textId="77777777" w:rsidR="00D43DE8" w:rsidRPr="00BF7EC6" w:rsidRDefault="00D43DE8" w:rsidP="00E72AE0">
      <w:pPr>
        <w:widowControl w:val="0"/>
        <w:spacing w:before="23" w:line="240" w:lineRule="auto"/>
        <w:rPr>
          <w:rFonts w:ascii="Calibri" w:hAnsi="Calibri" w:cs="Calibri"/>
          <w:b/>
        </w:rPr>
      </w:pPr>
    </w:p>
    <w:p w14:paraId="5F220F1D" w14:textId="179284FC" w:rsidR="00E72AE0" w:rsidRPr="00E72AE0" w:rsidRDefault="00E72AE0" w:rsidP="00E72AE0">
      <w:pPr>
        <w:widowControl w:val="0"/>
        <w:spacing w:before="23" w:line="240" w:lineRule="auto"/>
        <w:rPr>
          <w:rFonts w:ascii="Calibri" w:hAnsi="Calibri" w:cs="Calibri"/>
          <w:b/>
        </w:rPr>
      </w:pPr>
      <w:r w:rsidRPr="00E72AE0">
        <w:rPr>
          <w:rFonts w:ascii="Calibri" w:hAnsi="Calibri" w:cs="Calibri"/>
          <w:b/>
        </w:rPr>
        <w:t xml:space="preserve">Residential HVAC </w:t>
      </w:r>
      <w:r w:rsidR="00191A93" w:rsidRPr="00BF7EC6">
        <w:rPr>
          <w:rFonts w:ascii="Calibri" w:hAnsi="Calibri" w:cs="Calibri"/>
          <w:b/>
        </w:rPr>
        <w:t>Trainee</w:t>
      </w:r>
      <w:r w:rsidRPr="00E72AE0">
        <w:rPr>
          <w:rFonts w:ascii="Calibri" w:hAnsi="Calibri" w:cs="Calibri"/>
          <w:b/>
        </w:rPr>
        <w:t>: To be hired @ 100% Full-Time Equivalent (FTE)</w:t>
      </w:r>
      <w:r w:rsidRPr="00E72AE0">
        <w:rPr>
          <w:rFonts w:ascii="Calibri" w:hAnsi="Calibri" w:cs="Calibri"/>
          <w:b/>
        </w:rPr>
        <w:tab/>
      </w:r>
    </w:p>
    <w:p w14:paraId="38AABBA1" w14:textId="6A3D050E" w:rsidR="00E72AE0" w:rsidRPr="00E72AE0" w:rsidRDefault="00E72AE0" w:rsidP="00E72AE0">
      <w:pPr>
        <w:widowControl w:val="0"/>
        <w:spacing w:before="23" w:line="240" w:lineRule="auto"/>
        <w:rPr>
          <w:rFonts w:ascii="Calibri" w:hAnsi="Calibri" w:cs="Calibri"/>
        </w:rPr>
      </w:pPr>
      <w:r w:rsidRPr="00E72AE0">
        <w:rPr>
          <w:rFonts w:ascii="Calibri" w:hAnsi="Calibri" w:cs="Calibri"/>
        </w:rPr>
        <w:t>Role and Responsibilities</w:t>
      </w:r>
      <w:r w:rsidR="00F512AC" w:rsidRPr="00BF7EC6">
        <w:rPr>
          <w:rFonts w:ascii="Calibri" w:hAnsi="Calibri" w:cs="Calibri"/>
        </w:rPr>
        <w:t>:</w:t>
      </w:r>
      <w:r w:rsidR="00D90C9B" w:rsidRPr="00BF7EC6">
        <w:rPr>
          <w:rFonts w:ascii="Calibri" w:hAnsi="Calibri" w:cs="Calibri"/>
        </w:rPr>
        <w:t xml:space="preserve"> Residential Trainees work under the supervision of a lead installer to assist with the installation of new, and/or servicing of old, residential heating, ventilation, and air conditioning systems in various locations throughout the home including crawlspaces and attics. Trainees assemble sheet metal fittings; install flexible duct work, perform maintenance and cleaning of furnace systems, install low voltage wiring and conduit, lift/move heavy HVAC/R equipment, and work off ladders.</w:t>
      </w:r>
      <w:r w:rsidRPr="00E72AE0">
        <w:rPr>
          <w:rFonts w:ascii="Calibri" w:hAnsi="Calibri" w:cs="Calibri"/>
          <w:vertAlign w:val="superscript"/>
        </w:rPr>
        <w:footnoteReference w:id="14"/>
      </w:r>
      <w:r w:rsidRPr="00E72AE0">
        <w:rPr>
          <w:rFonts w:ascii="Calibri" w:hAnsi="Calibri" w:cs="Calibri"/>
        </w:rPr>
        <w:t xml:space="preserve"> Years 2 through 5 salary calculated by multiplying the previous year by 1.03.  </w:t>
      </w:r>
    </w:p>
    <w:tbl>
      <w:tblPr>
        <w:tblW w:w="8620" w:type="dxa"/>
        <w:tblLook w:val="04A0" w:firstRow="1" w:lastRow="0" w:firstColumn="1" w:lastColumn="0" w:noHBand="0" w:noVBand="1"/>
      </w:tblPr>
      <w:tblGrid>
        <w:gridCol w:w="1339"/>
        <w:gridCol w:w="1283"/>
        <w:gridCol w:w="1299"/>
        <w:gridCol w:w="1340"/>
        <w:gridCol w:w="1397"/>
        <w:gridCol w:w="394"/>
        <w:gridCol w:w="1568"/>
      </w:tblGrid>
      <w:tr w:rsidR="00191A93" w:rsidRPr="00BF7EC6" w14:paraId="63908E00" w14:textId="77777777" w:rsidTr="00D43DE8">
        <w:trPr>
          <w:trHeight w:val="285"/>
        </w:trPr>
        <w:tc>
          <w:tcPr>
            <w:tcW w:w="1339" w:type="dxa"/>
            <w:tcBorders>
              <w:top w:val="nil"/>
              <w:left w:val="single" w:sz="4" w:space="0" w:color="000000"/>
              <w:bottom w:val="single" w:sz="4" w:space="0" w:color="000000"/>
              <w:right w:val="single" w:sz="4" w:space="0" w:color="000000"/>
            </w:tcBorders>
            <w:shd w:val="clear" w:color="E2EFD9" w:fill="E2EFD9"/>
            <w:vAlign w:val="bottom"/>
            <w:hideMark/>
          </w:tcPr>
          <w:p w14:paraId="08ECDF24" w14:textId="77777777" w:rsidR="00E72AE0" w:rsidRPr="00E72AE0" w:rsidRDefault="00E72AE0" w:rsidP="00E72AE0">
            <w:pPr>
              <w:widowControl w:val="0"/>
              <w:spacing w:before="23" w:line="240" w:lineRule="auto"/>
              <w:rPr>
                <w:rFonts w:ascii="Calibri" w:hAnsi="Calibri" w:cs="Calibri"/>
                <w:b/>
                <w:bCs/>
              </w:rPr>
            </w:pPr>
            <w:r w:rsidRPr="00E72AE0">
              <w:rPr>
                <w:rFonts w:ascii="Calibri" w:hAnsi="Calibri" w:cs="Calibri"/>
                <w:b/>
                <w:bCs/>
              </w:rPr>
              <w:t>YEAR 1</w:t>
            </w:r>
          </w:p>
        </w:tc>
        <w:tc>
          <w:tcPr>
            <w:tcW w:w="1283" w:type="dxa"/>
            <w:tcBorders>
              <w:top w:val="nil"/>
              <w:left w:val="nil"/>
              <w:bottom w:val="single" w:sz="4" w:space="0" w:color="000000"/>
              <w:right w:val="single" w:sz="4" w:space="0" w:color="000000"/>
            </w:tcBorders>
            <w:shd w:val="clear" w:color="E2EFD9" w:fill="E2EFD9"/>
            <w:vAlign w:val="bottom"/>
            <w:hideMark/>
          </w:tcPr>
          <w:p w14:paraId="02391EC8" w14:textId="77777777" w:rsidR="00E72AE0" w:rsidRPr="00E72AE0" w:rsidRDefault="00E72AE0" w:rsidP="00E72AE0">
            <w:pPr>
              <w:widowControl w:val="0"/>
              <w:spacing w:before="23" w:line="240" w:lineRule="auto"/>
              <w:rPr>
                <w:rFonts w:ascii="Calibri" w:hAnsi="Calibri" w:cs="Calibri"/>
                <w:b/>
                <w:bCs/>
              </w:rPr>
            </w:pPr>
            <w:r w:rsidRPr="00E72AE0">
              <w:rPr>
                <w:rFonts w:ascii="Calibri" w:hAnsi="Calibri" w:cs="Calibri"/>
                <w:b/>
                <w:bCs/>
              </w:rPr>
              <w:t>YEAR 2</w:t>
            </w:r>
          </w:p>
        </w:tc>
        <w:tc>
          <w:tcPr>
            <w:tcW w:w="1299" w:type="dxa"/>
            <w:tcBorders>
              <w:top w:val="nil"/>
              <w:left w:val="nil"/>
              <w:bottom w:val="single" w:sz="4" w:space="0" w:color="000000"/>
              <w:right w:val="single" w:sz="4" w:space="0" w:color="000000"/>
            </w:tcBorders>
            <w:shd w:val="clear" w:color="E2EFD9" w:fill="E2EFD9"/>
            <w:vAlign w:val="bottom"/>
            <w:hideMark/>
          </w:tcPr>
          <w:p w14:paraId="645E82B2" w14:textId="77777777" w:rsidR="00E72AE0" w:rsidRPr="00E72AE0" w:rsidRDefault="00E72AE0" w:rsidP="00E72AE0">
            <w:pPr>
              <w:widowControl w:val="0"/>
              <w:spacing w:before="23" w:line="240" w:lineRule="auto"/>
              <w:rPr>
                <w:rFonts w:ascii="Calibri" w:hAnsi="Calibri" w:cs="Calibri"/>
                <w:b/>
                <w:bCs/>
              </w:rPr>
            </w:pPr>
            <w:r w:rsidRPr="00E72AE0">
              <w:rPr>
                <w:rFonts w:ascii="Calibri" w:hAnsi="Calibri" w:cs="Calibri"/>
                <w:b/>
                <w:bCs/>
              </w:rPr>
              <w:t>YEAR 3</w:t>
            </w:r>
          </w:p>
        </w:tc>
        <w:tc>
          <w:tcPr>
            <w:tcW w:w="1340" w:type="dxa"/>
            <w:tcBorders>
              <w:top w:val="nil"/>
              <w:left w:val="nil"/>
              <w:bottom w:val="single" w:sz="4" w:space="0" w:color="000000"/>
              <w:right w:val="single" w:sz="4" w:space="0" w:color="000000"/>
            </w:tcBorders>
            <w:shd w:val="clear" w:color="E2EFD9" w:fill="E2EFD9"/>
            <w:vAlign w:val="bottom"/>
            <w:hideMark/>
          </w:tcPr>
          <w:p w14:paraId="18C8CEAB" w14:textId="77777777" w:rsidR="00E72AE0" w:rsidRPr="00E72AE0" w:rsidRDefault="00E72AE0" w:rsidP="00E72AE0">
            <w:pPr>
              <w:widowControl w:val="0"/>
              <w:spacing w:before="23" w:line="240" w:lineRule="auto"/>
              <w:rPr>
                <w:rFonts w:ascii="Calibri" w:hAnsi="Calibri" w:cs="Calibri"/>
                <w:b/>
                <w:bCs/>
              </w:rPr>
            </w:pPr>
            <w:r w:rsidRPr="00E72AE0">
              <w:rPr>
                <w:rFonts w:ascii="Calibri" w:hAnsi="Calibri" w:cs="Calibri"/>
                <w:b/>
                <w:bCs/>
              </w:rPr>
              <w:t>YEAR 4</w:t>
            </w:r>
          </w:p>
        </w:tc>
        <w:tc>
          <w:tcPr>
            <w:tcW w:w="1397" w:type="dxa"/>
            <w:tcBorders>
              <w:top w:val="nil"/>
              <w:left w:val="nil"/>
              <w:bottom w:val="single" w:sz="4" w:space="0" w:color="000000"/>
              <w:right w:val="single" w:sz="4" w:space="0" w:color="000000"/>
            </w:tcBorders>
            <w:shd w:val="clear" w:color="E2EFD9" w:fill="E2EFD9"/>
            <w:vAlign w:val="bottom"/>
            <w:hideMark/>
          </w:tcPr>
          <w:p w14:paraId="6AAD4518" w14:textId="77777777" w:rsidR="00E72AE0" w:rsidRPr="00E72AE0" w:rsidRDefault="00E72AE0" w:rsidP="00E72AE0">
            <w:pPr>
              <w:widowControl w:val="0"/>
              <w:spacing w:before="23" w:line="240" w:lineRule="auto"/>
              <w:rPr>
                <w:rFonts w:ascii="Calibri" w:hAnsi="Calibri" w:cs="Calibri"/>
                <w:b/>
                <w:bCs/>
              </w:rPr>
            </w:pPr>
            <w:r w:rsidRPr="00E72AE0">
              <w:rPr>
                <w:rFonts w:ascii="Calibri" w:hAnsi="Calibri" w:cs="Calibri"/>
                <w:b/>
                <w:bCs/>
              </w:rPr>
              <w:t>YEAR 5</w:t>
            </w:r>
          </w:p>
        </w:tc>
        <w:tc>
          <w:tcPr>
            <w:tcW w:w="394" w:type="dxa"/>
            <w:tcBorders>
              <w:top w:val="single" w:sz="4" w:space="0" w:color="000000"/>
              <w:left w:val="nil"/>
              <w:bottom w:val="single" w:sz="4" w:space="0" w:color="000000"/>
              <w:right w:val="nil"/>
            </w:tcBorders>
            <w:shd w:val="clear" w:color="E2EFD9" w:fill="E2EFD9"/>
            <w:vAlign w:val="bottom"/>
            <w:hideMark/>
          </w:tcPr>
          <w:p w14:paraId="144094CB" w14:textId="77777777" w:rsidR="00E72AE0" w:rsidRPr="00E72AE0" w:rsidRDefault="00E72AE0" w:rsidP="00E72AE0">
            <w:pPr>
              <w:widowControl w:val="0"/>
              <w:spacing w:before="23" w:line="240" w:lineRule="auto"/>
              <w:rPr>
                <w:rFonts w:ascii="Calibri" w:hAnsi="Calibri" w:cs="Calibri"/>
                <w:b/>
                <w:bCs/>
              </w:rPr>
            </w:pPr>
            <w:r w:rsidRPr="00E72AE0">
              <w:rPr>
                <w:rFonts w:ascii="Calibri" w:hAnsi="Calibri" w:cs="Calibri"/>
                <w:b/>
                <w:bCs/>
              </w:rPr>
              <w:t> </w:t>
            </w:r>
          </w:p>
        </w:tc>
        <w:tc>
          <w:tcPr>
            <w:tcW w:w="1568" w:type="dxa"/>
            <w:tcBorders>
              <w:top w:val="nil"/>
              <w:left w:val="single" w:sz="4" w:space="0" w:color="000000"/>
              <w:bottom w:val="single" w:sz="4" w:space="0" w:color="000000"/>
              <w:right w:val="single" w:sz="4" w:space="0" w:color="000000"/>
            </w:tcBorders>
            <w:shd w:val="clear" w:color="E2EFD9" w:fill="E2EFD9"/>
            <w:noWrap/>
            <w:vAlign w:val="bottom"/>
            <w:hideMark/>
          </w:tcPr>
          <w:p w14:paraId="0C98F8E1" w14:textId="77777777" w:rsidR="00E72AE0" w:rsidRPr="00E72AE0" w:rsidRDefault="00E72AE0" w:rsidP="00E72AE0">
            <w:pPr>
              <w:widowControl w:val="0"/>
              <w:spacing w:before="23" w:line="240" w:lineRule="auto"/>
              <w:rPr>
                <w:rFonts w:ascii="Calibri" w:hAnsi="Calibri" w:cs="Calibri"/>
                <w:b/>
                <w:bCs/>
              </w:rPr>
            </w:pPr>
            <w:r w:rsidRPr="00E72AE0">
              <w:rPr>
                <w:rFonts w:ascii="Calibri" w:hAnsi="Calibri" w:cs="Calibri"/>
                <w:b/>
                <w:bCs/>
              </w:rPr>
              <w:t>TOTAL</w:t>
            </w:r>
          </w:p>
        </w:tc>
      </w:tr>
      <w:tr w:rsidR="00D43DE8" w:rsidRPr="00BF7EC6" w14:paraId="5290C8AF" w14:textId="77777777" w:rsidTr="00D43DE8">
        <w:trPr>
          <w:trHeight w:val="285"/>
        </w:trPr>
        <w:tc>
          <w:tcPr>
            <w:tcW w:w="1339" w:type="dxa"/>
            <w:tcBorders>
              <w:top w:val="single" w:sz="4" w:space="0" w:color="000000"/>
              <w:left w:val="single" w:sz="4" w:space="0" w:color="000000"/>
              <w:bottom w:val="single" w:sz="4" w:space="0" w:color="000000"/>
              <w:right w:val="single" w:sz="4" w:space="0" w:color="000000"/>
            </w:tcBorders>
            <w:shd w:val="clear" w:color="auto" w:fill="auto"/>
          </w:tcPr>
          <w:p w14:paraId="3BA49408" w14:textId="2C6E6875" w:rsidR="00D43DE8" w:rsidRPr="00E72AE0" w:rsidRDefault="00D43DE8" w:rsidP="00D43DE8">
            <w:pPr>
              <w:widowControl w:val="0"/>
              <w:spacing w:before="23" w:line="240" w:lineRule="auto"/>
              <w:rPr>
                <w:rFonts w:ascii="Calibri" w:hAnsi="Calibri" w:cs="Calibri"/>
              </w:rPr>
            </w:pPr>
            <w:r w:rsidRPr="00BF7EC6">
              <w:rPr>
                <w:rFonts w:ascii="Calibri" w:hAnsi="Calibri" w:cs="Calibri"/>
              </w:rPr>
              <w:t xml:space="preserve">$38,272 </w:t>
            </w:r>
          </w:p>
        </w:tc>
        <w:tc>
          <w:tcPr>
            <w:tcW w:w="1283" w:type="dxa"/>
            <w:tcBorders>
              <w:top w:val="single" w:sz="4" w:space="0" w:color="000000"/>
              <w:left w:val="nil"/>
              <w:bottom w:val="single" w:sz="4" w:space="0" w:color="000000"/>
              <w:right w:val="single" w:sz="4" w:space="0" w:color="000000"/>
            </w:tcBorders>
            <w:shd w:val="clear" w:color="auto" w:fill="auto"/>
          </w:tcPr>
          <w:p w14:paraId="33CFBE50" w14:textId="22AA1EBB" w:rsidR="00D43DE8" w:rsidRPr="00E72AE0" w:rsidRDefault="00D43DE8" w:rsidP="00D43DE8">
            <w:pPr>
              <w:widowControl w:val="0"/>
              <w:spacing w:before="23" w:line="240" w:lineRule="auto"/>
              <w:rPr>
                <w:rFonts w:ascii="Calibri" w:hAnsi="Calibri" w:cs="Calibri"/>
              </w:rPr>
            </w:pPr>
            <w:r w:rsidRPr="00BF7EC6">
              <w:rPr>
                <w:rFonts w:ascii="Calibri" w:hAnsi="Calibri" w:cs="Calibri"/>
              </w:rPr>
              <w:t xml:space="preserve">$39,420 </w:t>
            </w:r>
          </w:p>
        </w:tc>
        <w:tc>
          <w:tcPr>
            <w:tcW w:w="1299" w:type="dxa"/>
            <w:tcBorders>
              <w:top w:val="single" w:sz="4" w:space="0" w:color="000000"/>
              <w:left w:val="nil"/>
              <w:bottom w:val="single" w:sz="4" w:space="0" w:color="000000"/>
              <w:right w:val="single" w:sz="4" w:space="0" w:color="000000"/>
            </w:tcBorders>
            <w:shd w:val="clear" w:color="auto" w:fill="auto"/>
          </w:tcPr>
          <w:p w14:paraId="43C4E0DF" w14:textId="7369B7AF" w:rsidR="00D43DE8" w:rsidRPr="00E72AE0" w:rsidRDefault="00D43DE8" w:rsidP="00D43DE8">
            <w:pPr>
              <w:widowControl w:val="0"/>
              <w:spacing w:before="23" w:line="240" w:lineRule="auto"/>
              <w:rPr>
                <w:rFonts w:ascii="Calibri" w:hAnsi="Calibri" w:cs="Calibri"/>
              </w:rPr>
            </w:pPr>
            <w:r w:rsidRPr="00BF7EC6">
              <w:rPr>
                <w:rFonts w:ascii="Calibri" w:hAnsi="Calibri" w:cs="Calibri"/>
              </w:rPr>
              <w:t xml:space="preserve">$40,603 </w:t>
            </w:r>
          </w:p>
        </w:tc>
        <w:tc>
          <w:tcPr>
            <w:tcW w:w="1340" w:type="dxa"/>
            <w:tcBorders>
              <w:top w:val="single" w:sz="4" w:space="0" w:color="000000"/>
              <w:left w:val="nil"/>
              <w:bottom w:val="single" w:sz="4" w:space="0" w:color="000000"/>
              <w:right w:val="single" w:sz="4" w:space="0" w:color="000000"/>
            </w:tcBorders>
            <w:shd w:val="clear" w:color="auto" w:fill="auto"/>
          </w:tcPr>
          <w:p w14:paraId="72F3B4BC" w14:textId="39B8A6EA" w:rsidR="00D43DE8" w:rsidRPr="00E72AE0" w:rsidRDefault="00D43DE8" w:rsidP="00D43DE8">
            <w:pPr>
              <w:widowControl w:val="0"/>
              <w:spacing w:before="23" w:line="240" w:lineRule="auto"/>
              <w:rPr>
                <w:rFonts w:ascii="Calibri" w:hAnsi="Calibri" w:cs="Calibri"/>
              </w:rPr>
            </w:pPr>
            <w:r w:rsidRPr="00BF7EC6">
              <w:rPr>
                <w:rFonts w:ascii="Calibri" w:hAnsi="Calibri" w:cs="Calibri"/>
              </w:rPr>
              <w:t xml:space="preserve">$41,821 </w:t>
            </w:r>
          </w:p>
        </w:tc>
        <w:tc>
          <w:tcPr>
            <w:tcW w:w="1397" w:type="dxa"/>
            <w:tcBorders>
              <w:top w:val="single" w:sz="4" w:space="0" w:color="000000"/>
              <w:left w:val="nil"/>
              <w:bottom w:val="single" w:sz="4" w:space="0" w:color="000000"/>
              <w:right w:val="single" w:sz="4" w:space="0" w:color="000000"/>
            </w:tcBorders>
            <w:shd w:val="clear" w:color="auto" w:fill="auto"/>
          </w:tcPr>
          <w:p w14:paraId="0A697574" w14:textId="7BE84009" w:rsidR="00D43DE8" w:rsidRPr="00E72AE0" w:rsidRDefault="00D43DE8" w:rsidP="00D43DE8">
            <w:pPr>
              <w:widowControl w:val="0"/>
              <w:spacing w:before="23" w:line="240" w:lineRule="auto"/>
              <w:rPr>
                <w:rFonts w:ascii="Calibri" w:hAnsi="Calibri" w:cs="Calibri"/>
              </w:rPr>
            </w:pPr>
            <w:r w:rsidRPr="00BF7EC6">
              <w:rPr>
                <w:rFonts w:ascii="Calibri" w:hAnsi="Calibri" w:cs="Calibri"/>
              </w:rPr>
              <w:t xml:space="preserve">$43,075 </w:t>
            </w:r>
          </w:p>
        </w:tc>
        <w:tc>
          <w:tcPr>
            <w:tcW w:w="394" w:type="dxa"/>
            <w:tcBorders>
              <w:top w:val="nil"/>
              <w:left w:val="nil"/>
              <w:bottom w:val="nil"/>
              <w:right w:val="nil"/>
            </w:tcBorders>
            <w:shd w:val="clear" w:color="auto" w:fill="auto"/>
            <w:noWrap/>
          </w:tcPr>
          <w:p w14:paraId="0ACB9F03" w14:textId="77777777" w:rsidR="00D43DE8" w:rsidRPr="00E72AE0" w:rsidRDefault="00D43DE8" w:rsidP="00D43DE8">
            <w:pPr>
              <w:widowControl w:val="0"/>
              <w:spacing w:before="23" w:line="240" w:lineRule="auto"/>
              <w:rPr>
                <w:rFonts w:ascii="Calibri" w:hAnsi="Calibri" w:cs="Calibri"/>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14:paraId="409FEE96" w14:textId="17EDA217" w:rsidR="00D43DE8" w:rsidRPr="00E72AE0" w:rsidRDefault="00D43DE8" w:rsidP="00D43DE8">
            <w:pPr>
              <w:widowControl w:val="0"/>
              <w:spacing w:before="23" w:line="240" w:lineRule="auto"/>
              <w:rPr>
                <w:rFonts w:ascii="Calibri" w:hAnsi="Calibri" w:cs="Calibri"/>
              </w:rPr>
            </w:pPr>
            <w:r w:rsidRPr="00BF7EC6">
              <w:rPr>
                <w:rFonts w:ascii="Calibri" w:hAnsi="Calibri" w:cs="Calibri"/>
              </w:rPr>
              <w:t xml:space="preserve">$203,191 </w:t>
            </w:r>
          </w:p>
        </w:tc>
      </w:tr>
    </w:tbl>
    <w:p w14:paraId="76EA589A" w14:textId="77777777" w:rsidR="00BE56B9" w:rsidRPr="00BF7EC6" w:rsidRDefault="00BE56B9" w:rsidP="00910B5D">
      <w:pPr>
        <w:widowControl w:val="0"/>
        <w:spacing w:before="23" w:line="240" w:lineRule="auto"/>
        <w:rPr>
          <w:rFonts w:ascii="Calibri" w:hAnsi="Calibri" w:cs="Calibri"/>
        </w:rPr>
      </w:pPr>
    </w:p>
    <w:p w14:paraId="0C0F4CDB" w14:textId="6AC387C8" w:rsidR="00F512AC" w:rsidRPr="00E72AE0" w:rsidRDefault="00F512AC" w:rsidP="00F512AC">
      <w:pPr>
        <w:widowControl w:val="0"/>
        <w:spacing w:before="23" w:line="240" w:lineRule="auto"/>
        <w:rPr>
          <w:rFonts w:ascii="Calibri" w:hAnsi="Calibri" w:cs="Calibri"/>
          <w:b/>
        </w:rPr>
      </w:pPr>
      <w:bookmarkStart w:id="9" w:name="_Hlk162736412"/>
      <w:r w:rsidRPr="00BF7EC6">
        <w:rPr>
          <w:rFonts w:ascii="Calibri" w:hAnsi="Calibri" w:cs="Calibri"/>
          <w:b/>
        </w:rPr>
        <w:t>Energy Director</w:t>
      </w:r>
      <w:r w:rsidRPr="00E72AE0">
        <w:rPr>
          <w:rFonts w:ascii="Calibri" w:hAnsi="Calibri" w:cs="Calibri"/>
          <w:b/>
        </w:rPr>
        <w:t>: To be hired @ 100% Full-Time Equivalent (FTE)</w:t>
      </w:r>
      <w:r w:rsidRPr="00E72AE0">
        <w:rPr>
          <w:rFonts w:ascii="Calibri" w:hAnsi="Calibri" w:cs="Calibri"/>
          <w:b/>
        </w:rPr>
        <w:tab/>
      </w:r>
    </w:p>
    <w:p w14:paraId="4204139F" w14:textId="7D916D29" w:rsidR="00F512AC" w:rsidRPr="00E72AE0" w:rsidRDefault="00F512AC" w:rsidP="00F512AC">
      <w:pPr>
        <w:widowControl w:val="0"/>
        <w:spacing w:before="23" w:line="240" w:lineRule="auto"/>
        <w:rPr>
          <w:rFonts w:ascii="Calibri" w:hAnsi="Calibri" w:cs="Calibri"/>
        </w:rPr>
      </w:pPr>
      <w:r w:rsidRPr="00E72AE0">
        <w:rPr>
          <w:rFonts w:ascii="Calibri" w:hAnsi="Calibri" w:cs="Calibri"/>
        </w:rPr>
        <w:t>Role and Responsibilities</w:t>
      </w:r>
      <w:r w:rsidRPr="00BF7EC6">
        <w:rPr>
          <w:rFonts w:ascii="Calibri" w:hAnsi="Calibri" w:cs="Calibri"/>
        </w:rPr>
        <w:t xml:space="preserve">: The Energy Director will be responsible for </w:t>
      </w:r>
      <w:r w:rsidR="00934723" w:rsidRPr="00BF7EC6">
        <w:rPr>
          <w:rFonts w:ascii="Calibri" w:hAnsi="Calibri" w:cs="Calibri"/>
        </w:rPr>
        <w:t xml:space="preserve">developing a Tribal Utility </w:t>
      </w:r>
      <w:r w:rsidR="00684C5F" w:rsidRPr="00BF7EC6">
        <w:rPr>
          <w:rFonts w:ascii="Calibri" w:hAnsi="Calibri" w:cs="Calibri"/>
        </w:rPr>
        <w:t>with the assistance of an Attorney with solar experience.  This individual will also be the energy champion for the Tribe.  They will have oversight of employees, administer budgets</w:t>
      </w:r>
      <w:r w:rsidR="00BE71DD" w:rsidRPr="00BF7EC6">
        <w:rPr>
          <w:rFonts w:ascii="Calibri" w:hAnsi="Calibri" w:cs="Calibri"/>
        </w:rPr>
        <w:t>, attend trainings</w:t>
      </w:r>
      <w:r w:rsidR="009572B5">
        <w:rPr>
          <w:rFonts w:ascii="Calibri" w:hAnsi="Calibri" w:cs="Calibri"/>
        </w:rPr>
        <w:t>,</w:t>
      </w:r>
      <w:r w:rsidR="00BE71DD" w:rsidRPr="00BF7EC6">
        <w:rPr>
          <w:rFonts w:ascii="Calibri" w:hAnsi="Calibri" w:cs="Calibri"/>
        </w:rPr>
        <w:t xml:space="preserve"> and </w:t>
      </w:r>
      <w:r w:rsidR="006755B7" w:rsidRPr="00BF7EC6">
        <w:rPr>
          <w:rFonts w:ascii="Calibri" w:hAnsi="Calibri" w:cs="Calibri"/>
        </w:rPr>
        <w:t xml:space="preserve">provide direction and leadership to the </w:t>
      </w:r>
      <w:r w:rsidR="002E25FF" w:rsidRPr="00BF7EC6">
        <w:rPr>
          <w:rFonts w:ascii="Calibri" w:hAnsi="Calibri" w:cs="Calibri"/>
        </w:rPr>
        <w:t>employees associated with the GHG reduction measures listed in the Priority Climate Action Plan</w:t>
      </w:r>
      <w:r w:rsidR="00641613">
        <w:rPr>
          <w:rFonts w:ascii="Calibri" w:hAnsi="Calibri" w:cs="Calibri"/>
        </w:rPr>
        <w:t>, including residential weatherization, solar, HVAC, Energy Star appliances</w:t>
      </w:r>
      <w:r w:rsidR="00531E18">
        <w:rPr>
          <w:rFonts w:ascii="Calibri" w:hAnsi="Calibri" w:cs="Calibri"/>
        </w:rPr>
        <w:t>, and EV charging</w:t>
      </w:r>
      <w:r w:rsidR="00732F5C">
        <w:rPr>
          <w:rFonts w:ascii="Calibri" w:hAnsi="Calibri" w:cs="Calibri"/>
        </w:rPr>
        <w:t xml:space="preserve"> stations and vehicles</w:t>
      </w:r>
      <w:r w:rsidR="002E25FF" w:rsidRPr="00BF7EC6">
        <w:rPr>
          <w:rFonts w:ascii="Calibri" w:hAnsi="Calibri" w:cs="Calibri"/>
        </w:rPr>
        <w:t xml:space="preserve">. </w:t>
      </w:r>
      <w:r w:rsidRPr="00E72AE0">
        <w:rPr>
          <w:rFonts w:ascii="Calibri" w:hAnsi="Calibri" w:cs="Calibri"/>
        </w:rPr>
        <w:t xml:space="preserve"> Years 2 through 5 salary calculated by multiplying the previous year by 1.03.  </w:t>
      </w:r>
    </w:p>
    <w:tbl>
      <w:tblPr>
        <w:tblW w:w="8620" w:type="dxa"/>
        <w:tblLook w:val="04A0" w:firstRow="1" w:lastRow="0" w:firstColumn="1" w:lastColumn="0" w:noHBand="0" w:noVBand="1"/>
      </w:tblPr>
      <w:tblGrid>
        <w:gridCol w:w="1339"/>
        <w:gridCol w:w="1283"/>
        <w:gridCol w:w="1299"/>
        <w:gridCol w:w="1340"/>
        <w:gridCol w:w="1397"/>
        <w:gridCol w:w="394"/>
        <w:gridCol w:w="1568"/>
      </w:tblGrid>
      <w:tr w:rsidR="00F512AC" w:rsidRPr="00BF7EC6" w14:paraId="7F504CA3" w14:textId="77777777" w:rsidTr="00111C8D">
        <w:trPr>
          <w:trHeight w:val="285"/>
        </w:trPr>
        <w:tc>
          <w:tcPr>
            <w:tcW w:w="1339" w:type="dxa"/>
            <w:tcBorders>
              <w:top w:val="nil"/>
              <w:left w:val="single" w:sz="4" w:space="0" w:color="000000"/>
              <w:bottom w:val="single" w:sz="4" w:space="0" w:color="000000"/>
              <w:right w:val="single" w:sz="4" w:space="0" w:color="000000"/>
            </w:tcBorders>
            <w:shd w:val="clear" w:color="E2EFD9" w:fill="E2EFD9"/>
            <w:vAlign w:val="bottom"/>
            <w:hideMark/>
          </w:tcPr>
          <w:p w14:paraId="31719F18" w14:textId="77777777" w:rsidR="00F512AC" w:rsidRPr="00E72AE0" w:rsidRDefault="00F512AC" w:rsidP="00111C8D">
            <w:pPr>
              <w:widowControl w:val="0"/>
              <w:spacing w:before="23" w:line="240" w:lineRule="auto"/>
              <w:rPr>
                <w:rFonts w:ascii="Calibri" w:hAnsi="Calibri" w:cs="Calibri"/>
                <w:b/>
                <w:bCs/>
              </w:rPr>
            </w:pPr>
            <w:r w:rsidRPr="00E72AE0">
              <w:rPr>
                <w:rFonts w:ascii="Calibri" w:hAnsi="Calibri" w:cs="Calibri"/>
                <w:b/>
                <w:bCs/>
              </w:rPr>
              <w:t>YEAR 1</w:t>
            </w:r>
          </w:p>
        </w:tc>
        <w:tc>
          <w:tcPr>
            <w:tcW w:w="1283" w:type="dxa"/>
            <w:tcBorders>
              <w:top w:val="nil"/>
              <w:left w:val="nil"/>
              <w:bottom w:val="single" w:sz="4" w:space="0" w:color="000000"/>
              <w:right w:val="single" w:sz="4" w:space="0" w:color="000000"/>
            </w:tcBorders>
            <w:shd w:val="clear" w:color="E2EFD9" w:fill="E2EFD9"/>
            <w:vAlign w:val="bottom"/>
            <w:hideMark/>
          </w:tcPr>
          <w:p w14:paraId="6EF11782" w14:textId="77777777" w:rsidR="00F512AC" w:rsidRPr="00E72AE0" w:rsidRDefault="00F512AC" w:rsidP="00111C8D">
            <w:pPr>
              <w:widowControl w:val="0"/>
              <w:spacing w:before="23" w:line="240" w:lineRule="auto"/>
              <w:rPr>
                <w:rFonts w:ascii="Calibri" w:hAnsi="Calibri" w:cs="Calibri"/>
                <w:b/>
                <w:bCs/>
              </w:rPr>
            </w:pPr>
            <w:r w:rsidRPr="00E72AE0">
              <w:rPr>
                <w:rFonts w:ascii="Calibri" w:hAnsi="Calibri" w:cs="Calibri"/>
                <w:b/>
                <w:bCs/>
              </w:rPr>
              <w:t>YEAR 2</w:t>
            </w:r>
          </w:p>
        </w:tc>
        <w:tc>
          <w:tcPr>
            <w:tcW w:w="1299" w:type="dxa"/>
            <w:tcBorders>
              <w:top w:val="nil"/>
              <w:left w:val="nil"/>
              <w:bottom w:val="single" w:sz="4" w:space="0" w:color="000000"/>
              <w:right w:val="single" w:sz="4" w:space="0" w:color="000000"/>
            </w:tcBorders>
            <w:shd w:val="clear" w:color="E2EFD9" w:fill="E2EFD9"/>
            <w:vAlign w:val="bottom"/>
            <w:hideMark/>
          </w:tcPr>
          <w:p w14:paraId="321FD47B" w14:textId="77777777" w:rsidR="00F512AC" w:rsidRPr="00E72AE0" w:rsidRDefault="00F512AC" w:rsidP="00111C8D">
            <w:pPr>
              <w:widowControl w:val="0"/>
              <w:spacing w:before="23" w:line="240" w:lineRule="auto"/>
              <w:rPr>
                <w:rFonts w:ascii="Calibri" w:hAnsi="Calibri" w:cs="Calibri"/>
                <w:b/>
                <w:bCs/>
              </w:rPr>
            </w:pPr>
            <w:r w:rsidRPr="00E72AE0">
              <w:rPr>
                <w:rFonts w:ascii="Calibri" w:hAnsi="Calibri" w:cs="Calibri"/>
                <w:b/>
                <w:bCs/>
              </w:rPr>
              <w:t>YEAR 3</w:t>
            </w:r>
          </w:p>
        </w:tc>
        <w:tc>
          <w:tcPr>
            <w:tcW w:w="1340" w:type="dxa"/>
            <w:tcBorders>
              <w:top w:val="nil"/>
              <w:left w:val="nil"/>
              <w:bottom w:val="single" w:sz="4" w:space="0" w:color="000000"/>
              <w:right w:val="single" w:sz="4" w:space="0" w:color="000000"/>
            </w:tcBorders>
            <w:shd w:val="clear" w:color="E2EFD9" w:fill="E2EFD9"/>
            <w:vAlign w:val="bottom"/>
            <w:hideMark/>
          </w:tcPr>
          <w:p w14:paraId="0A274F13" w14:textId="77777777" w:rsidR="00F512AC" w:rsidRPr="00E72AE0" w:rsidRDefault="00F512AC" w:rsidP="00111C8D">
            <w:pPr>
              <w:widowControl w:val="0"/>
              <w:spacing w:before="23" w:line="240" w:lineRule="auto"/>
              <w:rPr>
                <w:rFonts w:ascii="Calibri" w:hAnsi="Calibri" w:cs="Calibri"/>
                <w:b/>
                <w:bCs/>
              </w:rPr>
            </w:pPr>
            <w:r w:rsidRPr="00E72AE0">
              <w:rPr>
                <w:rFonts w:ascii="Calibri" w:hAnsi="Calibri" w:cs="Calibri"/>
                <w:b/>
                <w:bCs/>
              </w:rPr>
              <w:t>YEAR 4</w:t>
            </w:r>
          </w:p>
        </w:tc>
        <w:tc>
          <w:tcPr>
            <w:tcW w:w="1397" w:type="dxa"/>
            <w:tcBorders>
              <w:top w:val="nil"/>
              <w:left w:val="nil"/>
              <w:bottom w:val="single" w:sz="4" w:space="0" w:color="000000"/>
              <w:right w:val="single" w:sz="4" w:space="0" w:color="000000"/>
            </w:tcBorders>
            <w:shd w:val="clear" w:color="E2EFD9" w:fill="E2EFD9"/>
            <w:vAlign w:val="bottom"/>
            <w:hideMark/>
          </w:tcPr>
          <w:p w14:paraId="21113DF5" w14:textId="77777777" w:rsidR="00F512AC" w:rsidRPr="00E72AE0" w:rsidRDefault="00F512AC" w:rsidP="00111C8D">
            <w:pPr>
              <w:widowControl w:val="0"/>
              <w:spacing w:before="23" w:line="240" w:lineRule="auto"/>
              <w:rPr>
                <w:rFonts w:ascii="Calibri" w:hAnsi="Calibri" w:cs="Calibri"/>
                <w:b/>
                <w:bCs/>
              </w:rPr>
            </w:pPr>
            <w:r w:rsidRPr="00E72AE0">
              <w:rPr>
                <w:rFonts w:ascii="Calibri" w:hAnsi="Calibri" w:cs="Calibri"/>
                <w:b/>
                <w:bCs/>
              </w:rPr>
              <w:t>YEAR 5</w:t>
            </w:r>
          </w:p>
        </w:tc>
        <w:tc>
          <w:tcPr>
            <w:tcW w:w="394" w:type="dxa"/>
            <w:tcBorders>
              <w:top w:val="single" w:sz="4" w:space="0" w:color="000000"/>
              <w:left w:val="nil"/>
              <w:bottom w:val="single" w:sz="4" w:space="0" w:color="000000"/>
              <w:right w:val="nil"/>
            </w:tcBorders>
            <w:shd w:val="clear" w:color="E2EFD9" w:fill="E2EFD9"/>
            <w:vAlign w:val="bottom"/>
            <w:hideMark/>
          </w:tcPr>
          <w:p w14:paraId="2D82A05E" w14:textId="77777777" w:rsidR="00F512AC" w:rsidRPr="00E72AE0" w:rsidRDefault="00F512AC" w:rsidP="00111C8D">
            <w:pPr>
              <w:widowControl w:val="0"/>
              <w:spacing w:before="23" w:line="240" w:lineRule="auto"/>
              <w:rPr>
                <w:rFonts w:ascii="Calibri" w:hAnsi="Calibri" w:cs="Calibri"/>
                <w:b/>
                <w:bCs/>
              </w:rPr>
            </w:pPr>
            <w:r w:rsidRPr="00E72AE0">
              <w:rPr>
                <w:rFonts w:ascii="Calibri" w:hAnsi="Calibri" w:cs="Calibri"/>
                <w:b/>
                <w:bCs/>
              </w:rPr>
              <w:t> </w:t>
            </w:r>
          </w:p>
        </w:tc>
        <w:tc>
          <w:tcPr>
            <w:tcW w:w="1568" w:type="dxa"/>
            <w:tcBorders>
              <w:top w:val="nil"/>
              <w:left w:val="single" w:sz="4" w:space="0" w:color="000000"/>
              <w:bottom w:val="single" w:sz="4" w:space="0" w:color="000000"/>
              <w:right w:val="single" w:sz="4" w:space="0" w:color="000000"/>
            </w:tcBorders>
            <w:shd w:val="clear" w:color="E2EFD9" w:fill="E2EFD9"/>
            <w:noWrap/>
            <w:vAlign w:val="bottom"/>
            <w:hideMark/>
          </w:tcPr>
          <w:p w14:paraId="074F111D" w14:textId="77777777" w:rsidR="00F512AC" w:rsidRPr="00E72AE0" w:rsidRDefault="00F512AC" w:rsidP="00111C8D">
            <w:pPr>
              <w:widowControl w:val="0"/>
              <w:spacing w:before="23" w:line="240" w:lineRule="auto"/>
              <w:rPr>
                <w:rFonts w:ascii="Calibri" w:hAnsi="Calibri" w:cs="Calibri"/>
                <w:b/>
                <w:bCs/>
              </w:rPr>
            </w:pPr>
            <w:r w:rsidRPr="00E72AE0">
              <w:rPr>
                <w:rFonts w:ascii="Calibri" w:hAnsi="Calibri" w:cs="Calibri"/>
                <w:b/>
                <w:bCs/>
              </w:rPr>
              <w:t>TOTAL</w:t>
            </w:r>
          </w:p>
        </w:tc>
      </w:tr>
      <w:tr w:rsidR="00457130" w:rsidRPr="00BF7EC6" w14:paraId="7A32F33B" w14:textId="77777777" w:rsidTr="004B12CD">
        <w:trPr>
          <w:trHeight w:val="285"/>
        </w:trPr>
        <w:tc>
          <w:tcPr>
            <w:tcW w:w="13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9917E1" w14:textId="396F089A" w:rsidR="00457130" w:rsidRPr="00E72AE0" w:rsidRDefault="00457130" w:rsidP="00457130">
            <w:pPr>
              <w:widowControl w:val="0"/>
              <w:spacing w:before="23" w:line="240" w:lineRule="auto"/>
              <w:rPr>
                <w:rFonts w:ascii="Calibri" w:hAnsi="Calibri" w:cs="Calibri"/>
              </w:rPr>
            </w:pPr>
            <w:r w:rsidRPr="00BF7EC6">
              <w:rPr>
                <w:rFonts w:ascii="Calibri" w:hAnsi="Calibri" w:cs="Calibri"/>
                <w:color w:val="000000"/>
              </w:rPr>
              <w:t xml:space="preserve">$90,002 </w:t>
            </w:r>
          </w:p>
        </w:tc>
        <w:tc>
          <w:tcPr>
            <w:tcW w:w="1283" w:type="dxa"/>
            <w:tcBorders>
              <w:top w:val="single" w:sz="4" w:space="0" w:color="000000"/>
              <w:left w:val="nil"/>
              <w:bottom w:val="single" w:sz="4" w:space="0" w:color="000000"/>
              <w:right w:val="single" w:sz="4" w:space="0" w:color="000000"/>
            </w:tcBorders>
            <w:shd w:val="clear" w:color="auto" w:fill="auto"/>
            <w:vAlign w:val="bottom"/>
          </w:tcPr>
          <w:p w14:paraId="7A35E694" w14:textId="53E8E3CC" w:rsidR="00457130" w:rsidRPr="00E72AE0" w:rsidRDefault="00457130" w:rsidP="00457130">
            <w:pPr>
              <w:widowControl w:val="0"/>
              <w:spacing w:before="23" w:line="240" w:lineRule="auto"/>
              <w:rPr>
                <w:rFonts w:ascii="Calibri" w:hAnsi="Calibri" w:cs="Calibri"/>
              </w:rPr>
            </w:pPr>
            <w:r w:rsidRPr="00BF7EC6">
              <w:rPr>
                <w:rFonts w:ascii="Calibri" w:hAnsi="Calibri" w:cs="Calibri"/>
                <w:color w:val="000000"/>
              </w:rPr>
              <w:t xml:space="preserve">$92,702 </w:t>
            </w:r>
          </w:p>
        </w:tc>
        <w:tc>
          <w:tcPr>
            <w:tcW w:w="1299" w:type="dxa"/>
            <w:tcBorders>
              <w:top w:val="single" w:sz="4" w:space="0" w:color="000000"/>
              <w:left w:val="nil"/>
              <w:bottom w:val="single" w:sz="4" w:space="0" w:color="000000"/>
              <w:right w:val="single" w:sz="4" w:space="0" w:color="000000"/>
            </w:tcBorders>
            <w:shd w:val="clear" w:color="auto" w:fill="auto"/>
            <w:vAlign w:val="bottom"/>
          </w:tcPr>
          <w:p w14:paraId="00DBC5CA" w14:textId="1A7853E2" w:rsidR="00457130" w:rsidRPr="00E72AE0" w:rsidRDefault="00457130" w:rsidP="00457130">
            <w:pPr>
              <w:widowControl w:val="0"/>
              <w:spacing w:before="23" w:line="240" w:lineRule="auto"/>
              <w:rPr>
                <w:rFonts w:ascii="Calibri" w:hAnsi="Calibri" w:cs="Calibri"/>
              </w:rPr>
            </w:pPr>
            <w:r w:rsidRPr="00BF7EC6">
              <w:rPr>
                <w:rFonts w:ascii="Calibri" w:hAnsi="Calibri" w:cs="Calibri"/>
                <w:color w:val="000000"/>
              </w:rPr>
              <w:t xml:space="preserve">$95,483 </w:t>
            </w:r>
          </w:p>
        </w:tc>
        <w:tc>
          <w:tcPr>
            <w:tcW w:w="1340" w:type="dxa"/>
            <w:tcBorders>
              <w:top w:val="single" w:sz="4" w:space="0" w:color="000000"/>
              <w:left w:val="nil"/>
              <w:bottom w:val="single" w:sz="4" w:space="0" w:color="000000"/>
              <w:right w:val="single" w:sz="4" w:space="0" w:color="000000"/>
            </w:tcBorders>
            <w:shd w:val="clear" w:color="auto" w:fill="auto"/>
            <w:vAlign w:val="bottom"/>
          </w:tcPr>
          <w:p w14:paraId="0A3F79FA" w14:textId="70E08596" w:rsidR="00457130" w:rsidRPr="00E72AE0" w:rsidRDefault="00457130" w:rsidP="00457130">
            <w:pPr>
              <w:widowControl w:val="0"/>
              <w:spacing w:before="23" w:line="240" w:lineRule="auto"/>
              <w:rPr>
                <w:rFonts w:ascii="Calibri" w:hAnsi="Calibri" w:cs="Calibri"/>
              </w:rPr>
            </w:pPr>
            <w:r w:rsidRPr="00BF7EC6">
              <w:rPr>
                <w:rFonts w:ascii="Calibri" w:hAnsi="Calibri" w:cs="Calibri"/>
                <w:color w:val="000000"/>
              </w:rPr>
              <w:t xml:space="preserve">$98,347 </w:t>
            </w:r>
          </w:p>
        </w:tc>
        <w:tc>
          <w:tcPr>
            <w:tcW w:w="1397" w:type="dxa"/>
            <w:tcBorders>
              <w:top w:val="single" w:sz="4" w:space="0" w:color="000000"/>
              <w:left w:val="nil"/>
              <w:bottom w:val="single" w:sz="4" w:space="0" w:color="000000"/>
              <w:right w:val="single" w:sz="4" w:space="0" w:color="000000"/>
            </w:tcBorders>
            <w:shd w:val="clear" w:color="auto" w:fill="auto"/>
            <w:vAlign w:val="bottom"/>
          </w:tcPr>
          <w:p w14:paraId="40372A03" w14:textId="5991B28C" w:rsidR="00457130" w:rsidRPr="00E72AE0" w:rsidRDefault="00457130" w:rsidP="00457130">
            <w:pPr>
              <w:widowControl w:val="0"/>
              <w:spacing w:before="23" w:line="240" w:lineRule="auto"/>
              <w:rPr>
                <w:rFonts w:ascii="Calibri" w:hAnsi="Calibri" w:cs="Calibri"/>
              </w:rPr>
            </w:pPr>
            <w:r w:rsidRPr="00BF7EC6">
              <w:rPr>
                <w:rFonts w:ascii="Calibri" w:hAnsi="Calibri" w:cs="Calibri"/>
                <w:color w:val="000000"/>
              </w:rPr>
              <w:t xml:space="preserve">$101,298 </w:t>
            </w:r>
          </w:p>
        </w:tc>
        <w:tc>
          <w:tcPr>
            <w:tcW w:w="394" w:type="dxa"/>
            <w:tcBorders>
              <w:top w:val="nil"/>
              <w:left w:val="nil"/>
              <w:bottom w:val="nil"/>
              <w:right w:val="nil"/>
            </w:tcBorders>
            <w:shd w:val="clear" w:color="auto" w:fill="auto"/>
            <w:noWrap/>
            <w:vAlign w:val="bottom"/>
          </w:tcPr>
          <w:p w14:paraId="1F53914B" w14:textId="77777777" w:rsidR="00457130" w:rsidRPr="00E72AE0" w:rsidRDefault="00457130" w:rsidP="00457130">
            <w:pPr>
              <w:widowControl w:val="0"/>
              <w:spacing w:before="23" w:line="240" w:lineRule="auto"/>
              <w:rPr>
                <w:rFonts w:ascii="Calibri" w:hAnsi="Calibri" w:cs="Calibri"/>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F99E18" w14:textId="2E92E0DF" w:rsidR="00457130" w:rsidRPr="00E72AE0" w:rsidRDefault="00457130" w:rsidP="00457130">
            <w:pPr>
              <w:widowControl w:val="0"/>
              <w:spacing w:before="23" w:line="240" w:lineRule="auto"/>
              <w:rPr>
                <w:rFonts w:ascii="Calibri" w:hAnsi="Calibri" w:cs="Calibri"/>
              </w:rPr>
            </w:pPr>
            <w:r w:rsidRPr="00BF7EC6">
              <w:rPr>
                <w:rFonts w:ascii="Calibri" w:hAnsi="Calibri" w:cs="Calibri"/>
                <w:color w:val="000000"/>
              </w:rPr>
              <w:t xml:space="preserve">$477,831 </w:t>
            </w:r>
          </w:p>
        </w:tc>
      </w:tr>
      <w:bookmarkEnd w:id="9"/>
    </w:tbl>
    <w:p w14:paraId="51729DFE" w14:textId="77777777" w:rsidR="0086581E" w:rsidRPr="00BF7EC6" w:rsidRDefault="0086581E" w:rsidP="004E7DAA">
      <w:pPr>
        <w:widowControl w:val="0"/>
        <w:pBdr>
          <w:top w:val="nil"/>
          <w:left w:val="nil"/>
          <w:bottom w:val="nil"/>
          <w:right w:val="nil"/>
          <w:between w:val="nil"/>
        </w:pBdr>
        <w:spacing w:before="483" w:line="240" w:lineRule="auto"/>
        <w:rPr>
          <w:rFonts w:ascii="Calibri" w:hAnsi="Calibri" w:cs="Calibri"/>
          <w:b/>
          <w:color w:val="4285F4"/>
        </w:rPr>
      </w:pPr>
    </w:p>
    <w:p w14:paraId="274ED48E" w14:textId="3B64A6EA" w:rsidR="0086581E" w:rsidRPr="00E72AE0" w:rsidRDefault="00CB7607" w:rsidP="0086581E">
      <w:pPr>
        <w:widowControl w:val="0"/>
        <w:spacing w:before="23" w:line="240" w:lineRule="auto"/>
        <w:rPr>
          <w:rFonts w:ascii="Calibri" w:hAnsi="Calibri" w:cs="Calibri"/>
          <w:b/>
        </w:rPr>
      </w:pPr>
      <w:r w:rsidRPr="00BF7EC6">
        <w:rPr>
          <w:rFonts w:ascii="Calibri" w:hAnsi="Calibri" w:cs="Calibri"/>
          <w:b/>
        </w:rPr>
        <w:t>Attorney with Solar Expertise</w:t>
      </w:r>
      <w:r w:rsidR="0086581E" w:rsidRPr="00E72AE0">
        <w:rPr>
          <w:rFonts w:ascii="Calibri" w:hAnsi="Calibri" w:cs="Calibri"/>
          <w:b/>
        </w:rPr>
        <w:t xml:space="preserve">: To be hired @ </w:t>
      </w:r>
      <w:r w:rsidRPr="00BF7EC6">
        <w:rPr>
          <w:rFonts w:ascii="Calibri" w:hAnsi="Calibri" w:cs="Calibri"/>
          <w:b/>
        </w:rPr>
        <w:t>5</w:t>
      </w:r>
      <w:r w:rsidR="0086581E" w:rsidRPr="00E72AE0">
        <w:rPr>
          <w:rFonts w:ascii="Calibri" w:hAnsi="Calibri" w:cs="Calibri"/>
          <w:b/>
        </w:rPr>
        <w:t>0% Full-Time Equivalent (FTE)</w:t>
      </w:r>
      <w:r w:rsidR="0086581E" w:rsidRPr="00E72AE0">
        <w:rPr>
          <w:rFonts w:ascii="Calibri" w:hAnsi="Calibri" w:cs="Calibri"/>
          <w:b/>
        </w:rPr>
        <w:tab/>
      </w:r>
    </w:p>
    <w:p w14:paraId="203B93AC" w14:textId="289CEB01" w:rsidR="00E727D4" w:rsidRPr="00BF7EC6" w:rsidRDefault="0086581E" w:rsidP="0086581E">
      <w:pPr>
        <w:widowControl w:val="0"/>
        <w:spacing w:before="23" w:line="240" w:lineRule="auto"/>
        <w:rPr>
          <w:rFonts w:ascii="Calibri" w:hAnsi="Calibri" w:cs="Calibri"/>
        </w:rPr>
      </w:pPr>
      <w:r w:rsidRPr="00E72AE0">
        <w:rPr>
          <w:rFonts w:ascii="Calibri" w:hAnsi="Calibri" w:cs="Calibri"/>
        </w:rPr>
        <w:t>Role and Responsibilities</w:t>
      </w:r>
      <w:r w:rsidRPr="00BF7EC6">
        <w:rPr>
          <w:rFonts w:ascii="Calibri" w:hAnsi="Calibri" w:cs="Calibri"/>
        </w:rPr>
        <w:t xml:space="preserve">: </w:t>
      </w:r>
      <w:r w:rsidR="00CB7607" w:rsidRPr="00BF7EC6">
        <w:rPr>
          <w:rFonts w:ascii="Calibri" w:hAnsi="Calibri" w:cs="Calibri"/>
        </w:rPr>
        <w:t>As part of the clean energy economy, lawyers with expertise in solar energy represent clients in regulatory and legal proceedings before numerous state and federal energy regulatory agencies, as well as courts. Lawyers with Solar Expertise advise clients on regulatory compliance requirements and provide counsel and guidance on legal issues essential to project development, including land use and control, project permitting, environmental review, contracting and negotiation of complex transactional documents, tax guidance, and project financing.</w:t>
      </w:r>
      <w:r w:rsidR="00E727D4" w:rsidRPr="00BF7EC6">
        <w:rPr>
          <w:rStyle w:val="FootnoteReference"/>
          <w:rFonts w:ascii="Calibri" w:hAnsi="Calibri" w:cs="Calibri"/>
        </w:rPr>
        <w:footnoteReference w:id="15"/>
      </w:r>
      <w:r w:rsidRPr="00E72AE0">
        <w:rPr>
          <w:rFonts w:ascii="Calibri" w:hAnsi="Calibri" w:cs="Calibri"/>
        </w:rPr>
        <w:t xml:space="preserve">Years 2 through 5 salary calculated by multiplying the previous year by 1.03. </w:t>
      </w:r>
    </w:p>
    <w:p w14:paraId="163D1F5C" w14:textId="3C478EBC" w:rsidR="0086581E" w:rsidRPr="00E72AE0" w:rsidRDefault="0086581E" w:rsidP="0086581E">
      <w:pPr>
        <w:widowControl w:val="0"/>
        <w:spacing w:before="23" w:line="240" w:lineRule="auto"/>
        <w:rPr>
          <w:rFonts w:ascii="Calibri" w:hAnsi="Calibri" w:cs="Calibri"/>
        </w:rPr>
      </w:pPr>
      <w:r w:rsidRPr="00E72AE0">
        <w:rPr>
          <w:rFonts w:ascii="Calibri" w:hAnsi="Calibri" w:cs="Calibri"/>
        </w:rPr>
        <w:t xml:space="preserve"> </w:t>
      </w:r>
    </w:p>
    <w:tbl>
      <w:tblPr>
        <w:tblW w:w="8620" w:type="dxa"/>
        <w:tblLook w:val="04A0" w:firstRow="1" w:lastRow="0" w:firstColumn="1" w:lastColumn="0" w:noHBand="0" w:noVBand="1"/>
      </w:tblPr>
      <w:tblGrid>
        <w:gridCol w:w="1339"/>
        <w:gridCol w:w="1283"/>
        <w:gridCol w:w="1299"/>
        <w:gridCol w:w="1340"/>
        <w:gridCol w:w="1397"/>
        <w:gridCol w:w="394"/>
        <w:gridCol w:w="1568"/>
      </w:tblGrid>
      <w:tr w:rsidR="0086581E" w:rsidRPr="00BF7EC6" w14:paraId="092C30C3" w14:textId="77777777" w:rsidTr="00111C8D">
        <w:trPr>
          <w:trHeight w:val="285"/>
        </w:trPr>
        <w:tc>
          <w:tcPr>
            <w:tcW w:w="1339" w:type="dxa"/>
            <w:tcBorders>
              <w:top w:val="nil"/>
              <w:left w:val="single" w:sz="4" w:space="0" w:color="000000"/>
              <w:bottom w:val="single" w:sz="4" w:space="0" w:color="000000"/>
              <w:right w:val="single" w:sz="4" w:space="0" w:color="000000"/>
            </w:tcBorders>
            <w:shd w:val="clear" w:color="E2EFD9" w:fill="E2EFD9"/>
            <w:vAlign w:val="bottom"/>
            <w:hideMark/>
          </w:tcPr>
          <w:p w14:paraId="41E8C2BF" w14:textId="77777777" w:rsidR="0086581E" w:rsidRPr="00E72AE0" w:rsidRDefault="0086581E" w:rsidP="00111C8D">
            <w:pPr>
              <w:widowControl w:val="0"/>
              <w:spacing w:before="23" w:line="240" w:lineRule="auto"/>
              <w:rPr>
                <w:rFonts w:ascii="Calibri" w:hAnsi="Calibri" w:cs="Calibri"/>
                <w:b/>
                <w:bCs/>
              </w:rPr>
            </w:pPr>
            <w:r w:rsidRPr="00E72AE0">
              <w:rPr>
                <w:rFonts w:ascii="Calibri" w:hAnsi="Calibri" w:cs="Calibri"/>
                <w:b/>
                <w:bCs/>
              </w:rPr>
              <w:t>YEAR 1</w:t>
            </w:r>
          </w:p>
        </w:tc>
        <w:tc>
          <w:tcPr>
            <w:tcW w:w="1283" w:type="dxa"/>
            <w:tcBorders>
              <w:top w:val="nil"/>
              <w:left w:val="nil"/>
              <w:bottom w:val="single" w:sz="4" w:space="0" w:color="000000"/>
              <w:right w:val="single" w:sz="4" w:space="0" w:color="000000"/>
            </w:tcBorders>
            <w:shd w:val="clear" w:color="E2EFD9" w:fill="E2EFD9"/>
            <w:vAlign w:val="bottom"/>
            <w:hideMark/>
          </w:tcPr>
          <w:p w14:paraId="1983E751" w14:textId="77777777" w:rsidR="0086581E" w:rsidRPr="00E72AE0" w:rsidRDefault="0086581E" w:rsidP="00111C8D">
            <w:pPr>
              <w:widowControl w:val="0"/>
              <w:spacing w:before="23" w:line="240" w:lineRule="auto"/>
              <w:rPr>
                <w:rFonts w:ascii="Calibri" w:hAnsi="Calibri" w:cs="Calibri"/>
                <w:b/>
                <w:bCs/>
              </w:rPr>
            </w:pPr>
            <w:r w:rsidRPr="00E72AE0">
              <w:rPr>
                <w:rFonts w:ascii="Calibri" w:hAnsi="Calibri" w:cs="Calibri"/>
                <w:b/>
                <w:bCs/>
              </w:rPr>
              <w:t>YEAR 2</w:t>
            </w:r>
          </w:p>
        </w:tc>
        <w:tc>
          <w:tcPr>
            <w:tcW w:w="1299" w:type="dxa"/>
            <w:tcBorders>
              <w:top w:val="nil"/>
              <w:left w:val="nil"/>
              <w:bottom w:val="single" w:sz="4" w:space="0" w:color="000000"/>
              <w:right w:val="single" w:sz="4" w:space="0" w:color="000000"/>
            </w:tcBorders>
            <w:shd w:val="clear" w:color="E2EFD9" w:fill="E2EFD9"/>
            <w:vAlign w:val="bottom"/>
            <w:hideMark/>
          </w:tcPr>
          <w:p w14:paraId="744DBE4D" w14:textId="77777777" w:rsidR="0086581E" w:rsidRPr="00E72AE0" w:rsidRDefault="0086581E" w:rsidP="00111C8D">
            <w:pPr>
              <w:widowControl w:val="0"/>
              <w:spacing w:before="23" w:line="240" w:lineRule="auto"/>
              <w:rPr>
                <w:rFonts w:ascii="Calibri" w:hAnsi="Calibri" w:cs="Calibri"/>
                <w:b/>
                <w:bCs/>
              </w:rPr>
            </w:pPr>
            <w:r w:rsidRPr="00E72AE0">
              <w:rPr>
                <w:rFonts w:ascii="Calibri" w:hAnsi="Calibri" w:cs="Calibri"/>
                <w:b/>
                <w:bCs/>
              </w:rPr>
              <w:t>YEAR 3</w:t>
            </w:r>
          </w:p>
        </w:tc>
        <w:tc>
          <w:tcPr>
            <w:tcW w:w="1340" w:type="dxa"/>
            <w:tcBorders>
              <w:top w:val="nil"/>
              <w:left w:val="nil"/>
              <w:bottom w:val="single" w:sz="4" w:space="0" w:color="000000"/>
              <w:right w:val="single" w:sz="4" w:space="0" w:color="000000"/>
            </w:tcBorders>
            <w:shd w:val="clear" w:color="E2EFD9" w:fill="E2EFD9"/>
            <w:vAlign w:val="bottom"/>
            <w:hideMark/>
          </w:tcPr>
          <w:p w14:paraId="658A92CC" w14:textId="77777777" w:rsidR="0086581E" w:rsidRPr="00E72AE0" w:rsidRDefault="0086581E" w:rsidP="00111C8D">
            <w:pPr>
              <w:widowControl w:val="0"/>
              <w:spacing w:before="23" w:line="240" w:lineRule="auto"/>
              <w:rPr>
                <w:rFonts w:ascii="Calibri" w:hAnsi="Calibri" w:cs="Calibri"/>
                <w:b/>
                <w:bCs/>
              </w:rPr>
            </w:pPr>
            <w:r w:rsidRPr="00E72AE0">
              <w:rPr>
                <w:rFonts w:ascii="Calibri" w:hAnsi="Calibri" w:cs="Calibri"/>
                <w:b/>
                <w:bCs/>
              </w:rPr>
              <w:t>YEAR 4</w:t>
            </w:r>
          </w:p>
        </w:tc>
        <w:tc>
          <w:tcPr>
            <w:tcW w:w="1397" w:type="dxa"/>
            <w:tcBorders>
              <w:top w:val="nil"/>
              <w:left w:val="nil"/>
              <w:bottom w:val="single" w:sz="4" w:space="0" w:color="000000"/>
              <w:right w:val="single" w:sz="4" w:space="0" w:color="000000"/>
            </w:tcBorders>
            <w:shd w:val="clear" w:color="E2EFD9" w:fill="E2EFD9"/>
            <w:vAlign w:val="bottom"/>
            <w:hideMark/>
          </w:tcPr>
          <w:p w14:paraId="102E7BA5" w14:textId="77777777" w:rsidR="0086581E" w:rsidRPr="00E72AE0" w:rsidRDefault="0086581E" w:rsidP="00111C8D">
            <w:pPr>
              <w:widowControl w:val="0"/>
              <w:spacing w:before="23" w:line="240" w:lineRule="auto"/>
              <w:rPr>
                <w:rFonts w:ascii="Calibri" w:hAnsi="Calibri" w:cs="Calibri"/>
                <w:b/>
                <w:bCs/>
              </w:rPr>
            </w:pPr>
            <w:r w:rsidRPr="00E72AE0">
              <w:rPr>
                <w:rFonts w:ascii="Calibri" w:hAnsi="Calibri" w:cs="Calibri"/>
                <w:b/>
                <w:bCs/>
              </w:rPr>
              <w:t>YEAR 5</w:t>
            </w:r>
          </w:p>
        </w:tc>
        <w:tc>
          <w:tcPr>
            <w:tcW w:w="394" w:type="dxa"/>
            <w:tcBorders>
              <w:top w:val="single" w:sz="4" w:space="0" w:color="000000"/>
              <w:left w:val="nil"/>
              <w:bottom w:val="single" w:sz="4" w:space="0" w:color="000000"/>
              <w:right w:val="nil"/>
            </w:tcBorders>
            <w:shd w:val="clear" w:color="E2EFD9" w:fill="E2EFD9"/>
            <w:vAlign w:val="bottom"/>
            <w:hideMark/>
          </w:tcPr>
          <w:p w14:paraId="624A331E" w14:textId="77777777" w:rsidR="0086581E" w:rsidRPr="00E72AE0" w:rsidRDefault="0086581E" w:rsidP="00111C8D">
            <w:pPr>
              <w:widowControl w:val="0"/>
              <w:spacing w:before="23" w:line="240" w:lineRule="auto"/>
              <w:rPr>
                <w:rFonts w:ascii="Calibri" w:hAnsi="Calibri" w:cs="Calibri"/>
                <w:b/>
                <w:bCs/>
              </w:rPr>
            </w:pPr>
            <w:r w:rsidRPr="00E72AE0">
              <w:rPr>
                <w:rFonts w:ascii="Calibri" w:hAnsi="Calibri" w:cs="Calibri"/>
                <w:b/>
                <w:bCs/>
              </w:rPr>
              <w:t> </w:t>
            </w:r>
          </w:p>
        </w:tc>
        <w:tc>
          <w:tcPr>
            <w:tcW w:w="1568" w:type="dxa"/>
            <w:tcBorders>
              <w:top w:val="nil"/>
              <w:left w:val="single" w:sz="4" w:space="0" w:color="000000"/>
              <w:bottom w:val="single" w:sz="4" w:space="0" w:color="000000"/>
              <w:right w:val="single" w:sz="4" w:space="0" w:color="000000"/>
            </w:tcBorders>
            <w:shd w:val="clear" w:color="E2EFD9" w:fill="E2EFD9"/>
            <w:noWrap/>
            <w:vAlign w:val="bottom"/>
            <w:hideMark/>
          </w:tcPr>
          <w:p w14:paraId="5397FF5B" w14:textId="77777777" w:rsidR="0086581E" w:rsidRPr="00E72AE0" w:rsidRDefault="0086581E" w:rsidP="00111C8D">
            <w:pPr>
              <w:widowControl w:val="0"/>
              <w:spacing w:before="23" w:line="240" w:lineRule="auto"/>
              <w:rPr>
                <w:rFonts w:ascii="Calibri" w:hAnsi="Calibri" w:cs="Calibri"/>
                <w:b/>
                <w:bCs/>
              </w:rPr>
            </w:pPr>
            <w:r w:rsidRPr="00E72AE0">
              <w:rPr>
                <w:rFonts w:ascii="Calibri" w:hAnsi="Calibri" w:cs="Calibri"/>
                <w:b/>
                <w:bCs/>
              </w:rPr>
              <w:t>TOTAL</w:t>
            </w:r>
          </w:p>
        </w:tc>
      </w:tr>
      <w:tr w:rsidR="00E727D4" w:rsidRPr="00BF7EC6" w14:paraId="5FB602E0" w14:textId="77777777" w:rsidTr="00894526">
        <w:trPr>
          <w:trHeight w:val="285"/>
        </w:trPr>
        <w:tc>
          <w:tcPr>
            <w:tcW w:w="1339" w:type="dxa"/>
            <w:tcBorders>
              <w:top w:val="single" w:sz="4" w:space="0" w:color="000000"/>
              <w:left w:val="single" w:sz="4" w:space="0" w:color="000000"/>
              <w:bottom w:val="single" w:sz="4" w:space="0" w:color="000000"/>
              <w:right w:val="single" w:sz="4" w:space="0" w:color="000000"/>
            </w:tcBorders>
            <w:shd w:val="clear" w:color="auto" w:fill="auto"/>
          </w:tcPr>
          <w:p w14:paraId="7F574F20" w14:textId="2E778CC4" w:rsidR="00E727D4" w:rsidRPr="00E72AE0" w:rsidRDefault="00E727D4" w:rsidP="00E727D4">
            <w:pPr>
              <w:widowControl w:val="0"/>
              <w:spacing w:before="23" w:line="240" w:lineRule="auto"/>
              <w:rPr>
                <w:rFonts w:ascii="Calibri" w:hAnsi="Calibri" w:cs="Calibri"/>
              </w:rPr>
            </w:pPr>
            <w:r w:rsidRPr="00BF7EC6">
              <w:rPr>
                <w:rFonts w:ascii="Calibri" w:hAnsi="Calibri" w:cs="Calibri"/>
              </w:rPr>
              <w:t xml:space="preserve">$78,000 </w:t>
            </w:r>
          </w:p>
        </w:tc>
        <w:tc>
          <w:tcPr>
            <w:tcW w:w="1283" w:type="dxa"/>
            <w:tcBorders>
              <w:top w:val="single" w:sz="4" w:space="0" w:color="000000"/>
              <w:left w:val="nil"/>
              <w:bottom w:val="single" w:sz="4" w:space="0" w:color="000000"/>
              <w:right w:val="single" w:sz="4" w:space="0" w:color="000000"/>
            </w:tcBorders>
            <w:shd w:val="clear" w:color="auto" w:fill="auto"/>
          </w:tcPr>
          <w:p w14:paraId="538377DC" w14:textId="7087137E" w:rsidR="00E727D4" w:rsidRPr="00E72AE0" w:rsidRDefault="00E727D4" w:rsidP="00E727D4">
            <w:pPr>
              <w:widowControl w:val="0"/>
              <w:spacing w:before="23" w:line="240" w:lineRule="auto"/>
              <w:rPr>
                <w:rFonts w:ascii="Calibri" w:hAnsi="Calibri" w:cs="Calibri"/>
              </w:rPr>
            </w:pPr>
            <w:r w:rsidRPr="00BF7EC6">
              <w:rPr>
                <w:rFonts w:ascii="Calibri" w:hAnsi="Calibri" w:cs="Calibri"/>
              </w:rPr>
              <w:t xml:space="preserve">$80,340 </w:t>
            </w:r>
          </w:p>
        </w:tc>
        <w:tc>
          <w:tcPr>
            <w:tcW w:w="1299" w:type="dxa"/>
            <w:tcBorders>
              <w:top w:val="single" w:sz="4" w:space="0" w:color="000000"/>
              <w:left w:val="nil"/>
              <w:bottom w:val="single" w:sz="4" w:space="0" w:color="000000"/>
              <w:right w:val="single" w:sz="4" w:space="0" w:color="000000"/>
            </w:tcBorders>
            <w:shd w:val="clear" w:color="auto" w:fill="auto"/>
          </w:tcPr>
          <w:p w14:paraId="759A08DD" w14:textId="6F7BC4FF" w:rsidR="00E727D4" w:rsidRPr="00E72AE0" w:rsidRDefault="00E727D4" w:rsidP="00E727D4">
            <w:pPr>
              <w:widowControl w:val="0"/>
              <w:spacing w:before="23" w:line="240" w:lineRule="auto"/>
              <w:rPr>
                <w:rFonts w:ascii="Calibri" w:hAnsi="Calibri" w:cs="Calibri"/>
              </w:rPr>
            </w:pPr>
            <w:r w:rsidRPr="00BF7EC6">
              <w:rPr>
                <w:rFonts w:ascii="Calibri" w:hAnsi="Calibri" w:cs="Calibri"/>
              </w:rPr>
              <w:t xml:space="preserve">$82,750 </w:t>
            </w:r>
          </w:p>
        </w:tc>
        <w:tc>
          <w:tcPr>
            <w:tcW w:w="1340" w:type="dxa"/>
            <w:tcBorders>
              <w:top w:val="single" w:sz="4" w:space="0" w:color="000000"/>
              <w:left w:val="nil"/>
              <w:bottom w:val="single" w:sz="4" w:space="0" w:color="000000"/>
              <w:right w:val="single" w:sz="4" w:space="0" w:color="000000"/>
            </w:tcBorders>
            <w:shd w:val="clear" w:color="auto" w:fill="auto"/>
          </w:tcPr>
          <w:p w14:paraId="3152ED3D" w14:textId="3B7E6256" w:rsidR="00E727D4" w:rsidRPr="00E72AE0" w:rsidRDefault="00E727D4" w:rsidP="00E727D4">
            <w:pPr>
              <w:widowControl w:val="0"/>
              <w:spacing w:before="23" w:line="240" w:lineRule="auto"/>
              <w:rPr>
                <w:rFonts w:ascii="Calibri" w:hAnsi="Calibri" w:cs="Calibri"/>
              </w:rPr>
            </w:pPr>
            <w:r w:rsidRPr="00BF7EC6">
              <w:rPr>
                <w:rFonts w:ascii="Calibri" w:hAnsi="Calibri" w:cs="Calibri"/>
              </w:rPr>
              <w:t xml:space="preserve">$85,233 </w:t>
            </w:r>
          </w:p>
        </w:tc>
        <w:tc>
          <w:tcPr>
            <w:tcW w:w="1397" w:type="dxa"/>
            <w:tcBorders>
              <w:top w:val="single" w:sz="4" w:space="0" w:color="000000"/>
              <w:left w:val="nil"/>
              <w:bottom w:val="single" w:sz="4" w:space="0" w:color="000000"/>
              <w:right w:val="single" w:sz="4" w:space="0" w:color="000000"/>
            </w:tcBorders>
            <w:shd w:val="clear" w:color="auto" w:fill="auto"/>
          </w:tcPr>
          <w:p w14:paraId="556406D0" w14:textId="68E70878" w:rsidR="00E727D4" w:rsidRPr="00E72AE0" w:rsidRDefault="00E727D4" w:rsidP="00E727D4">
            <w:pPr>
              <w:widowControl w:val="0"/>
              <w:spacing w:before="23" w:line="240" w:lineRule="auto"/>
              <w:rPr>
                <w:rFonts w:ascii="Calibri" w:hAnsi="Calibri" w:cs="Calibri"/>
              </w:rPr>
            </w:pPr>
            <w:r w:rsidRPr="00BF7EC6">
              <w:rPr>
                <w:rFonts w:ascii="Calibri" w:hAnsi="Calibri" w:cs="Calibri"/>
              </w:rPr>
              <w:t xml:space="preserve">$87,790 </w:t>
            </w:r>
          </w:p>
        </w:tc>
        <w:tc>
          <w:tcPr>
            <w:tcW w:w="394" w:type="dxa"/>
            <w:tcBorders>
              <w:top w:val="nil"/>
              <w:left w:val="nil"/>
              <w:bottom w:val="nil"/>
              <w:right w:val="nil"/>
            </w:tcBorders>
            <w:shd w:val="clear" w:color="auto" w:fill="auto"/>
            <w:noWrap/>
          </w:tcPr>
          <w:p w14:paraId="7966489A" w14:textId="77777777" w:rsidR="00E727D4" w:rsidRPr="00E72AE0" w:rsidRDefault="00E727D4" w:rsidP="00E727D4">
            <w:pPr>
              <w:widowControl w:val="0"/>
              <w:spacing w:before="23" w:line="240" w:lineRule="auto"/>
              <w:rPr>
                <w:rFonts w:ascii="Calibri" w:hAnsi="Calibri" w:cs="Calibri"/>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Pr>
          <w:p w14:paraId="63FC437D" w14:textId="73FEE629" w:rsidR="00E727D4" w:rsidRPr="00E72AE0" w:rsidRDefault="00E727D4" w:rsidP="00E727D4">
            <w:pPr>
              <w:widowControl w:val="0"/>
              <w:spacing w:before="23" w:line="240" w:lineRule="auto"/>
              <w:rPr>
                <w:rFonts w:ascii="Calibri" w:hAnsi="Calibri" w:cs="Calibri"/>
              </w:rPr>
            </w:pPr>
            <w:r w:rsidRPr="00BF7EC6">
              <w:rPr>
                <w:rFonts w:ascii="Calibri" w:hAnsi="Calibri" w:cs="Calibri"/>
              </w:rPr>
              <w:t xml:space="preserve">$414,113 </w:t>
            </w:r>
          </w:p>
        </w:tc>
      </w:tr>
    </w:tbl>
    <w:p w14:paraId="6874C269" w14:textId="50590893" w:rsidR="009B65F6" w:rsidRPr="000E5F34" w:rsidRDefault="003973CC" w:rsidP="009B65F6">
      <w:pPr>
        <w:widowControl w:val="0"/>
        <w:spacing w:before="23" w:line="240" w:lineRule="auto"/>
        <w:rPr>
          <w:rFonts w:ascii="Calibri" w:hAnsi="Calibri" w:cs="Calibri"/>
          <w:b/>
        </w:rPr>
      </w:pPr>
      <w:r>
        <w:rPr>
          <w:rFonts w:ascii="Calibri" w:hAnsi="Calibri" w:cs="Calibri"/>
          <w:b/>
        </w:rPr>
        <w:t>Administrative</w:t>
      </w:r>
      <w:r w:rsidR="009B65F6">
        <w:rPr>
          <w:rFonts w:ascii="Calibri" w:hAnsi="Calibri" w:cs="Calibri"/>
          <w:b/>
        </w:rPr>
        <w:t xml:space="preserve"> Assistant</w:t>
      </w:r>
      <w:r w:rsidR="009B65F6" w:rsidRPr="000E5F34">
        <w:rPr>
          <w:rFonts w:ascii="Calibri" w:hAnsi="Calibri" w:cs="Calibri"/>
          <w:b/>
        </w:rPr>
        <w:t>: To be hired @ 100% Full-Time Equivalent (FTE)</w:t>
      </w:r>
      <w:r w:rsidR="009B65F6" w:rsidRPr="000E5F34">
        <w:rPr>
          <w:rFonts w:ascii="Calibri" w:hAnsi="Calibri" w:cs="Calibri"/>
          <w:b/>
        </w:rPr>
        <w:tab/>
      </w:r>
    </w:p>
    <w:p w14:paraId="384D968B" w14:textId="3FF06EAC" w:rsidR="009B65F6" w:rsidRPr="000E5F34" w:rsidRDefault="009B65F6" w:rsidP="009B65F6">
      <w:pPr>
        <w:widowControl w:val="0"/>
        <w:spacing w:before="23" w:line="240" w:lineRule="auto"/>
        <w:rPr>
          <w:rFonts w:ascii="Calibri" w:hAnsi="Calibri" w:cs="Calibri"/>
        </w:rPr>
      </w:pPr>
      <w:r w:rsidRPr="000E5F34">
        <w:rPr>
          <w:rFonts w:ascii="Calibri" w:hAnsi="Calibri" w:cs="Calibri"/>
        </w:rPr>
        <w:t xml:space="preserve">Role and Responsibilities: </w:t>
      </w:r>
      <w:r w:rsidR="003973CC">
        <w:rPr>
          <w:rFonts w:ascii="Calibri" w:hAnsi="Calibri" w:cs="Calibri"/>
        </w:rPr>
        <w:t>Administrative</w:t>
      </w:r>
      <w:r w:rsidRPr="00F02D0A">
        <w:rPr>
          <w:rFonts w:ascii="Calibri" w:hAnsi="Calibri" w:cs="Calibri"/>
        </w:rPr>
        <w:t xml:space="preserve"> Assistants provide support to Program Directors and other program staff by handling a variety of office and administrative tasks to ensure a program runs effectively and efficiently. Assistants are involved in all aspects of running a program</w:t>
      </w:r>
      <w:r w:rsidR="00965857">
        <w:rPr>
          <w:rFonts w:ascii="Calibri" w:hAnsi="Calibri" w:cs="Calibri"/>
        </w:rPr>
        <w:t xml:space="preserve">, </w:t>
      </w:r>
      <w:r w:rsidRPr="00F02D0A">
        <w:rPr>
          <w:rFonts w:ascii="Calibri" w:hAnsi="Calibri" w:cs="Calibri"/>
        </w:rPr>
        <w:t xml:space="preserve">enter data and track progress towards goals and program outcomes; and help share results with organizational and community leaders. Program Assistants might also help monitor program expenses and run budget </w:t>
      </w:r>
      <w:r w:rsidRPr="00F02D0A">
        <w:rPr>
          <w:rFonts w:ascii="Calibri" w:hAnsi="Calibri" w:cs="Calibri"/>
        </w:rPr>
        <w:lastRenderedPageBreak/>
        <w:t>report</w:t>
      </w:r>
      <w:r w:rsidRPr="000E5F34">
        <w:rPr>
          <w:rFonts w:ascii="Calibri" w:hAnsi="Calibri" w:cs="Calibri"/>
        </w:rPr>
        <w:t>.</w:t>
      </w:r>
      <w:r w:rsidRPr="000E5F34">
        <w:rPr>
          <w:rFonts w:ascii="Calibri" w:hAnsi="Calibri" w:cs="Calibri"/>
          <w:vertAlign w:val="superscript"/>
        </w:rPr>
        <w:footnoteReference w:id="16"/>
      </w:r>
      <w:r w:rsidRPr="000E5F34">
        <w:rPr>
          <w:rFonts w:ascii="Calibri" w:hAnsi="Calibri" w:cs="Calibri"/>
        </w:rPr>
        <w:t xml:space="preserve"> 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9B65F6" w:rsidRPr="000E5F34" w14:paraId="0D0EE1D7"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139511AA" w14:textId="77777777" w:rsidR="009B65F6" w:rsidRPr="000E5F34" w:rsidRDefault="009B65F6" w:rsidP="00111C8D">
            <w:pPr>
              <w:widowControl w:val="0"/>
              <w:spacing w:before="23" w:line="240" w:lineRule="auto"/>
              <w:rPr>
                <w:rFonts w:ascii="Calibri" w:hAnsi="Calibri" w:cs="Calibri"/>
                <w:b/>
                <w:bCs/>
              </w:rPr>
            </w:pPr>
            <w:r w:rsidRPr="000E5F34">
              <w:rPr>
                <w:rFonts w:ascii="Calibri" w:hAnsi="Calibri" w:cs="Calibri"/>
                <w:b/>
                <w:bCs/>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58D35EF4" w14:textId="77777777" w:rsidR="009B65F6" w:rsidRPr="000E5F34" w:rsidRDefault="009B65F6" w:rsidP="00111C8D">
            <w:pPr>
              <w:widowControl w:val="0"/>
              <w:spacing w:before="23" w:line="240" w:lineRule="auto"/>
              <w:rPr>
                <w:rFonts w:ascii="Calibri" w:hAnsi="Calibri" w:cs="Calibri"/>
                <w:b/>
                <w:bCs/>
              </w:rPr>
            </w:pPr>
            <w:r w:rsidRPr="000E5F34">
              <w:rPr>
                <w:rFonts w:ascii="Calibri" w:hAnsi="Calibri" w:cs="Calibri"/>
                <w:b/>
                <w:bCs/>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3FEE9952" w14:textId="77777777" w:rsidR="009B65F6" w:rsidRPr="000E5F34" w:rsidRDefault="009B65F6" w:rsidP="00111C8D">
            <w:pPr>
              <w:widowControl w:val="0"/>
              <w:spacing w:before="23" w:line="240" w:lineRule="auto"/>
              <w:rPr>
                <w:rFonts w:ascii="Calibri" w:hAnsi="Calibri" w:cs="Calibri"/>
                <w:b/>
                <w:bCs/>
              </w:rPr>
            </w:pPr>
            <w:r w:rsidRPr="000E5F34">
              <w:rPr>
                <w:rFonts w:ascii="Calibri" w:hAnsi="Calibri" w:cs="Calibri"/>
                <w:b/>
                <w:bCs/>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3F7CC118" w14:textId="77777777" w:rsidR="009B65F6" w:rsidRPr="000E5F34" w:rsidRDefault="009B65F6" w:rsidP="00111C8D">
            <w:pPr>
              <w:widowControl w:val="0"/>
              <w:spacing w:before="23" w:line="240" w:lineRule="auto"/>
              <w:rPr>
                <w:rFonts w:ascii="Calibri" w:hAnsi="Calibri" w:cs="Calibri"/>
                <w:b/>
                <w:bCs/>
              </w:rPr>
            </w:pPr>
            <w:r w:rsidRPr="000E5F34">
              <w:rPr>
                <w:rFonts w:ascii="Calibri" w:hAnsi="Calibri" w:cs="Calibri"/>
                <w:b/>
                <w:bCs/>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30089B8C" w14:textId="77777777" w:rsidR="009B65F6" w:rsidRPr="000E5F34" w:rsidRDefault="009B65F6" w:rsidP="00111C8D">
            <w:pPr>
              <w:widowControl w:val="0"/>
              <w:spacing w:before="23" w:line="240" w:lineRule="auto"/>
              <w:rPr>
                <w:rFonts w:ascii="Calibri" w:hAnsi="Calibri" w:cs="Calibri"/>
                <w:b/>
                <w:bCs/>
              </w:rPr>
            </w:pPr>
            <w:r w:rsidRPr="000E5F34">
              <w:rPr>
                <w:rFonts w:ascii="Calibri" w:hAnsi="Calibri" w:cs="Calibri"/>
                <w:b/>
                <w:bCs/>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55441DEE" w14:textId="77777777" w:rsidR="009B65F6" w:rsidRPr="000E5F34" w:rsidRDefault="009B65F6" w:rsidP="00111C8D">
            <w:pPr>
              <w:widowControl w:val="0"/>
              <w:spacing w:before="23" w:line="240" w:lineRule="auto"/>
              <w:rPr>
                <w:rFonts w:ascii="Calibri" w:hAnsi="Calibri" w:cs="Calibri"/>
                <w:b/>
                <w:bCs/>
              </w:rPr>
            </w:pPr>
            <w:r w:rsidRPr="000E5F34">
              <w:rPr>
                <w:rFonts w:ascii="Calibri" w:hAnsi="Calibri" w:cs="Calibri"/>
                <w:b/>
                <w:bCs/>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313D05A9" w14:textId="77777777" w:rsidR="009B65F6" w:rsidRPr="000E5F34" w:rsidRDefault="009B65F6" w:rsidP="00111C8D">
            <w:pPr>
              <w:widowControl w:val="0"/>
              <w:spacing w:before="23" w:line="240" w:lineRule="auto"/>
              <w:rPr>
                <w:rFonts w:ascii="Calibri" w:hAnsi="Calibri" w:cs="Calibri"/>
                <w:b/>
                <w:bCs/>
              </w:rPr>
            </w:pPr>
            <w:r w:rsidRPr="000E5F34">
              <w:rPr>
                <w:rFonts w:ascii="Calibri" w:hAnsi="Calibri" w:cs="Calibri"/>
                <w:b/>
                <w:bCs/>
              </w:rPr>
              <w:t>TOTAL</w:t>
            </w:r>
          </w:p>
        </w:tc>
      </w:tr>
      <w:tr w:rsidR="00A860F3" w:rsidRPr="000E5F34" w14:paraId="604F12C8" w14:textId="77777777" w:rsidTr="00111C8D">
        <w:trPr>
          <w:trHeight w:val="285"/>
        </w:trPr>
        <w:tc>
          <w:tcPr>
            <w:tcW w:w="136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EFAA67D" w14:textId="5C5C2D31" w:rsidR="00A860F3" w:rsidRPr="000E5F34" w:rsidRDefault="00A860F3" w:rsidP="00A860F3">
            <w:pPr>
              <w:widowControl w:val="0"/>
              <w:spacing w:before="23" w:line="240" w:lineRule="auto"/>
              <w:rPr>
                <w:rFonts w:ascii="Calibri" w:hAnsi="Calibri" w:cs="Calibri"/>
              </w:rPr>
            </w:pPr>
            <w:r>
              <w:rPr>
                <w:rFonts w:ascii="Calibri" w:hAnsi="Calibri" w:cs="Calibri"/>
                <w:color w:val="000000"/>
              </w:rPr>
              <w:t xml:space="preserve">$38,272 </w:t>
            </w:r>
          </w:p>
        </w:tc>
        <w:tc>
          <w:tcPr>
            <w:tcW w:w="1309" w:type="dxa"/>
            <w:tcBorders>
              <w:top w:val="single" w:sz="4" w:space="0" w:color="000000"/>
              <w:left w:val="nil"/>
              <w:bottom w:val="single" w:sz="4" w:space="0" w:color="000000"/>
              <w:right w:val="single" w:sz="4" w:space="0" w:color="000000"/>
            </w:tcBorders>
            <w:shd w:val="clear" w:color="auto" w:fill="auto"/>
            <w:vAlign w:val="bottom"/>
            <w:hideMark/>
          </w:tcPr>
          <w:p w14:paraId="40D1B16C" w14:textId="194D59BB" w:rsidR="00A860F3" w:rsidRPr="000E5F34" w:rsidRDefault="00A860F3" w:rsidP="00A860F3">
            <w:pPr>
              <w:widowControl w:val="0"/>
              <w:spacing w:before="23" w:line="240" w:lineRule="auto"/>
              <w:rPr>
                <w:rFonts w:ascii="Calibri" w:hAnsi="Calibri" w:cs="Calibri"/>
              </w:rPr>
            </w:pPr>
            <w:r>
              <w:rPr>
                <w:rFonts w:ascii="Calibri" w:hAnsi="Calibri" w:cs="Calibri"/>
                <w:color w:val="000000"/>
              </w:rPr>
              <w:t xml:space="preserve">$39,420 </w:t>
            </w:r>
          </w:p>
        </w:tc>
        <w:tc>
          <w:tcPr>
            <w:tcW w:w="1328" w:type="dxa"/>
            <w:tcBorders>
              <w:top w:val="single" w:sz="4" w:space="0" w:color="000000"/>
              <w:left w:val="nil"/>
              <w:bottom w:val="single" w:sz="4" w:space="0" w:color="000000"/>
              <w:right w:val="single" w:sz="4" w:space="0" w:color="000000"/>
            </w:tcBorders>
            <w:shd w:val="clear" w:color="auto" w:fill="auto"/>
            <w:vAlign w:val="bottom"/>
            <w:hideMark/>
          </w:tcPr>
          <w:p w14:paraId="479055EC" w14:textId="64D0582D" w:rsidR="00A860F3" w:rsidRPr="000E5F34" w:rsidRDefault="00A860F3" w:rsidP="00A860F3">
            <w:pPr>
              <w:widowControl w:val="0"/>
              <w:spacing w:before="23" w:line="240" w:lineRule="auto"/>
              <w:rPr>
                <w:rFonts w:ascii="Calibri" w:hAnsi="Calibri" w:cs="Calibri"/>
              </w:rPr>
            </w:pPr>
            <w:r>
              <w:rPr>
                <w:rFonts w:ascii="Calibri" w:hAnsi="Calibri" w:cs="Calibri"/>
                <w:color w:val="000000"/>
              </w:rPr>
              <w:t xml:space="preserve">$40,603 </w:t>
            </w:r>
          </w:p>
        </w:tc>
        <w:tc>
          <w:tcPr>
            <w:tcW w:w="1366" w:type="dxa"/>
            <w:tcBorders>
              <w:top w:val="single" w:sz="4" w:space="0" w:color="000000"/>
              <w:left w:val="nil"/>
              <w:bottom w:val="single" w:sz="4" w:space="0" w:color="000000"/>
              <w:right w:val="single" w:sz="4" w:space="0" w:color="000000"/>
            </w:tcBorders>
            <w:shd w:val="clear" w:color="auto" w:fill="auto"/>
            <w:vAlign w:val="bottom"/>
            <w:hideMark/>
          </w:tcPr>
          <w:p w14:paraId="073D28D6" w14:textId="7C26BDE6" w:rsidR="00A860F3" w:rsidRPr="000E5F34" w:rsidRDefault="00A860F3" w:rsidP="00A860F3">
            <w:pPr>
              <w:widowControl w:val="0"/>
              <w:spacing w:before="23" w:line="240" w:lineRule="auto"/>
              <w:rPr>
                <w:rFonts w:ascii="Calibri" w:hAnsi="Calibri" w:cs="Calibri"/>
              </w:rPr>
            </w:pPr>
            <w:r>
              <w:rPr>
                <w:rFonts w:ascii="Calibri" w:hAnsi="Calibri" w:cs="Calibri"/>
                <w:color w:val="000000"/>
              </w:rPr>
              <w:t xml:space="preserve">$41,821 </w:t>
            </w:r>
          </w:p>
        </w:tc>
        <w:tc>
          <w:tcPr>
            <w:tcW w:w="1424" w:type="dxa"/>
            <w:tcBorders>
              <w:top w:val="single" w:sz="4" w:space="0" w:color="000000"/>
              <w:left w:val="nil"/>
              <w:bottom w:val="single" w:sz="4" w:space="0" w:color="000000"/>
              <w:right w:val="single" w:sz="4" w:space="0" w:color="000000"/>
            </w:tcBorders>
            <w:shd w:val="clear" w:color="auto" w:fill="auto"/>
            <w:vAlign w:val="bottom"/>
            <w:hideMark/>
          </w:tcPr>
          <w:p w14:paraId="50545503" w14:textId="1A67EDDE" w:rsidR="00A860F3" w:rsidRPr="000E5F34" w:rsidRDefault="00A860F3" w:rsidP="00A860F3">
            <w:pPr>
              <w:widowControl w:val="0"/>
              <w:spacing w:before="23" w:line="240" w:lineRule="auto"/>
              <w:rPr>
                <w:rFonts w:ascii="Calibri" w:hAnsi="Calibri" w:cs="Calibri"/>
              </w:rPr>
            </w:pPr>
            <w:r>
              <w:rPr>
                <w:rFonts w:ascii="Calibri" w:hAnsi="Calibri" w:cs="Calibri"/>
                <w:color w:val="000000"/>
              </w:rPr>
              <w:t xml:space="preserve">$43,075 </w:t>
            </w:r>
          </w:p>
        </w:tc>
        <w:tc>
          <w:tcPr>
            <w:tcW w:w="266" w:type="dxa"/>
            <w:tcBorders>
              <w:top w:val="nil"/>
              <w:left w:val="nil"/>
              <w:bottom w:val="nil"/>
              <w:right w:val="nil"/>
            </w:tcBorders>
            <w:shd w:val="clear" w:color="auto" w:fill="auto"/>
            <w:noWrap/>
            <w:vAlign w:val="bottom"/>
            <w:hideMark/>
          </w:tcPr>
          <w:p w14:paraId="4E4E2191" w14:textId="77777777" w:rsidR="00A860F3" w:rsidRPr="000E5F34" w:rsidRDefault="00A860F3" w:rsidP="00A860F3">
            <w:pPr>
              <w:widowControl w:val="0"/>
              <w:spacing w:before="23" w:line="240" w:lineRule="auto"/>
              <w:rPr>
                <w:rFonts w:ascii="Calibri" w:hAnsi="Calibri" w:cs="Calibri"/>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66A8A79" w14:textId="1A87D7DD" w:rsidR="00A860F3" w:rsidRPr="000E5F34" w:rsidRDefault="00A860F3" w:rsidP="00A860F3">
            <w:pPr>
              <w:widowControl w:val="0"/>
              <w:spacing w:before="23" w:line="240" w:lineRule="auto"/>
              <w:rPr>
                <w:rFonts w:ascii="Calibri" w:hAnsi="Calibri" w:cs="Calibri"/>
              </w:rPr>
            </w:pPr>
            <w:r>
              <w:rPr>
                <w:rFonts w:ascii="Calibri" w:hAnsi="Calibri" w:cs="Calibri"/>
                <w:color w:val="000000"/>
              </w:rPr>
              <w:t xml:space="preserve">$203,191 </w:t>
            </w:r>
          </w:p>
        </w:tc>
      </w:tr>
    </w:tbl>
    <w:p w14:paraId="70CC5DB0" w14:textId="77777777" w:rsidR="00772DEA" w:rsidRDefault="00772DEA" w:rsidP="00823FF4">
      <w:pPr>
        <w:widowControl w:val="0"/>
        <w:spacing w:before="23" w:line="240" w:lineRule="auto"/>
        <w:rPr>
          <w:rFonts w:ascii="Calibri" w:hAnsi="Calibri" w:cs="Calibri"/>
          <w:b/>
        </w:rPr>
      </w:pPr>
    </w:p>
    <w:p w14:paraId="1ADCBBB3" w14:textId="2CC3DB9A" w:rsidR="00823FF4" w:rsidRPr="000E5F34" w:rsidRDefault="0067692A" w:rsidP="00823FF4">
      <w:pPr>
        <w:widowControl w:val="0"/>
        <w:spacing w:before="23" w:line="240" w:lineRule="auto"/>
        <w:rPr>
          <w:rFonts w:ascii="Calibri" w:hAnsi="Calibri" w:cs="Calibri"/>
          <w:b/>
        </w:rPr>
      </w:pPr>
      <w:r>
        <w:rPr>
          <w:rFonts w:ascii="Calibri" w:hAnsi="Calibri" w:cs="Calibri"/>
          <w:b/>
        </w:rPr>
        <w:t>EV Planner:</w:t>
      </w:r>
      <w:r w:rsidR="00823FF4" w:rsidRPr="000E5F34">
        <w:rPr>
          <w:rFonts w:ascii="Calibri" w:hAnsi="Calibri" w:cs="Calibri"/>
          <w:b/>
        </w:rPr>
        <w:t xml:space="preserve"> To be hired @ 100% Full-Time Equivalent (FTE)</w:t>
      </w:r>
      <w:r w:rsidR="00823FF4" w:rsidRPr="000E5F34">
        <w:rPr>
          <w:rFonts w:ascii="Calibri" w:hAnsi="Calibri" w:cs="Calibri"/>
          <w:b/>
        </w:rPr>
        <w:tab/>
      </w:r>
    </w:p>
    <w:p w14:paraId="5891BAB1" w14:textId="2E073BFA" w:rsidR="00823FF4" w:rsidRPr="000E5F34" w:rsidRDefault="00823FF4" w:rsidP="00823FF4">
      <w:pPr>
        <w:widowControl w:val="0"/>
        <w:spacing w:before="23" w:line="240" w:lineRule="auto"/>
        <w:rPr>
          <w:rFonts w:ascii="Calibri" w:hAnsi="Calibri" w:cs="Calibri"/>
        </w:rPr>
      </w:pPr>
      <w:r w:rsidRPr="000E5F34">
        <w:rPr>
          <w:rFonts w:ascii="Calibri" w:hAnsi="Calibri" w:cs="Calibri"/>
        </w:rPr>
        <w:t xml:space="preserve">Role and Responsibilities: </w:t>
      </w:r>
      <w:r w:rsidR="0067692A">
        <w:rPr>
          <w:rFonts w:ascii="Calibri" w:hAnsi="Calibri" w:cs="Calibri"/>
        </w:rPr>
        <w:t xml:space="preserve">The EV Planner will plan for the installation of </w:t>
      </w:r>
      <w:r w:rsidR="003F31E2">
        <w:rPr>
          <w:rFonts w:ascii="Calibri" w:hAnsi="Calibri" w:cs="Calibri"/>
        </w:rPr>
        <w:t>vehicle charging stations and procure electric fleet vehicles for the Tribe.  The</w:t>
      </w:r>
      <w:r w:rsidR="00197616">
        <w:rPr>
          <w:rFonts w:ascii="Calibri" w:hAnsi="Calibri" w:cs="Calibri"/>
        </w:rPr>
        <w:t xml:space="preserve"> EV Planner will also meet with local</w:t>
      </w:r>
      <w:r w:rsidR="00ED5058">
        <w:rPr>
          <w:rFonts w:ascii="Calibri" w:hAnsi="Calibri" w:cs="Calibri"/>
        </w:rPr>
        <w:t xml:space="preserve">, state, and Tribal representatives to ensure </w:t>
      </w:r>
      <w:r w:rsidR="00D06F60">
        <w:rPr>
          <w:rFonts w:ascii="Calibri" w:hAnsi="Calibri" w:cs="Calibri"/>
        </w:rPr>
        <w:t xml:space="preserve">a continuous charging station system is in place.  </w:t>
      </w:r>
      <w:r w:rsidRPr="00F02D0A">
        <w:rPr>
          <w:rFonts w:ascii="Calibri" w:hAnsi="Calibri" w:cs="Calibri"/>
        </w:rPr>
        <w:t xml:space="preserve"> </w:t>
      </w:r>
      <w:r w:rsidRPr="000E5F34">
        <w:rPr>
          <w:rFonts w:ascii="Calibri" w:hAnsi="Calibri" w:cs="Calibri"/>
        </w:rPr>
        <w:t xml:space="preserve">Years 2 through 5 salary calculated by multiplying the previous year by 1.03.  </w:t>
      </w:r>
    </w:p>
    <w:tbl>
      <w:tblPr>
        <w:tblW w:w="8620" w:type="dxa"/>
        <w:tblLook w:val="04A0" w:firstRow="1" w:lastRow="0" w:firstColumn="1" w:lastColumn="0" w:noHBand="0" w:noVBand="1"/>
      </w:tblPr>
      <w:tblGrid>
        <w:gridCol w:w="1367"/>
        <w:gridCol w:w="1309"/>
        <w:gridCol w:w="1328"/>
        <w:gridCol w:w="1366"/>
        <w:gridCol w:w="1424"/>
        <w:gridCol w:w="266"/>
        <w:gridCol w:w="1560"/>
      </w:tblGrid>
      <w:tr w:rsidR="00823FF4" w:rsidRPr="000E5F34" w14:paraId="2FD2EC18" w14:textId="77777777" w:rsidTr="00111C8D">
        <w:trPr>
          <w:trHeight w:val="285"/>
        </w:trPr>
        <w:tc>
          <w:tcPr>
            <w:tcW w:w="1367" w:type="dxa"/>
            <w:tcBorders>
              <w:top w:val="nil"/>
              <w:left w:val="single" w:sz="4" w:space="0" w:color="000000"/>
              <w:bottom w:val="single" w:sz="4" w:space="0" w:color="000000"/>
              <w:right w:val="single" w:sz="4" w:space="0" w:color="000000"/>
            </w:tcBorders>
            <w:shd w:val="clear" w:color="E2EFD9" w:fill="E2EFD9"/>
            <w:vAlign w:val="bottom"/>
            <w:hideMark/>
          </w:tcPr>
          <w:p w14:paraId="69B3F941" w14:textId="77777777" w:rsidR="00823FF4" w:rsidRPr="000E5F34" w:rsidRDefault="00823FF4" w:rsidP="00111C8D">
            <w:pPr>
              <w:widowControl w:val="0"/>
              <w:spacing w:before="23" w:line="240" w:lineRule="auto"/>
              <w:rPr>
                <w:rFonts w:ascii="Calibri" w:hAnsi="Calibri" w:cs="Calibri"/>
                <w:b/>
                <w:bCs/>
              </w:rPr>
            </w:pPr>
            <w:r w:rsidRPr="000E5F34">
              <w:rPr>
                <w:rFonts w:ascii="Calibri" w:hAnsi="Calibri" w:cs="Calibri"/>
                <w:b/>
                <w:bCs/>
              </w:rPr>
              <w:t>YEAR 1</w:t>
            </w:r>
          </w:p>
        </w:tc>
        <w:tc>
          <w:tcPr>
            <w:tcW w:w="1309" w:type="dxa"/>
            <w:tcBorders>
              <w:top w:val="nil"/>
              <w:left w:val="nil"/>
              <w:bottom w:val="single" w:sz="4" w:space="0" w:color="000000"/>
              <w:right w:val="single" w:sz="4" w:space="0" w:color="000000"/>
            </w:tcBorders>
            <w:shd w:val="clear" w:color="E2EFD9" w:fill="E2EFD9"/>
            <w:vAlign w:val="bottom"/>
            <w:hideMark/>
          </w:tcPr>
          <w:p w14:paraId="386E3477" w14:textId="77777777" w:rsidR="00823FF4" w:rsidRPr="000E5F34" w:rsidRDefault="00823FF4" w:rsidP="00111C8D">
            <w:pPr>
              <w:widowControl w:val="0"/>
              <w:spacing w:before="23" w:line="240" w:lineRule="auto"/>
              <w:rPr>
                <w:rFonts w:ascii="Calibri" w:hAnsi="Calibri" w:cs="Calibri"/>
                <w:b/>
                <w:bCs/>
              </w:rPr>
            </w:pPr>
            <w:r w:rsidRPr="000E5F34">
              <w:rPr>
                <w:rFonts w:ascii="Calibri" w:hAnsi="Calibri" w:cs="Calibri"/>
                <w:b/>
                <w:bCs/>
              </w:rPr>
              <w:t>YEAR 2</w:t>
            </w:r>
          </w:p>
        </w:tc>
        <w:tc>
          <w:tcPr>
            <w:tcW w:w="1328" w:type="dxa"/>
            <w:tcBorders>
              <w:top w:val="nil"/>
              <w:left w:val="nil"/>
              <w:bottom w:val="single" w:sz="4" w:space="0" w:color="000000"/>
              <w:right w:val="single" w:sz="4" w:space="0" w:color="000000"/>
            </w:tcBorders>
            <w:shd w:val="clear" w:color="E2EFD9" w:fill="E2EFD9"/>
            <w:vAlign w:val="bottom"/>
            <w:hideMark/>
          </w:tcPr>
          <w:p w14:paraId="76DF8AC0" w14:textId="77777777" w:rsidR="00823FF4" w:rsidRPr="000E5F34" w:rsidRDefault="00823FF4" w:rsidP="00111C8D">
            <w:pPr>
              <w:widowControl w:val="0"/>
              <w:spacing w:before="23" w:line="240" w:lineRule="auto"/>
              <w:rPr>
                <w:rFonts w:ascii="Calibri" w:hAnsi="Calibri" w:cs="Calibri"/>
                <w:b/>
                <w:bCs/>
              </w:rPr>
            </w:pPr>
            <w:r w:rsidRPr="000E5F34">
              <w:rPr>
                <w:rFonts w:ascii="Calibri" w:hAnsi="Calibri" w:cs="Calibri"/>
                <w:b/>
                <w:bCs/>
              </w:rPr>
              <w:t>YEAR 3</w:t>
            </w:r>
          </w:p>
        </w:tc>
        <w:tc>
          <w:tcPr>
            <w:tcW w:w="1366" w:type="dxa"/>
            <w:tcBorders>
              <w:top w:val="nil"/>
              <w:left w:val="nil"/>
              <w:bottom w:val="single" w:sz="4" w:space="0" w:color="000000"/>
              <w:right w:val="single" w:sz="4" w:space="0" w:color="000000"/>
            </w:tcBorders>
            <w:shd w:val="clear" w:color="E2EFD9" w:fill="E2EFD9"/>
            <w:vAlign w:val="bottom"/>
            <w:hideMark/>
          </w:tcPr>
          <w:p w14:paraId="78DAD990" w14:textId="77777777" w:rsidR="00823FF4" w:rsidRPr="000E5F34" w:rsidRDefault="00823FF4" w:rsidP="00111C8D">
            <w:pPr>
              <w:widowControl w:val="0"/>
              <w:spacing w:before="23" w:line="240" w:lineRule="auto"/>
              <w:rPr>
                <w:rFonts w:ascii="Calibri" w:hAnsi="Calibri" w:cs="Calibri"/>
                <w:b/>
                <w:bCs/>
              </w:rPr>
            </w:pPr>
            <w:r w:rsidRPr="000E5F34">
              <w:rPr>
                <w:rFonts w:ascii="Calibri" w:hAnsi="Calibri" w:cs="Calibri"/>
                <w:b/>
                <w:bCs/>
              </w:rPr>
              <w:t>YEAR 4</w:t>
            </w:r>
          </w:p>
        </w:tc>
        <w:tc>
          <w:tcPr>
            <w:tcW w:w="1424" w:type="dxa"/>
            <w:tcBorders>
              <w:top w:val="nil"/>
              <w:left w:val="nil"/>
              <w:bottom w:val="single" w:sz="4" w:space="0" w:color="000000"/>
              <w:right w:val="single" w:sz="4" w:space="0" w:color="000000"/>
            </w:tcBorders>
            <w:shd w:val="clear" w:color="E2EFD9" w:fill="E2EFD9"/>
            <w:vAlign w:val="bottom"/>
            <w:hideMark/>
          </w:tcPr>
          <w:p w14:paraId="7ED96637" w14:textId="77777777" w:rsidR="00823FF4" w:rsidRPr="000E5F34" w:rsidRDefault="00823FF4" w:rsidP="00111C8D">
            <w:pPr>
              <w:widowControl w:val="0"/>
              <w:spacing w:before="23" w:line="240" w:lineRule="auto"/>
              <w:rPr>
                <w:rFonts w:ascii="Calibri" w:hAnsi="Calibri" w:cs="Calibri"/>
                <w:b/>
                <w:bCs/>
              </w:rPr>
            </w:pPr>
            <w:r w:rsidRPr="000E5F34">
              <w:rPr>
                <w:rFonts w:ascii="Calibri" w:hAnsi="Calibri" w:cs="Calibri"/>
                <w:b/>
                <w:bCs/>
              </w:rPr>
              <w:t>YEAR 5</w:t>
            </w:r>
          </w:p>
        </w:tc>
        <w:tc>
          <w:tcPr>
            <w:tcW w:w="266" w:type="dxa"/>
            <w:tcBorders>
              <w:top w:val="single" w:sz="4" w:space="0" w:color="000000"/>
              <w:left w:val="nil"/>
              <w:bottom w:val="single" w:sz="4" w:space="0" w:color="000000"/>
              <w:right w:val="nil"/>
            </w:tcBorders>
            <w:shd w:val="clear" w:color="E2EFD9" w:fill="E2EFD9"/>
            <w:vAlign w:val="bottom"/>
            <w:hideMark/>
          </w:tcPr>
          <w:p w14:paraId="75334463" w14:textId="77777777" w:rsidR="00823FF4" w:rsidRPr="000E5F34" w:rsidRDefault="00823FF4" w:rsidP="00111C8D">
            <w:pPr>
              <w:widowControl w:val="0"/>
              <w:spacing w:before="23" w:line="240" w:lineRule="auto"/>
              <w:rPr>
                <w:rFonts w:ascii="Calibri" w:hAnsi="Calibri" w:cs="Calibri"/>
                <w:b/>
                <w:bCs/>
              </w:rPr>
            </w:pPr>
            <w:r w:rsidRPr="000E5F34">
              <w:rPr>
                <w:rFonts w:ascii="Calibri" w:hAnsi="Calibri" w:cs="Calibri"/>
                <w:b/>
                <w:bCs/>
              </w:rPr>
              <w:t> </w:t>
            </w:r>
          </w:p>
        </w:tc>
        <w:tc>
          <w:tcPr>
            <w:tcW w:w="1560" w:type="dxa"/>
            <w:tcBorders>
              <w:top w:val="nil"/>
              <w:left w:val="single" w:sz="4" w:space="0" w:color="000000"/>
              <w:bottom w:val="single" w:sz="4" w:space="0" w:color="000000"/>
              <w:right w:val="single" w:sz="4" w:space="0" w:color="000000"/>
            </w:tcBorders>
            <w:shd w:val="clear" w:color="E2EFD9" w:fill="E2EFD9"/>
            <w:noWrap/>
            <w:vAlign w:val="bottom"/>
            <w:hideMark/>
          </w:tcPr>
          <w:p w14:paraId="4AD38645" w14:textId="77777777" w:rsidR="00823FF4" w:rsidRPr="000E5F34" w:rsidRDefault="00823FF4" w:rsidP="00111C8D">
            <w:pPr>
              <w:widowControl w:val="0"/>
              <w:spacing w:before="23" w:line="240" w:lineRule="auto"/>
              <w:rPr>
                <w:rFonts w:ascii="Calibri" w:hAnsi="Calibri" w:cs="Calibri"/>
                <w:b/>
                <w:bCs/>
              </w:rPr>
            </w:pPr>
            <w:r w:rsidRPr="000E5F34">
              <w:rPr>
                <w:rFonts w:ascii="Calibri" w:hAnsi="Calibri" w:cs="Calibri"/>
                <w:b/>
                <w:bCs/>
              </w:rPr>
              <w:t>TOTAL</w:t>
            </w:r>
          </w:p>
        </w:tc>
      </w:tr>
      <w:tr w:rsidR="00CA7C9E" w:rsidRPr="000E5F34" w14:paraId="4442B0C0" w14:textId="77777777" w:rsidTr="00111C8D">
        <w:trPr>
          <w:trHeight w:val="285"/>
        </w:trPr>
        <w:tc>
          <w:tcPr>
            <w:tcW w:w="136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9B82531" w14:textId="2DD0D5DE" w:rsidR="00CA7C9E" w:rsidRPr="000E5F34" w:rsidRDefault="00CA7C9E" w:rsidP="00CA7C9E">
            <w:pPr>
              <w:widowControl w:val="0"/>
              <w:spacing w:before="23" w:line="240" w:lineRule="auto"/>
              <w:rPr>
                <w:rFonts w:ascii="Calibri" w:hAnsi="Calibri" w:cs="Calibri"/>
              </w:rPr>
            </w:pPr>
            <w:r>
              <w:rPr>
                <w:rFonts w:ascii="Calibri" w:hAnsi="Calibri" w:cs="Calibri"/>
                <w:color w:val="000000"/>
              </w:rPr>
              <w:t xml:space="preserve">$48,610 </w:t>
            </w:r>
          </w:p>
        </w:tc>
        <w:tc>
          <w:tcPr>
            <w:tcW w:w="1309" w:type="dxa"/>
            <w:tcBorders>
              <w:top w:val="single" w:sz="4" w:space="0" w:color="000000"/>
              <w:left w:val="nil"/>
              <w:bottom w:val="single" w:sz="4" w:space="0" w:color="000000"/>
              <w:right w:val="single" w:sz="4" w:space="0" w:color="000000"/>
            </w:tcBorders>
            <w:shd w:val="clear" w:color="auto" w:fill="auto"/>
            <w:vAlign w:val="bottom"/>
            <w:hideMark/>
          </w:tcPr>
          <w:p w14:paraId="3877A5CA" w14:textId="60BB5C0D" w:rsidR="00CA7C9E" w:rsidRPr="000E5F34" w:rsidRDefault="00CA7C9E" w:rsidP="00CA7C9E">
            <w:pPr>
              <w:widowControl w:val="0"/>
              <w:spacing w:before="23" w:line="240" w:lineRule="auto"/>
              <w:rPr>
                <w:rFonts w:ascii="Calibri" w:hAnsi="Calibri" w:cs="Calibri"/>
              </w:rPr>
            </w:pPr>
            <w:r>
              <w:rPr>
                <w:rFonts w:ascii="Calibri" w:hAnsi="Calibri" w:cs="Calibri"/>
                <w:color w:val="000000"/>
              </w:rPr>
              <w:t xml:space="preserve">$50,068 </w:t>
            </w:r>
          </w:p>
        </w:tc>
        <w:tc>
          <w:tcPr>
            <w:tcW w:w="1328" w:type="dxa"/>
            <w:tcBorders>
              <w:top w:val="single" w:sz="4" w:space="0" w:color="000000"/>
              <w:left w:val="nil"/>
              <w:bottom w:val="single" w:sz="4" w:space="0" w:color="000000"/>
              <w:right w:val="single" w:sz="4" w:space="0" w:color="000000"/>
            </w:tcBorders>
            <w:shd w:val="clear" w:color="auto" w:fill="auto"/>
            <w:vAlign w:val="bottom"/>
            <w:hideMark/>
          </w:tcPr>
          <w:p w14:paraId="611FF9D1" w14:textId="0EC2DC1B" w:rsidR="00CA7C9E" w:rsidRPr="000E5F34" w:rsidRDefault="00CA7C9E" w:rsidP="00CA7C9E">
            <w:pPr>
              <w:widowControl w:val="0"/>
              <w:spacing w:before="23" w:line="240" w:lineRule="auto"/>
              <w:rPr>
                <w:rFonts w:ascii="Calibri" w:hAnsi="Calibri" w:cs="Calibri"/>
              </w:rPr>
            </w:pPr>
            <w:r>
              <w:rPr>
                <w:rFonts w:ascii="Calibri" w:hAnsi="Calibri" w:cs="Calibri"/>
                <w:color w:val="000000"/>
              </w:rPr>
              <w:t xml:space="preserve">$51,570 </w:t>
            </w:r>
          </w:p>
        </w:tc>
        <w:tc>
          <w:tcPr>
            <w:tcW w:w="1366" w:type="dxa"/>
            <w:tcBorders>
              <w:top w:val="single" w:sz="4" w:space="0" w:color="000000"/>
              <w:left w:val="nil"/>
              <w:bottom w:val="single" w:sz="4" w:space="0" w:color="000000"/>
              <w:right w:val="single" w:sz="4" w:space="0" w:color="000000"/>
            </w:tcBorders>
            <w:shd w:val="clear" w:color="auto" w:fill="auto"/>
            <w:vAlign w:val="bottom"/>
            <w:hideMark/>
          </w:tcPr>
          <w:p w14:paraId="22BFB30D" w14:textId="030BEB8B" w:rsidR="00CA7C9E" w:rsidRPr="000E5F34" w:rsidRDefault="00CA7C9E" w:rsidP="00CA7C9E">
            <w:pPr>
              <w:widowControl w:val="0"/>
              <w:spacing w:before="23" w:line="240" w:lineRule="auto"/>
              <w:rPr>
                <w:rFonts w:ascii="Calibri" w:hAnsi="Calibri" w:cs="Calibri"/>
              </w:rPr>
            </w:pPr>
            <w:r>
              <w:rPr>
                <w:rFonts w:ascii="Calibri" w:hAnsi="Calibri" w:cs="Calibri"/>
                <w:color w:val="000000"/>
              </w:rPr>
              <w:t xml:space="preserve">$53,117 </w:t>
            </w:r>
          </w:p>
        </w:tc>
        <w:tc>
          <w:tcPr>
            <w:tcW w:w="1424" w:type="dxa"/>
            <w:tcBorders>
              <w:top w:val="single" w:sz="4" w:space="0" w:color="000000"/>
              <w:left w:val="nil"/>
              <w:bottom w:val="single" w:sz="4" w:space="0" w:color="000000"/>
              <w:right w:val="single" w:sz="4" w:space="0" w:color="000000"/>
            </w:tcBorders>
            <w:shd w:val="clear" w:color="auto" w:fill="auto"/>
            <w:vAlign w:val="bottom"/>
            <w:hideMark/>
          </w:tcPr>
          <w:p w14:paraId="2F44B152" w14:textId="73DD8BCE" w:rsidR="00CA7C9E" w:rsidRPr="000E5F34" w:rsidRDefault="00CA7C9E" w:rsidP="00CA7C9E">
            <w:pPr>
              <w:widowControl w:val="0"/>
              <w:spacing w:before="23" w:line="240" w:lineRule="auto"/>
              <w:rPr>
                <w:rFonts w:ascii="Calibri" w:hAnsi="Calibri" w:cs="Calibri"/>
              </w:rPr>
            </w:pPr>
            <w:r>
              <w:rPr>
                <w:rFonts w:ascii="Calibri" w:hAnsi="Calibri" w:cs="Calibri"/>
                <w:color w:val="000000"/>
              </w:rPr>
              <w:t xml:space="preserve">$54,711 </w:t>
            </w:r>
          </w:p>
        </w:tc>
        <w:tc>
          <w:tcPr>
            <w:tcW w:w="266" w:type="dxa"/>
            <w:tcBorders>
              <w:top w:val="nil"/>
              <w:left w:val="nil"/>
              <w:bottom w:val="nil"/>
              <w:right w:val="nil"/>
            </w:tcBorders>
            <w:shd w:val="clear" w:color="auto" w:fill="auto"/>
            <w:noWrap/>
            <w:vAlign w:val="bottom"/>
            <w:hideMark/>
          </w:tcPr>
          <w:p w14:paraId="79536815" w14:textId="77777777" w:rsidR="00CA7C9E" w:rsidRPr="000E5F34" w:rsidRDefault="00CA7C9E" w:rsidP="00CA7C9E">
            <w:pPr>
              <w:widowControl w:val="0"/>
              <w:spacing w:before="23" w:line="240" w:lineRule="auto"/>
              <w:rPr>
                <w:rFonts w:ascii="Calibri" w:hAnsi="Calibri" w:cs="Calibri"/>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FCCF0E8" w14:textId="383C9351" w:rsidR="00CA7C9E" w:rsidRPr="000E5F34" w:rsidRDefault="00CA7C9E" w:rsidP="00CA7C9E">
            <w:pPr>
              <w:widowControl w:val="0"/>
              <w:spacing w:before="23" w:line="240" w:lineRule="auto"/>
              <w:rPr>
                <w:rFonts w:ascii="Calibri" w:hAnsi="Calibri" w:cs="Calibri"/>
              </w:rPr>
            </w:pPr>
            <w:r>
              <w:rPr>
                <w:rFonts w:ascii="Calibri" w:hAnsi="Calibri" w:cs="Calibri"/>
                <w:color w:val="000000"/>
              </w:rPr>
              <w:t xml:space="preserve">$258,075 </w:t>
            </w:r>
          </w:p>
        </w:tc>
      </w:tr>
    </w:tbl>
    <w:p w14:paraId="5C17444C" w14:textId="35240BC4" w:rsidR="00EC68C3" w:rsidRPr="00123178" w:rsidRDefault="00346D11" w:rsidP="00C4456D">
      <w:pPr>
        <w:widowControl w:val="0"/>
        <w:pBdr>
          <w:top w:val="nil"/>
          <w:left w:val="nil"/>
          <w:bottom w:val="nil"/>
          <w:right w:val="nil"/>
          <w:between w:val="nil"/>
        </w:pBdr>
        <w:spacing w:before="483" w:line="240" w:lineRule="auto"/>
        <w:rPr>
          <w:rFonts w:ascii="Calibri" w:hAnsi="Calibri" w:cs="Calibri"/>
          <w:b/>
          <w:color w:val="4285F4"/>
        </w:rPr>
      </w:pPr>
      <w:r w:rsidRPr="00123178">
        <w:rPr>
          <w:rFonts w:ascii="Calibri" w:hAnsi="Calibri" w:cs="Calibri"/>
          <w:b/>
          <w:color w:val="4285F4"/>
        </w:rPr>
        <w:t xml:space="preserve">Fringe Benefits </w:t>
      </w:r>
    </w:p>
    <w:p w14:paraId="31034870" w14:textId="50CC4A80" w:rsidR="00CE460A" w:rsidRDefault="00F87627">
      <w:pPr>
        <w:widowControl w:val="0"/>
        <w:pBdr>
          <w:top w:val="nil"/>
          <w:left w:val="nil"/>
          <w:bottom w:val="nil"/>
          <w:right w:val="nil"/>
          <w:between w:val="nil"/>
        </w:pBdr>
        <w:spacing w:before="303" w:line="240" w:lineRule="auto"/>
        <w:ind w:left="13"/>
        <w:rPr>
          <w:rFonts w:ascii="Calibri" w:hAnsi="Calibri" w:cs="Calibri"/>
          <w:b/>
          <w:bCs/>
        </w:rPr>
      </w:pPr>
      <w:r>
        <w:rPr>
          <w:rFonts w:ascii="Calibri" w:hAnsi="Calibri" w:cs="Calibri"/>
          <w:b/>
          <w:bCs/>
        </w:rPr>
        <w:t xml:space="preserve">FRINGE BENEFITS TOTAL </w:t>
      </w:r>
      <w:r w:rsidR="00CE460A">
        <w:rPr>
          <w:rFonts w:ascii="Calibri" w:hAnsi="Calibri" w:cs="Calibri"/>
          <w:b/>
          <w:bCs/>
        </w:rPr>
        <w:t>$2,88</w:t>
      </w:r>
      <w:r w:rsidR="00E93ECE">
        <w:rPr>
          <w:rFonts w:ascii="Calibri" w:hAnsi="Calibri" w:cs="Calibri"/>
          <w:b/>
          <w:bCs/>
        </w:rPr>
        <w:t>7,959</w:t>
      </w:r>
    </w:p>
    <w:p w14:paraId="03A3F965" w14:textId="29FF2759" w:rsidR="00EC68C3" w:rsidRDefault="00346D11">
      <w:pPr>
        <w:widowControl w:val="0"/>
        <w:pBdr>
          <w:top w:val="nil"/>
          <w:left w:val="nil"/>
          <w:bottom w:val="nil"/>
          <w:right w:val="nil"/>
          <w:between w:val="nil"/>
        </w:pBdr>
        <w:spacing w:before="303" w:line="240" w:lineRule="auto"/>
        <w:ind w:left="13"/>
        <w:rPr>
          <w:rFonts w:ascii="Calibri" w:hAnsi="Calibri" w:cs="Calibri"/>
        </w:rPr>
      </w:pPr>
      <w:r w:rsidRPr="00123178">
        <w:rPr>
          <w:rFonts w:ascii="Calibri" w:hAnsi="Calibri" w:cs="Calibri"/>
        </w:rPr>
        <w:t xml:space="preserve">Each member of the team will receive the same compensation package. </w:t>
      </w:r>
    </w:p>
    <w:p w14:paraId="4897B594" w14:textId="6C6D0095" w:rsidR="00BB20BB" w:rsidRDefault="007E0663" w:rsidP="00BB20BB">
      <w:pPr>
        <w:widowControl w:val="0"/>
        <w:pBdr>
          <w:top w:val="nil"/>
          <w:left w:val="nil"/>
          <w:bottom w:val="nil"/>
          <w:right w:val="nil"/>
          <w:between w:val="nil"/>
        </w:pBdr>
        <w:spacing w:before="303" w:line="240" w:lineRule="auto"/>
        <w:ind w:left="13"/>
        <w:rPr>
          <w:rFonts w:asciiTheme="majorHAnsi" w:hAnsiTheme="majorHAnsi" w:cstheme="majorHAnsi"/>
        </w:rPr>
      </w:pPr>
      <w:r w:rsidRPr="0013301E">
        <w:rPr>
          <w:rFonts w:ascii="Calibri" w:hAnsi="Calibri" w:cs="Calibri"/>
          <w:b/>
          <w:bCs/>
        </w:rPr>
        <w:t>Social Security</w:t>
      </w:r>
      <w:r w:rsidR="000C7E31">
        <w:rPr>
          <w:rFonts w:ascii="Calibri" w:hAnsi="Calibri" w:cs="Calibri"/>
        </w:rPr>
        <w:t xml:space="preserve"> </w:t>
      </w:r>
      <w:r w:rsidR="00671CA2">
        <w:rPr>
          <w:rFonts w:ascii="Calibri" w:hAnsi="Calibri" w:cs="Calibri"/>
        </w:rPr>
        <w:tab/>
      </w:r>
      <w:r w:rsidR="00BC59FF">
        <w:rPr>
          <w:rFonts w:ascii="Calibri" w:hAnsi="Calibri" w:cs="Calibri"/>
        </w:rPr>
        <w:tab/>
      </w:r>
      <w:r w:rsidR="00BC59FF">
        <w:rPr>
          <w:rFonts w:ascii="Calibri" w:hAnsi="Calibri" w:cs="Calibri"/>
        </w:rPr>
        <w:tab/>
      </w:r>
      <w:r w:rsidR="000C7E31">
        <w:rPr>
          <w:rFonts w:ascii="Calibri" w:hAnsi="Calibri" w:cs="Calibri"/>
        </w:rPr>
        <w:t xml:space="preserve">=6.2% </w:t>
      </w:r>
      <w:r w:rsidR="000C7E31" w:rsidRPr="000C7E31">
        <w:rPr>
          <w:rFonts w:asciiTheme="majorHAnsi" w:hAnsiTheme="majorHAnsi" w:cstheme="majorHAnsi"/>
        </w:rPr>
        <w:t xml:space="preserve">x </w:t>
      </w:r>
      <w:bookmarkStart w:id="10" w:name="_Hlk162750484"/>
      <w:bookmarkStart w:id="11" w:name="_Hlk162740207"/>
      <w:r w:rsidR="000C7E31" w:rsidRPr="000C7E31">
        <w:rPr>
          <w:rFonts w:asciiTheme="majorHAnsi" w:hAnsiTheme="majorHAnsi" w:cstheme="majorHAnsi"/>
        </w:rPr>
        <w:t>4,</w:t>
      </w:r>
      <w:r w:rsidR="00516DC6">
        <w:rPr>
          <w:rFonts w:asciiTheme="majorHAnsi" w:hAnsiTheme="majorHAnsi" w:cstheme="majorHAnsi"/>
        </w:rPr>
        <w:t>89</w:t>
      </w:r>
      <w:bookmarkEnd w:id="10"/>
      <w:r w:rsidR="002C4249">
        <w:rPr>
          <w:rFonts w:asciiTheme="majorHAnsi" w:hAnsiTheme="majorHAnsi" w:cstheme="majorHAnsi"/>
        </w:rPr>
        <w:t>0</w:t>
      </w:r>
      <w:r w:rsidR="00C96AA9">
        <w:rPr>
          <w:rFonts w:asciiTheme="majorHAnsi" w:hAnsiTheme="majorHAnsi" w:cstheme="majorHAnsi"/>
        </w:rPr>
        <w:t>,062</w:t>
      </w:r>
      <w:r w:rsidR="000C7E31">
        <w:rPr>
          <w:rFonts w:asciiTheme="majorHAnsi" w:hAnsiTheme="majorHAnsi" w:cstheme="majorHAnsi"/>
        </w:rPr>
        <w:t xml:space="preserve">(total </w:t>
      </w:r>
      <w:r w:rsidR="00671CA2">
        <w:rPr>
          <w:rFonts w:asciiTheme="majorHAnsi" w:hAnsiTheme="majorHAnsi" w:cstheme="majorHAnsi"/>
        </w:rPr>
        <w:t>wage) =</w:t>
      </w:r>
      <w:r w:rsidR="00BB20BB" w:rsidRPr="00BB20BB">
        <w:rPr>
          <w:rFonts w:ascii="Calibri" w:hAnsi="Calibri" w:cs="Calibri"/>
          <w:color w:val="000000"/>
        </w:rPr>
        <w:t xml:space="preserve"> </w:t>
      </w:r>
      <w:bookmarkEnd w:id="11"/>
      <w:r w:rsidR="00BB20BB" w:rsidRPr="000A18B7">
        <w:rPr>
          <w:rFonts w:asciiTheme="majorHAnsi" w:hAnsiTheme="majorHAnsi" w:cstheme="majorHAnsi"/>
          <w:b/>
          <w:bCs/>
        </w:rPr>
        <w:t>$303,</w:t>
      </w:r>
      <w:r w:rsidR="000C7D1E" w:rsidRPr="000A18B7">
        <w:rPr>
          <w:rFonts w:asciiTheme="majorHAnsi" w:hAnsiTheme="majorHAnsi" w:cstheme="majorHAnsi"/>
          <w:b/>
          <w:bCs/>
        </w:rPr>
        <w:t>184</w:t>
      </w:r>
    </w:p>
    <w:p w14:paraId="6B3B4D57" w14:textId="72A5A463" w:rsidR="00FF7256" w:rsidRPr="00655D71" w:rsidRDefault="00FF7256" w:rsidP="00FF7256">
      <w:pPr>
        <w:widowControl w:val="0"/>
        <w:pBdr>
          <w:top w:val="nil"/>
          <w:left w:val="nil"/>
          <w:bottom w:val="nil"/>
          <w:right w:val="nil"/>
          <w:between w:val="nil"/>
        </w:pBdr>
        <w:spacing w:before="303" w:line="240" w:lineRule="auto"/>
        <w:ind w:left="13"/>
        <w:rPr>
          <w:rFonts w:asciiTheme="majorHAnsi" w:hAnsiTheme="majorHAnsi" w:cstheme="majorHAnsi"/>
        </w:rPr>
      </w:pPr>
      <w:r>
        <w:rPr>
          <w:rFonts w:asciiTheme="majorHAnsi" w:hAnsiTheme="majorHAnsi" w:cstheme="majorHAnsi"/>
          <w:b/>
          <w:bCs/>
        </w:rPr>
        <w:t>BCBS Health Insurance</w:t>
      </w:r>
      <w:r>
        <w:rPr>
          <w:rFonts w:asciiTheme="majorHAnsi" w:hAnsiTheme="majorHAnsi" w:cstheme="majorHAnsi"/>
          <w:b/>
          <w:bCs/>
        </w:rPr>
        <w:tab/>
      </w:r>
      <w:r>
        <w:rPr>
          <w:rFonts w:asciiTheme="majorHAnsi" w:hAnsiTheme="majorHAnsi" w:cstheme="majorHAnsi"/>
          <w:b/>
          <w:bCs/>
        </w:rPr>
        <w:tab/>
      </w:r>
      <w:r>
        <w:rPr>
          <w:rFonts w:asciiTheme="majorHAnsi" w:hAnsiTheme="majorHAnsi" w:cstheme="majorHAnsi"/>
        </w:rPr>
        <w:t>=23,202 (Family plan/year) x 5 years x 1</w:t>
      </w:r>
      <w:r w:rsidR="005E58BB">
        <w:rPr>
          <w:rFonts w:asciiTheme="majorHAnsi" w:hAnsiTheme="majorHAnsi" w:cstheme="majorHAnsi"/>
        </w:rPr>
        <w:t>7</w:t>
      </w:r>
      <w:r>
        <w:rPr>
          <w:rFonts w:asciiTheme="majorHAnsi" w:hAnsiTheme="majorHAnsi" w:cstheme="majorHAnsi"/>
        </w:rPr>
        <w:t>.5 employees=</w:t>
      </w:r>
      <w:r w:rsidR="008F3777" w:rsidRPr="000A18B7">
        <w:rPr>
          <w:rFonts w:asciiTheme="majorHAnsi" w:hAnsiTheme="majorHAnsi" w:cstheme="majorHAnsi"/>
          <w:b/>
          <w:bCs/>
        </w:rPr>
        <w:t>$</w:t>
      </w:r>
      <w:r w:rsidR="00EE1C41" w:rsidRPr="000A18B7">
        <w:rPr>
          <w:rFonts w:asciiTheme="majorHAnsi" w:hAnsiTheme="majorHAnsi" w:cstheme="majorHAnsi"/>
          <w:b/>
          <w:bCs/>
        </w:rPr>
        <w:t>2</w:t>
      </w:r>
      <w:r w:rsidR="00223C22" w:rsidRPr="000A18B7">
        <w:rPr>
          <w:rFonts w:asciiTheme="majorHAnsi" w:hAnsiTheme="majorHAnsi" w:cstheme="majorHAnsi"/>
          <w:b/>
          <w:bCs/>
        </w:rPr>
        <w:t>,030,175</w:t>
      </w:r>
    </w:p>
    <w:p w14:paraId="3F755F19" w14:textId="64BCE851" w:rsidR="00671CA2" w:rsidRDefault="0013301E" w:rsidP="00FF7256">
      <w:pPr>
        <w:widowControl w:val="0"/>
        <w:pBdr>
          <w:top w:val="nil"/>
          <w:left w:val="nil"/>
          <w:bottom w:val="nil"/>
          <w:right w:val="nil"/>
          <w:between w:val="nil"/>
        </w:pBdr>
        <w:spacing w:before="303" w:line="240" w:lineRule="auto"/>
        <w:rPr>
          <w:rFonts w:ascii="Calibri" w:hAnsi="Calibri" w:cs="Calibri"/>
        </w:rPr>
      </w:pPr>
      <w:r>
        <w:rPr>
          <w:rFonts w:ascii="Calibri" w:hAnsi="Calibri" w:cs="Calibri"/>
          <w:b/>
          <w:bCs/>
        </w:rPr>
        <w:t>Medicare</w:t>
      </w:r>
      <w:r w:rsidR="00671CA2">
        <w:rPr>
          <w:rFonts w:ascii="Calibri" w:hAnsi="Calibri" w:cs="Calibri"/>
          <w:b/>
          <w:bCs/>
        </w:rPr>
        <w:tab/>
      </w:r>
      <w:r w:rsidR="00BC59FF">
        <w:rPr>
          <w:rFonts w:ascii="Calibri" w:hAnsi="Calibri" w:cs="Calibri"/>
          <w:b/>
          <w:bCs/>
        </w:rPr>
        <w:tab/>
      </w:r>
      <w:r w:rsidR="00BC59FF">
        <w:rPr>
          <w:rFonts w:ascii="Calibri" w:hAnsi="Calibri" w:cs="Calibri"/>
          <w:b/>
          <w:bCs/>
        </w:rPr>
        <w:tab/>
      </w:r>
      <w:r w:rsidR="00CF7C2A">
        <w:rPr>
          <w:rFonts w:ascii="Calibri" w:hAnsi="Calibri" w:cs="Calibri"/>
        </w:rPr>
        <w:t xml:space="preserve">= 1.45% x </w:t>
      </w:r>
      <w:r w:rsidR="00B63A5C" w:rsidRPr="00B63A5C">
        <w:rPr>
          <w:rFonts w:ascii="Calibri" w:hAnsi="Calibri" w:cs="Calibri"/>
        </w:rPr>
        <w:t>4,89</w:t>
      </w:r>
      <w:r w:rsidR="00C96AA9">
        <w:rPr>
          <w:rFonts w:ascii="Calibri" w:hAnsi="Calibri" w:cs="Calibri"/>
        </w:rPr>
        <w:t>0,062</w:t>
      </w:r>
      <w:r w:rsidR="00CF7C2A" w:rsidRPr="00CF7C2A">
        <w:rPr>
          <w:rFonts w:ascii="Calibri" w:hAnsi="Calibri" w:cs="Calibri"/>
        </w:rPr>
        <w:t xml:space="preserve">(total </w:t>
      </w:r>
      <w:r w:rsidR="00671CA2" w:rsidRPr="00CF7C2A">
        <w:rPr>
          <w:rFonts w:ascii="Calibri" w:hAnsi="Calibri" w:cs="Calibri"/>
        </w:rPr>
        <w:t>wage) =</w:t>
      </w:r>
      <w:r w:rsidR="00671CA2" w:rsidRPr="00671CA2">
        <w:rPr>
          <w:rFonts w:ascii="Calibri" w:hAnsi="Calibri" w:cs="Calibri"/>
          <w:color w:val="000000"/>
        </w:rPr>
        <w:t xml:space="preserve"> </w:t>
      </w:r>
      <w:r w:rsidR="00671CA2" w:rsidRPr="000A18B7">
        <w:rPr>
          <w:rFonts w:ascii="Calibri" w:hAnsi="Calibri" w:cs="Calibri"/>
          <w:b/>
          <w:bCs/>
        </w:rPr>
        <w:t>$</w:t>
      </w:r>
      <w:r w:rsidR="00091A50" w:rsidRPr="000A18B7">
        <w:rPr>
          <w:rFonts w:ascii="Calibri" w:hAnsi="Calibri" w:cs="Calibri"/>
          <w:b/>
          <w:bCs/>
        </w:rPr>
        <w:t>70,9</w:t>
      </w:r>
      <w:r w:rsidR="005E19FC" w:rsidRPr="000A18B7">
        <w:rPr>
          <w:rFonts w:ascii="Calibri" w:hAnsi="Calibri" w:cs="Calibri"/>
          <w:b/>
          <w:bCs/>
        </w:rPr>
        <w:t>06</w:t>
      </w:r>
      <w:r w:rsidR="00671CA2" w:rsidRPr="00671CA2">
        <w:rPr>
          <w:rFonts w:ascii="Calibri" w:hAnsi="Calibri" w:cs="Calibri"/>
        </w:rPr>
        <w:t xml:space="preserve"> </w:t>
      </w:r>
    </w:p>
    <w:p w14:paraId="7415BE59" w14:textId="3CF2C0F0" w:rsidR="0041235F" w:rsidRPr="0041235F" w:rsidRDefault="0041235F" w:rsidP="00FF7256">
      <w:pPr>
        <w:widowControl w:val="0"/>
        <w:pBdr>
          <w:top w:val="nil"/>
          <w:left w:val="nil"/>
          <w:bottom w:val="nil"/>
          <w:right w:val="nil"/>
          <w:between w:val="nil"/>
        </w:pBdr>
        <w:spacing w:before="303" w:line="240" w:lineRule="auto"/>
        <w:rPr>
          <w:rFonts w:ascii="Calibri" w:hAnsi="Calibri" w:cs="Calibri"/>
        </w:rPr>
      </w:pPr>
      <w:r>
        <w:rPr>
          <w:rFonts w:ascii="Calibri" w:hAnsi="Calibri" w:cs="Calibri"/>
          <w:b/>
          <w:bCs/>
        </w:rPr>
        <w:t>Unemployment Insurance</w:t>
      </w:r>
      <w:r>
        <w:rPr>
          <w:rFonts w:ascii="Calibri" w:hAnsi="Calibri" w:cs="Calibri"/>
          <w:b/>
          <w:bCs/>
        </w:rPr>
        <w:tab/>
      </w:r>
      <w:r w:rsidR="006C3553">
        <w:rPr>
          <w:rFonts w:ascii="Calibri" w:hAnsi="Calibri" w:cs="Calibri"/>
        </w:rPr>
        <w:t>=$190/year</w:t>
      </w:r>
      <w:r w:rsidR="00F61EB0">
        <w:rPr>
          <w:rFonts w:ascii="Calibri" w:hAnsi="Calibri" w:cs="Calibri"/>
        </w:rPr>
        <w:t xml:space="preserve">/employee </w:t>
      </w:r>
      <w:r w:rsidR="006C3553">
        <w:rPr>
          <w:rFonts w:ascii="Calibri" w:hAnsi="Calibri" w:cs="Calibri"/>
        </w:rPr>
        <w:t xml:space="preserve">x 5 years x </w:t>
      </w:r>
      <w:r w:rsidR="00E7375F">
        <w:rPr>
          <w:rFonts w:ascii="Calibri" w:hAnsi="Calibri" w:cs="Calibri"/>
        </w:rPr>
        <w:t>18</w:t>
      </w:r>
      <w:r w:rsidR="008F3777">
        <w:rPr>
          <w:rFonts w:ascii="Calibri" w:hAnsi="Calibri" w:cs="Calibri"/>
        </w:rPr>
        <w:t xml:space="preserve"> employees =</w:t>
      </w:r>
      <w:r w:rsidR="000A18B7">
        <w:rPr>
          <w:rFonts w:ascii="Calibri" w:hAnsi="Calibri" w:cs="Calibri"/>
        </w:rPr>
        <w:t>$</w:t>
      </w:r>
      <w:r w:rsidR="00223C22" w:rsidRPr="000A18B7">
        <w:rPr>
          <w:rFonts w:ascii="Calibri" w:hAnsi="Calibri" w:cs="Calibri"/>
          <w:b/>
          <w:bCs/>
        </w:rPr>
        <w:t>17,100</w:t>
      </w:r>
    </w:p>
    <w:p w14:paraId="47A3E67E" w14:textId="12523113" w:rsidR="007E0663" w:rsidRDefault="00647CAD" w:rsidP="0013301E">
      <w:pPr>
        <w:widowControl w:val="0"/>
        <w:pBdr>
          <w:top w:val="nil"/>
          <w:left w:val="nil"/>
          <w:bottom w:val="nil"/>
          <w:right w:val="nil"/>
          <w:between w:val="nil"/>
        </w:pBdr>
        <w:spacing w:before="303" w:line="240" w:lineRule="auto"/>
        <w:rPr>
          <w:rFonts w:ascii="Calibri" w:hAnsi="Calibri" w:cs="Calibri"/>
          <w:bCs/>
          <w:color w:val="000000"/>
        </w:rPr>
      </w:pPr>
      <w:r>
        <w:rPr>
          <w:rFonts w:ascii="Calibri" w:hAnsi="Calibri" w:cs="Calibri"/>
          <w:b/>
          <w:color w:val="000000"/>
        </w:rPr>
        <w:t xml:space="preserve">401k match </w:t>
      </w:r>
      <w:r>
        <w:rPr>
          <w:rFonts w:ascii="Calibri" w:hAnsi="Calibri" w:cs="Calibri"/>
          <w:b/>
          <w:color w:val="000000"/>
        </w:rPr>
        <w:tab/>
      </w:r>
      <w:r>
        <w:rPr>
          <w:rFonts w:ascii="Calibri" w:hAnsi="Calibri" w:cs="Calibri"/>
          <w:b/>
          <w:color w:val="000000"/>
        </w:rPr>
        <w:tab/>
      </w:r>
      <w:r>
        <w:rPr>
          <w:rFonts w:ascii="Calibri" w:hAnsi="Calibri" w:cs="Calibri"/>
          <w:b/>
          <w:color w:val="000000"/>
        </w:rPr>
        <w:tab/>
      </w:r>
      <w:r w:rsidR="00C6298D">
        <w:rPr>
          <w:rFonts w:ascii="Calibri" w:hAnsi="Calibri" w:cs="Calibri"/>
          <w:bCs/>
          <w:color w:val="000000"/>
        </w:rPr>
        <w:t xml:space="preserve">=6% x </w:t>
      </w:r>
      <w:r w:rsidR="00F15AA5" w:rsidRPr="00F15AA5">
        <w:rPr>
          <w:rFonts w:ascii="Calibri" w:hAnsi="Calibri" w:cs="Calibri"/>
          <w:bCs/>
          <w:color w:val="000000"/>
        </w:rPr>
        <w:t>4,89</w:t>
      </w:r>
      <w:r w:rsidR="00C96AA9">
        <w:rPr>
          <w:rFonts w:ascii="Calibri" w:hAnsi="Calibri" w:cs="Calibri"/>
          <w:bCs/>
          <w:color w:val="000000"/>
        </w:rPr>
        <w:t>0,062</w:t>
      </w:r>
      <w:r w:rsidR="00C6298D">
        <w:rPr>
          <w:rFonts w:ascii="Calibri" w:hAnsi="Calibri" w:cs="Calibri"/>
          <w:bCs/>
          <w:color w:val="000000"/>
        </w:rPr>
        <w:t xml:space="preserve">(total </w:t>
      </w:r>
      <w:proofErr w:type="gramStart"/>
      <w:r w:rsidR="00C6298D">
        <w:rPr>
          <w:rFonts w:ascii="Calibri" w:hAnsi="Calibri" w:cs="Calibri"/>
          <w:bCs/>
          <w:color w:val="000000"/>
        </w:rPr>
        <w:t>wage)</w:t>
      </w:r>
      <w:r w:rsidR="00ED18CE">
        <w:rPr>
          <w:rFonts w:ascii="Calibri" w:hAnsi="Calibri" w:cs="Calibri"/>
          <w:bCs/>
          <w:color w:val="000000"/>
        </w:rPr>
        <w:t>=</w:t>
      </w:r>
      <w:proofErr w:type="gramEnd"/>
      <w:r w:rsidR="00A00DEC" w:rsidRPr="000A18B7">
        <w:rPr>
          <w:rFonts w:ascii="Calibri" w:hAnsi="Calibri" w:cs="Calibri"/>
          <w:b/>
          <w:color w:val="000000"/>
        </w:rPr>
        <w:t>$</w:t>
      </w:r>
      <w:r w:rsidR="00B42E16" w:rsidRPr="000A18B7">
        <w:rPr>
          <w:rFonts w:ascii="Calibri" w:hAnsi="Calibri" w:cs="Calibri"/>
          <w:b/>
          <w:color w:val="000000"/>
        </w:rPr>
        <w:t>293</w:t>
      </w:r>
      <w:r w:rsidR="00A00DEC" w:rsidRPr="000A18B7">
        <w:rPr>
          <w:rFonts w:ascii="Calibri" w:hAnsi="Calibri" w:cs="Calibri"/>
          <w:b/>
          <w:color w:val="000000"/>
        </w:rPr>
        <w:t>,</w:t>
      </w:r>
      <w:r w:rsidR="00D76247" w:rsidRPr="000A18B7">
        <w:rPr>
          <w:rFonts w:ascii="Calibri" w:hAnsi="Calibri" w:cs="Calibri"/>
          <w:b/>
          <w:color w:val="000000"/>
        </w:rPr>
        <w:t>404</w:t>
      </w:r>
    </w:p>
    <w:p w14:paraId="4FAD2756" w14:textId="062E755C" w:rsidR="00A00DEC" w:rsidRPr="00347097" w:rsidRDefault="00302938" w:rsidP="009E2565">
      <w:pPr>
        <w:widowControl w:val="0"/>
        <w:pBdr>
          <w:top w:val="nil"/>
          <w:left w:val="nil"/>
          <w:bottom w:val="nil"/>
          <w:right w:val="nil"/>
          <w:between w:val="nil"/>
        </w:pBdr>
        <w:spacing w:before="303" w:line="240" w:lineRule="auto"/>
        <w:ind w:left="2880" w:hanging="2880"/>
        <w:rPr>
          <w:rFonts w:ascii="Calibri" w:hAnsi="Calibri" w:cs="Calibri"/>
          <w:b/>
          <w:color w:val="000000"/>
        </w:rPr>
      </w:pPr>
      <w:r>
        <w:rPr>
          <w:rFonts w:ascii="Calibri" w:hAnsi="Calibri" w:cs="Calibri"/>
          <w:b/>
          <w:color w:val="000000"/>
        </w:rPr>
        <w:t>Workmen’s</w:t>
      </w:r>
      <w:r w:rsidR="00BC17F6">
        <w:rPr>
          <w:rFonts w:ascii="Calibri" w:hAnsi="Calibri" w:cs="Calibri"/>
          <w:b/>
          <w:color w:val="000000"/>
        </w:rPr>
        <w:t xml:space="preserve"> comp</w:t>
      </w:r>
      <w:r w:rsidR="00BC17F6">
        <w:rPr>
          <w:rFonts w:ascii="Calibri" w:hAnsi="Calibri" w:cs="Calibri"/>
          <w:b/>
          <w:color w:val="000000"/>
        </w:rPr>
        <w:tab/>
      </w:r>
      <w:proofErr w:type="gramStart"/>
      <w:r w:rsidR="000913F4">
        <w:rPr>
          <w:rFonts w:ascii="Calibri" w:hAnsi="Calibri" w:cs="Calibri"/>
          <w:bCs/>
          <w:color w:val="000000"/>
        </w:rPr>
        <w:t>The</w:t>
      </w:r>
      <w:proofErr w:type="gramEnd"/>
      <w:r w:rsidR="000913F4">
        <w:rPr>
          <w:rFonts w:ascii="Calibri" w:hAnsi="Calibri" w:cs="Calibri"/>
          <w:bCs/>
          <w:color w:val="000000"/>
        </w:rPr>
        <w:t xml:space="preserve"> </w:t>
      </w:r>
      <w:r>
        <w:rPr>
          <w:rFonts w:ascii="Calibri" w:hAnsi="Calibri" w:cs="Calibri"/>
          <w:bCs/>
          <w:color w:val="000000"/>
        </w:rPr>
        <w:t>workmen’s</w:t>
      </w:r>
      <w:r w:rsidR="000913F4">
        <w:rPr>
          <w:rFonts w:ascii="Calibri" w:hAnsi="Calibri" w:cs="Calibri"/>
          <w:bCs/>
          <w:color w:val="000000"/>
        </w:rPr>
        <w:t xml:space="preserve"> comp is calculated based upon class of employee.  A rate of .07 % is </w:t>
      </w:r>
      <w:r w:rsidR="009B5C5E">
        <w:rPr>
          <w:rFonts w:ascii="Calibri" w:hAnsi="Calibri" w:cs="Calibri"/>
          <w:bCs/>
          <w:color w:val="000000"/>
        </w:rPr>
        <w:t xml:space="preserve">multiplied by the wage for each administrative employee.  </w:t>
      </w:r>
      <w:r w:rsidR="004C6285">
        <w:rPr>
          <w:rFonts w:ascii="Calibri" w:hAnsi="Calibri" w:cs="Calibri"/>
          <w:b/>
          <w:color w:val="000000"/>
        </w:rPr>
        <w:tab/>
      </w:r>
      <w:r w:rsidR="00BC17F6">
        <w:rPr>
          <w:rFonts w:ascii="Calibri" w:hAnsi="Calibri" w:cs="Calibri"/>
          <w:bCs/>
          <w:color w:val="000000"/>
        </w:rPr>
        <w:t>=</w:t>
      </w:r>
      <w:r w:rsidR="00C07E9F">
        <w:rPr>
          <w:rFonts w:ascii="Calibri" w:hAnsi="Calibri" w:cs="Calibri"/>
          <w:bCs/>
          <w:color w:val="000000"/>
        </w:rPr>
        <w:t xml:space="preserve">.07% </w:t>
      </w:r>
      <w:r w:rsidR="00946CF5">
        <w:rPr>
          <w:rFonts w:ascii="Calibri" w:hAnsi="Calibri" w:cs="Calibri"/>
          <w:bCs/>
          <w:color w:val="000000"/>
        </w:rPr>
        <w:t>x</w:t>
      </w:r>
      <w:r w:rsidR="00A81D8C">
        <w:rPr>
          <w:rFonts w:ascii="Calibri" w:hAnsi="Calibri" w:cs="Calibri"/>
          <w:bCs/>
          <w:color w:val="000000"/>
        </w:rPr>
        <w:t xml:space="preserve"> </w:t>
      </w:r>
      <w:r w:rsidR="005D6926">
        <w:rPr>
          <w:rFonts w:ascii="Calibri" w:hAnsi="Calibri" w:cs="Calibri"/>
          <w:bCs/>
          <w:color w:val="000000"/>
        </w:rPr>
        <w:t>$</w:t>
      </w:r>
      <w:r w:rsidR="0017730D">
        <w:rPr>
          <w:rFonts w:ascii="Calibri" w:hAnsi="Calibri" w:cs="Calibri"/>
          <w:bCs/>
          <w:color w:val="000000"/>
        </w:rPr>
        <w:t>2,19</w:t>
      </w:r>
      <w:r w:rsidR="00DF5E25">
        <w:rPr>
          <w:rFonts w:ascii="Calibri" w:hAnsi="Calibri" w:cs="Calibri"/>
          <w:bCs/>
          <w:color w:val="000000"/>
        </w:rPr>
        <w:t>3,030</w:t>
      </w:r>
      <w:r w:rsidR="0017730D">
        <w:rPr>
          <w:rFonts w:ascii="Calibri" w:hAnsi="Calibri" w:cs="Calibri"/>
          <w:bCs/>
          <w:color w:val="000000"/>
        </w:rPr>
        <w:t>=</w:t>
      </w:r>
      <w:r w:rsidR="00C4662F" w:rsidRPr="000A18B7">
        <w:rPr>
          <w:rFonts w:ascii="Calibri" w:hAnsi="Calibri" w:cs="Calibri"/>
          <w:b/>
          <w:color w:val="000000"/>
        </w:rPr>
        <w:t>$1,53</w:t>
      </w:r>
      <w:r w:rsidR="0006586C" w:rsidRPr="000A18B7">
        <w:rPr>
          <w:rFonts w:ascii="Calibri" w:hAnsi="Calibri" w:cs="Calibri"/>
          <w:b/>
          <w:color w:val="000000"/>
        </w:rPr>
        <w:t>5</w:t>
      </w:r>
    </w:p>
    <w:p w14:paraId="6795A7B5" w14:textId="46724906" w:rsidR="00302938" w:rsidRDefault="00302938" w:rsidP="00B823C0">
      <w:pPr>
        <w:widowControl w:val="0"/>
        <w:pBdr>
          <w:top w:val="nil"/>
          <w:left w:val="nil"/>
          <w:bottom w:val="nil"/>
          <w:right w:val="nil"/>
          <w:between w:val="nil"/>
        </w:pBdr>
        <w:spacing w:before="303" w:line="240" w:lineRule="auto"/>
        <w:rPr>
          <w:rFonts w:ascii="Calibri" w:hAnsi="Calibri" w:cs="Calibri"/>
          <w:bCs/>
          <w:color w:val="000000"/>
        </w:rPr>
      </w:pPr>
      <w:r>
        <w:rPr>
          <w:rFonts w:ascii="Calibri" w:hAnsi="Calibri" w:cs="Calibri"/>
          <w:bCs/>
          <w:color w:val="000000"/>
        </w:rPr>
        <w:t>Attorney</w:t>
      </w:r>
      <w:r w:rsidR="0017730D">
        <w:rPr>
          <w:rFonts w:ascii="Calibri" w:hAnsi="Calibri" w:cs="Calibri"/>
          <w:bCs/>
          <w:color w:val="000000"/>
        </w:rPr>
        <w:tab/>
      </w:r>
      <w:r w:rsidR="0017730D">
        <w:rPr>
          <w:rFonts w:ascii="Calibri" w:hAnsi="Calibri" w:cs="Calibri"/>
          <w:bCs/>
          <w:color w:val="000000"/>
        </w:rPr>
        <w:tab/>
      </w:r>
      <w:r w:rsidR="0017730D">
        <w:rPr>
          <w:rFonts w:ascii="Calibri" w:hAnsi="Calibri" w:cs="Calibri"/>
          <w:bCs/>
          <w:color w:val="000000"/>
        </w:rPr>
        <w:tab/>
      </w:r>
      <w:r w:rsidR="001C5EB0">
        <w:rPr>
          <w:rFonts w:ascii="Calibri" w:hAnsi="Calibri" w:cs="Calibri"/>
          <w:bCs/>
          <w:color w:val="000000"/>
        </w:rPr>
        <w:tab/>
      </w:r>
      <w:r w:rsidR="001C5EB0">
        <w:rPr>
          <w:rFonts w:ascii="Calibri" w:hAnsi="Calibri" w:cs="Calibri"/>
          <w:bCs/>
          <w:color w:val="000000"/>
        </w:rPr>
        <w:tab/>
      </w:r>
      <w:r w:rsidR="0017730D">
        <w:rPr>
          <w:rFonts w:ascii="Calibri" w:hAnsi="Calibri" w:cs="Calibri"/>
          <w:bCs/>
          <w:color w:val="000000"/>
        </w:rPr>
        <w:t xml:space="preserve">=.06% x $414,113 = </w:t>
      </w:r>
      <w:r w:rsidR="00E05F0E" w:rsidRPr="000A18B7">
        <w:rPr>
          <w:rFonts w:ascii="Calibri" w:hAnsi="Calibri" w:cs="Calibri"/>
          <w:b/>
          <w:color w:val="000000"/>
        </w:rPr>
        <w:t>$248</w:t>
      </w:r>
    </w:p>
    <w:p w14:paraId="608847CF" w14:textId="79C86D22" w:rsidR="003B0CF0" w:rsidRDefault="0029439A" w:rsidP="0029439A">
      <w:pPr>
        <w:widowControl w:val="0"/>
        <w:pBdr>
          <w:top w:val="nil"/>
          <w:left w:val="nil"/>
          <w:bottom w:val="nil"/>
          <w:right w:val="nil"/>
          <w:between w:val="nil"/>
        </w:pBdr>
        <w:spacing w:before="303" w:line="240" w:lineRule="auto"/>
        <w:rPr>
          <w:rFonts w:ascii="Calibri" w:hAnsi="Calibri" w:cs="Calibri"/>
          <w:bCs/>
          <w:color w:val="000000"/>
        </w:rPr>
      </w:pPr>
      <w:r>
        <w:rPr>
          <w:rFonts w:ascii="Calibri" w:hAnsi="Calibri" w:cs="Calibri"/>
          <w:bCs/>
          <w:color w:val="000000"/>
        </w:rPr>
        <w:t xml:space="preserve">The workmen’s compensation rate for the </w:t>
      </w:r>
      <w:r w:rsidR="00AA5E08">
        <w:rPr>
          <w:rFonts w:ascii="Calibri" w:hAnsi="Calibri" w:cs="Calibri"/>
          <w:bCs/>
          <w:color w:val="000000"/>
        </w:rPr>
        <w:t xml:space="preserve">solar, weatherization, and HVAC </w:t>
      </w:r>
      <w:r w:rsidR="009929A8">
        <w:rPr>
          <w:rFonts w:ascii="Calibri" w:hAnsi="Calibri" w:cs="Calibri"/>
          <w:bCs/>
          <w:color w:val="000000"/>
        </w:rPr>
        <w:t>employees is higher due to working on homes</w:t>
      </w:r>
      <w:r w:rsidR="00F50F19">
        <w:rPr>
          <w:rFonts w:ascii="Calibri" w:hAnsi="Calibri" w:cs="Calibri"/>
          <w:bCs/>
          <w:color w:val="000000"/>
        </w:rPr>
        <w:t xml:space="preserve">.  This rate of </w:t>
      </w:r>
      <w:r w:rsidR="003C4F37">
        <w:rPr>
          <w:rFonts w:ascii="Calibri" w:hAnsi="Calibri" w:cs="Calibri"/>
          <w:bCs/>
          <w:color w:val="000000"/>
        </w:rPr>
        <w:t xml:space="preserve">5.75% of salary.  </w:t>
      </w:r>
      <w:r w:rsidR="007A08ED">
        <w:rPr>
          <w:rFonts w:ascii="Calibri" w:hAnsi="Calibri" w:cs="Calibri"/>
          <w:bCs/>
          <w:color w:val="000000"/>
        </w:rPr>
        <w:t>=5.75% x 2,28</w:t>
      </w:r>
      <w:r w:rsidR="00B46F59">
        <w:rPr>
          <w:rFonts w:ascii="Calibri" w:hAnsi="Calibri" w:cs="Calibri"/>
          <w:bCs/>
          <w:color w:val="000000"/>
        </w:rPr>
        <w:t>2,</w:t>
      </w:r>
      <w:r w:rsidR="002343ED">
        <w:rPr>
          <w:rFonts w:ascii="Calibri" w:hAnsi="Calibri" w:cs="Calibri"/>
          <w:bCs/>
          <w:color w:val="000000"/>
        </w:rPr>
        <w:t>919</w:t>
      </w:r>
      <w:r w:rsidR="00B30429" w:rsidRPr="000A18B7">
        <w:rPr>
          <w:rFonts w:ascii="Calibri" w:hAnsi="Calibri" w:cs="Calibri"/>
          <w:b/>
          <w:color w:val="000000"/>
        </w:rPr>
        <w:t>=</w:t>
      </w:r>
      <w:r w:rsidR="006F1D99" w:rsidRPr="000A18B7">
        <w:rPr>
          <w:rFonts w:ascii="Calibri" w:hAnsi="Calibri" w:cs="Calibri"/>
          <w:b/>
          <w:color w:val="000000"/>
        </w:rPr>
        <w:t>$</w:t>
      </w:r>
      <w:r w:rsidR="00B30429" w:rsidRPr="000A18B7">
        <w:rPr>
          <w:rFonts w:ascii="Calibri" w:hAnsi="Calibri" w:cs="Calibri"/>
          <w:b/>
          <w:color w:val="000000"/>
        </w:rPr>
        <w:t>131</w:t>
      </w:r>
      <w:r w:rsidR="006F1D99" w:rsidRPr="000A18B7">
        <w:rPr>
          <w:rFonts w:ascii="Calibri" w:hAnsi="Calibri" w:cs="Calibri"/>
          <w:b/>
          <w:color w:val="000000"/>
        </w:rPr>
        <w:t>,</w:t>
      </w:r>
      <w:r w:rsidR="002343ED" w:rsidRPr="000A18B7">
        <w:rPr>
          <w:rFonts w:ascii="Calibri" w:hAnsi="Calibri" w:cs="Calibri"/>
          <w:b/>
          <w:color w:val="000000"/>
        </w:rPr>
        <w:t>268</w:t>
      </w:r>
    </w:p>
    <w:p w14:paraId="4E8AF4E2" w14:textId="04363523" w:rsidR="006F1D99" w:rsidRDefault="006F1D99" w:rsidP="0029439A">
      <w:pPr>
        <w:widowControl w:val="0"/>
        <w:pBdr>
          <w:top w:val="nil"/>
          <w:left w:val="nil"/>
          <w:bottom w:val="nil"/>
          <w:right w:val="nil"/>
          <w:between w:val="nil"/>
        </w:pBdr>
        <w:spacing w:before="303" w:line="240" w:lineRule="auto"/>
        <w:rPr>
          <w:rFonts w:ascii="Calibri" w:hAnsi="Calibri" w:cs="Calibri"/>
          <w:b/>
          <w:color w:val="000000"/>
        </w:rPr>
      </w:pPr>
      <w:r>
        <w:rPr>
          <w:rFonts w:ascii="Calibri" w:hAnsi="Calibri" w:cs="Calibri"/>
          <w:b/>
          <w:color w:val="000000"/>
        </w:rPr>
        <w:t>Life and Disability</w:t>
      </w:r>
    </w:p>
    <w:p w14:paraId="723C0C1B" w14:textId="288810AF" w:rsidR="00413A40" w:rsidRDefault="00325954" w:rsidP="0029439A">
      <w:pPr>
        <w:widowControl w:val="0"/>
        <w:pBdr>
          <w:top w:val="nil"/>
          <w:left w:val="nil"/>
          <w:bottom w:val="nil"/>
          <w:right w:val="nil"/>
          <w:between w:val="nil"/>
        </w:pBdr>
        <w:spacing w:before="303" w:line="240" w:lineRule="auto"/>
        <w:rPr>
          <w:rFonts w:ascii="Calibri" w:hAnsi="Calibri" w:cs="Calibri"/>
          <w:bCs/>
          <w:color w:val="000000"/>
        </w:rPr>
      </w:pPr>
      <w:r>
        <w:rPr>
          <w:rFonts w:ascii="Calibri" w:hAnsi="Calibri" w:cs="Calibri"/>
          <w:bCs/>
          <w:color w:val="000000"/>
        </w:rPr>
        <w:t xml:space="preserve">This is calculated based upon rate per hour x </w:t>
      </w:r>
      <w:r w:rsidR="00C51D70">
        <w:rPr>
          <w:rFonts w:ascii="Calibri" w:hAnsi="Calibri" w:cs="Calibri"/>
          <w:bCs/>
          <w:color w:val="000000"/>
        </w:rPr>
        <w:t>.6587</w:t>
      </w:r>
      <w:r w:rsidR="00442BA9">
        <w:rPr>
          <w:rFonts w:ascii="Calibri" w:hAnsi="Calibri" w:cs="Calibri"/>
          <w:bCs/>
          <w:color w:val="000000"/>
        </w:rPr>
        <w:t xml:space="preserve"> + </w:t>
      </w:r>
      <w:r w:rsidR="00A20B98" w:rsidRPr="00A20B98">
        <w:rPr>
          <w:rFonts w:ascii="Calibri" w:hAnsi="Calibri" w:cs="Calibri"/>
          <w:bCs/>
          <w:color w:val="000000"/>
        </w:rPr>
        <w:t>24.60/month</w:t>
      </w:r>
      <w:r w:rsidR="00442BA9">
        <w:rPr>
          <w:rFonts w:ascii="Calibri" w:hAnsi="Calibri" w:cs="Calibri"/>
          <w:bCs/>
          <w:color w:val="000000"/>
        </w:rPr>
        <w:t xml:space="preserve"> x 60 months</w:t>
      </w:r>
      <w:r w:rsidR="0044069F">
        <w:rPr>
          <w:rFonts w:ascii="Calibri" w:hAnsi="Calibri" w:cs="Calibri"/>
          <w:bCs/>
          <w:color w:val="000000"/>
        </w:rPr>
        <w:t>, with the exception of the Attorney who would be 30 months based on ½ time status</w:t>
      </w:r>
      <w:r w:rsidR="00442BA9">
        <w:rPr>
          <w:rFonts w:ascii="Calibri" w:hAnsi="Calibri" w:cs="Calibri"/>
          <w:bCs/>
          <w:color w:val="000000"/>
        </w:rPr>
        <w:t xml:space="preserve">.  </w:t>
      </w:r>
      <w:r w:rsidR="00257FCA" w:rsidRPr="000A18B7">
        <w:rPr>
          <w:rFonts w:ascii="Calibri" w:hAnsi="Calibri" w:cs="Calibri"/>
          <w:b/>
          <w:color w:val="000000"/>
        </w:rPr>
        <w:t>$40,139</w:t>
      </w:r>
    </w:p>
    <w:p w14:paraId="25019644" w14:textId="77777777" w:rsidR="00EC68C3" w:rsidRPr="00EB2F83" w:rsidRDefault="00346D11" w:rsidP="0052115F">
      <w:pPr>
        <w:widowControl w:val="0"/>
        <w:pBdr>
          <w:top w:val="nil"/>
          <w:left w:val="nil"/>
          <w:bottom w:val="nil"/>
          <w:right w:val="nil"/>
          <w:between w:val="nil"/>
        </w:pBdr>
        <w:spacing w:before="482" w:line="240" w:lineRule="auto"/>
        <w:rPr>
          <w:rFonts w:ascii="Calibri" w:hAnsi="Calibri" w:cs="Calibri"/>
          <w:b/>
          <w:color w:val="4285F4"/>
        </w:rPr>
      </w:pPr>
      <w:r w:rsidRPr="00EB2F83">
        <w:rPr>
          <w:rFonts w:ascii="Calibri" w:hAnsi="Calibri" w:cs="Calibri"/>
          <w:b/>
          <w:color w:val="4285F4"/>
        </w:rPr>
        <w:t xml:space="preserve">Travel </w:t>
      </w:r>
    </w:p>
    <w:p w14:paraId="48EE669A" w14:textId="3FD37B80" w:rsidR="00EC68C3" w:rsidRPr="00EB2F83" w:rsidRDefault="00346D11">
      <w:pPr>
        <w:widowControl w:val="0"/>
        <w:pBdr>
          <w:top w:val="nil"/>
          <w:left w:val="nil"/>
          <w:bottom w:val="nil"/>
          <w:right w:val="nil"/>
          <w:between w:val="nil"/>
        </w:pBdr>
        <w:spacing w:before="313" w:line="262" w:lineRule="auto"/>
        <w:ind w:right="1601"/>
        <w:rPr>
          <w:rFonts w:ascii="Calibri" w:hAnsi="Calibri" w:cs="Calibri"/>
        </w:rPr>
      </w:pPr>
      <w:r w:rsidRPr="00EB2F83">
        <w:rPr>
          <w:rFonts w:ascii="Calibri" w:hAnsi="Calibri" w:cs="Calibri"/>
          <w:color w:val="000000"/>
        </w:rPr>
        <w:lastRenderedPageBreak/>
        <w:t xml:space="preserve">TRAVEL - DOMESTIC Total </w:t>
      </w:r>
      <w:r w:rsidRPr="00EB2F83">
        <w:rPr>
          <w:rFonts w:ascii="Calibri" w:hAnsi="Calibri" w:cs="Calibri"/>
        </w:rPr>
        <w:t>$</w:t>
      </w:r>
      <w:r w:rsidR="00EB2F83" w:rsidRPr="00EB2F83">
        <w:rPr>
          <w:rFonts w:ascii="Calibri" w:hAnsi="Calibri" w:cs="Calibri"/>
        </w:rPr>
        <w:t>153,330</w:t>
      </w:r>
      <w:r w:rsidRPr="00EB2F83">
        <w:rPr>
          <w:rFonts w:ascii="Calibri" w:hAnsi="Calibri" w:cs="Calibri"/>
        </w:rPr>
        <w:t xml:space="preserve"> </w:t>
      </w:r>
    </w:p>
    <w:p w14:paraId="7CE2F723" w14:textId="7C1FFAAD" w:rsidR="00EC68C3" w:rsidRPr="00EB2F83" w:rsidRDefault="00346D11">
      <w:pPr>
        <w:widowControl w:val="0"/>
        <w:pBdr>
          <w:top w:val="nil"/>
          <w:left w:val="nil"/>
          <w:bottom w:val="nil"/>
          <w:right w:val="nil"/>
          <w:between w:val="nil"/>
        </w:pBdr>
        <w:spacing w:before="313" w:line="262" w:lineRule="auto"/>
        <w:ind w:right="1601"/>
        <w:rPr>
          <w:rFonts w:ascii="Calibri" w:hAnsi="Calibri" w:cs="Calibri"/>
        </w:rPr>
      </w:pPr>
      <w:r w:rsidRPr="00EB2F83">
        <w:rPr>
          <w:rFonts w:ascii="Calibri" w:hAnsi="Calibri" w:cs="Calibri"/>
        </w:rPr>
        <w:t xml:space="preserve">Each measure contains a different requirement for travel. </w:t>
      </w:r>
      <w:r w:rsidR="00D00097">
        <w:rPr>
          <w:rFonts w:ascii="Calibri" w:hAnsi="Calibri" w:cs="Calibri"/>
        </w:rPr>
        <w:t xml:space="preserve">Trips are expected to be done to travel to EPA Conference located in Region V, Chicago and for annual Tribal Environmental conference located </w:t>
      </w:r>
      <w:r w:rsidR="00CC7CEC">
        <w:rPr>
          <w:rFonts w:ascii="Calibri" w:hAnsi="Calibri" w:cs="Calibri"/>
        </w:rPr>
        <w:t>in Minneapolis</w:t>
      </w:r>
      <w:r w:rsidR="00623259">
        <w:rPr>
          <w:rFonts w:ascii="Calibri" w:hAnsi="Calibri" w:cs="Calibri"/>
        </w:rPr>
        <w:t xml:space="preserve">.  </w:t>
      </w:r>
    </w:p>
    <w:p w14:paraId="2A2FE7B6" w14:textId="5FBE198E" w:rsidR="00EC68C3" w:rsidRPr="00E51719" w:rsidRDefault="00623259">
      <w:pPr>
        <w:widowControl w:val="0"/>
        <w:pBdr>
          <w:top w:val="nil"/>
          <w:left w:val="nil"/>
          <w:bottom w:val="nil"/>
          <w:right w:val="nil"/>
          <w:between w:val="nil"/>
        </w:pBdr>
        <w:spacing w:before="294" w:line="240" w:lineRule="auto"/>
        <w:ind w:left="18"/>
        <w:rPr>
          <w:rFonts w:ascii="Calibri" w:hAnsi="Calibri" w:cs="Calibri"/>
        </w:rPr>
      </w:pPr>
      <w:r w:rsidRPr="00E51719">
        <w:rPr>
          <w:rFonts w:ascii="Calibri" w:hAnsi="Calibri" w:cs="Calibri"/>
        </w:rPr>
        <w:t xml:space="preserve">Solar Microgrid Measure 1 and Utility and Code Development Measure </w:t>
      </w:r>
      <w:r w:rsidR="009072E7" w:rsidRPr="00E51719">
        <w:rPr>
          <w:rFonts w:ascii="Calibri" w:hAnsi="Calibri" w:cs="Calibri"/>
        </w:rPr>
        <w:t>7</w:t>
      </w:r>
      <w:r w:rsidR="00EA0CE6" w:rsidRPr="00E51719">
        <w:rPr>
          <w:rFonts w:ascii="Calibri" w:hAnsi="Calibri" w:cs="Calibri"/>
        </w:rPr>
        <w:t xml:space="preserve"> x 3 employees</w:t>
      </w:r>
      <w:r w:rsidR="0085335A" w:rsidRPr="00E51719">
        <w:rPr>
          <w:rFonts w:ascii="Calibri" w:hAnsi="Calibri" w:cs="Calibri"/>
        </w:rPr>
        <w:t xml:space="preserve"> x </w:t>
      </w:r>
      <w:proofErr w:type="gramStart"/>
      <w:r w:rsidR="0085335A" w:rsidRPr="00E51719">
        <w:rPr>
          <w:rFonts w:ascii="Calibri" w:hAnsi="Calibri" w:cs="Calibri"/>
        </w:rPr>
        <w:t>5  years</w:t>
      </w:r>
      <w:proofErr w:type="gramEnd"/>
    </w:p>
    <w:tbl>
      <w:tblPr>
        <w:tblW w:w="9265" w:type="dxa"/>
        <w:tblLook w:val="04A0" w:firstRow="1" w:lastRow="0" w:firstColumn="1" w:lastColumn="0" w:noHBand="0" w:noVBand="1"/>
      </w:tblPr>
      <w:tblGrid>
        <w:gridCol w:w="4585"/>
        <w:gridCol w:w="4680"/>
      </w:tblGrid>
      <w:tr w:rsidR="005A34D0" w:rsidRPr="00EE2A13" w14:paraId="27472851" w14:textId="77777777" w:rsidTr="00CF5339">
        <w:trPr>
          <w:trHeight w:val="285"/>
        </w:trPr>
        <w:tc>
          <w:tcPr>
            <w:tcW w:w="45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55E3CC" w14:textId="10B43FC3" w:rsidR="005A34D0" w:rsidRPr="006F7291" w:rsidRDefault="002E22AD" w:rsidP="00EE2A13">
            <w:pPr>
              <w:spacing w:line="240" w:lineRule="auto"/>
              <w:rPr>
                <w:rFonts w:ascii="Calibri" w:eastAsia="Times New Roman" w:hAnsi="Calibri" w:cs="Calibri"/>
                <w:b/>
                <w:bCs/>
                <w:color w:val="000000"/>
              </w:rPr>
            </w:pPr>
            <w:r>
              <w:rPr>
                <w:rFonts w:ascii="Calibri" w:eastAsia="Times New Roman" w:hAnsi="Calibri" w:cs="Calibri"/>
                <w:b/>
                <w:bCs/>
                <w:color w:val="000000"/>
              </w:rPr>
              <w:t>Item</w:t>
            </w:r>
          </w:p>
        </w:tc>
        <w:tc>
          <w:tcPr>
            <w:tcW w:w="4680" w:type="dxa"/>
            <w:tcBorders>
              <w:top w:val="single" w:sz="4" w:space="0" w:color="000000"/>
              <w:left w:val="single" w:sz="4" w:space="0" w:color="000000"/>
              <w:bottom w:val="single" w:sz="4" w:space="0" w:color="000000"/>
              <w:right w:val="single" w:sz="4" w:space="0" w:color="000000"/>
            </w:tcBorders>
          </w:tcPr>
          <w:p w14:paraId="3E10D84F" w14:textId="0305215A" w:rsidR="005A34D0" w:rsidRPr="002E22AD" w:rsidRDefault="002E22AD" w:rsidP="00EE2A13">
            <w:pPr>
              <w:spacing w:line="240" w:lineRule="auto"/>
              <w:rPr>
                <w:rFonts w:ascii="Calibri" w:eastAsia="Times New Roman" w:hAnsi="Calibri" w:cs="Calibri"/>
                <w:b/>
                <w:bCs/>
                <w:color w:val="000000"/>
              </w:rPr>
            </w:pPr>
            <w:r>
              <w:rPr>
                <w:rFonts w:ascii="Calibri" w:eastAsia="Times New Roman" w:hAnsi="Calibri" w:cs="Calibri"/>
                <w:b/>
                <w:bCs/>
                <w:color w:val="000000"/>
              </w:rPr>
              <w:t>Total over 5 years</w:t>
            </w:r>
          </w:p>
        </w:tc>
      </w:tr>
      <w:tr w:rsidR="00EE2A13" w:rsidRPr="00EE2A13" w14:paraId="1BB8F194" w14:textId="10009FB0" w:rsidTr="00CF5339">
        <w:trPr>
          <w:trHeight w:val="285"/>
        </w:trPr>
        <w:tc>
          <w:tcPr>
            <w:tcW w:w="4585"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089A62D" w14:textId="77777777" w:rsidR="00EE2A13" w:rsidRPr="00EE2A13" w:rsidRDefault="00EE2A13" w:rsidP="00EE2A13">
            <w:pPr>
              <w:spacing w:line="240" w:lineRule="auto"/>
              <w:rPr>
                <w:rFonts w:ascii="Calibri" w:eastAsia="Times New Roman" w:hAnsi="Calibri" w:cs="Calibri"/>
                <w:color w:val="000000"/>
              </w:rPr>
            </w:pPr>
            <w:proofErr w:type="spellStart"/>
            <w:r w:rsidRPr="00EE2A13">
              <w:rPr>
                <w:rFonts w:ascii="Calibri" w:eastAsia="Times New Roman" w:hAnsi="Calibri" w:cs="Calibri"/>
                <w:color w:val="000000"/>
              </w:rPr>
              <w:t>Airfair</w:t>
            </w:r>
            <w:proofErr w:type="spellEnd"/>
            <w:r w:rsidRPr="00EE2A13">
              <w:rPr>
                <w:rFonts w:ascii="Calibri" w:eastAsia="Times New Roman" w:hAnsi="Calibri" w:cs="Calibri"/>
                <w:color w:val="000000"/>
              </w:rPr>
              <w:t xml:space="preserve"> 400-Chicago, 600 Minneapolis</w:t>
            </w:r>
          </w:p>
        </w:tc>
        <w:tc>
          <w:tcPr>
            <w:tcW w:w="4680" w:type="dxa"/>
            <w:tcBorders>
              <w:top w:val="single" w:sz="4" w:space="0" w:color="000000"/>
              <w:left w:val="single" w:sz="4" w:space="0" w:color="000000"/>
              <w:bottom w:val="single" w:sz="4" w:space="0" w:color="000000"/>
              <w:right w:val="single" w:sz="4" w:space="0" w:color="000000"/>
            </w:tcBorders>
          </w:tcPr>
          <w:p w14:paraId="02FAEA03" w14:textId="66036210" w:rsidR="0085335A" w:rsidRPr="00EE2A13" w:rsidRDefault="0085335A" w:rsidP="006F2D51">
            <w:pPr>
              <w:spacing w:line="240" w:lineRule="auto"/>
              <w:jc w:val="right"/>
              <w:rPr>
                <w:rFonts w:ascii="Calibri" w:eastAsia="Times New Roman" w:hAnsi="Calibri" w:cs="Calibri"/>
                <w:color w:val="000000"/>
              </w:rPr>
            </w:pPr>
            <w:r>
              <w:rPr>
                <w:rFonts w:ascii="Calibri" w:eastAsia="Times New Roman" w:hAnsi="Calibri" w:cs="Calibri"/>
                <w:color w:val="000000"/>
              </w:rPr>
              <w:t>1000</w:t>
            </w:r>
            <w:r w:rsidR="00C91A74">
              <w:rPr>
                <w:rFonts w:ascii="Calibri" w:eastAsia="Times New Roman" w:hAnsi="Calibri" w:cs="Calibri"/>
                <w:color w:val="000000"/>
              </w:rPr>
              <w:t xml:space="preserve"> x 3 employees x 5 years=</w:t>
            </w:r>
            <w:r w:rsidR="006B6F11">
              <w:rPr>
                <w:rFonts w:ascii="Calibri" w:eastAsia="Times New Roman" w:hAnsi="Calibri" w:cs="Calibri"/>
                <w:color w:val="000000"/>
              </w:rPr>
              <w:t>$</w:t>
            </w:r>
            <w:r>
              <w:rPr>
                <w:rFonts w:ascii="Calibri" w:eastAsia="Times New Roman" w:hAnsi="Calibri" w:cs="Calibri"/>
                <w:color w:val="000000"/>
              </w:rPr>
              <w:t>15000</w:t>
            </w:r>
          </w:p>
        </w:tc>
      </w:tr>
      <w:tr w:rsidR="00EE2A13" w:rsidRPr="00EE2A13" w14:paraId="439197F1" w14:textId="2C683FBC" w:rsidTr="00CF5339">
        <w:trPr>
          <w:trHeight w:val="285"/>
        </w:trPr>
        <w:tc>
          <w:tcPr>
            <w:tcW w:w="4585" w:type="dxa"/>
            <w:tcBorders>
              <w:top w:val="nil"/>
              <w:left w:val="single" w:sz="4" w:space="0" w:color="000000"/>
              <w:bottom w:val="single" w:sz="4" w:space="0" w:color="000000"/>
              <w:right w:val="single" w:sz="4" w:space="0" w:color="000000"/>
            </w:tcBorders>
            <w:shd w:val="clear" w:color="auto" w:fill="auto"/>
            <w:vAlign w:val="bottom"/>
            <w:hideMark/>
          </w:tcPr>
          <w:p w14:paraId="21187D74" w14:textId="77777777" w:rsidR="00EE2A13" w:rsidRPr="00EE2A13" w:rsidRDefault="00EE2A13" w:rsidP="00EE2A13">
            <w:pPr>
              <w:spacing w:line="240" w:lineRule="auto"/>
              <w:rPr>
                <w:rFonts w:ascii="Calibri" w:eastAsia="Times New Roman" w:hAnsi="Calibri" w:cs="Calibri"/>
                <w:color w:val="000000"/>
              </w:rPr>
            </w:pPr>
            <w:r w:rsidRPr="00EE2A13">
              <w:rPr>
                <w:rFonts w:ascii="Calibri" w:eastAsia="Times New Roman" w:hAnsi="Calibri" w:cs="Calibri"/>
                <w:color w:val="000000"/>
              </w:rPr>
              <w:t>Hotel 4 nights for each trip -Chicago-$233/night, Minneapolis-148</w:t>
            </w:r>
          </w:p>
        </w:tc>
        <w:tc>
          <w:tcPr>
            <w:tcW w:w="4680" w:type="dxa"/>
            <w:tcBorders>
              <w:top w:val="nil"/>
              <w:left w:val="single" w:sz="4" w:space="0" w:color="000000"/>
              <w:bottom w:val="single" w:sz="4" w:space="0" w:color="000000"/>
              <w:right w:val="single" w:sz="4" w:space="0" w:color="000000"/>
            </w:tcBorders>
          </w:tcPr>
          <w:p w14:paraId="3661E876" w14:textId="52B545A3" w:rsidR="00EE2A13" w:rsidRPr="00EE2A13" w:rsidRDefault="007D6623" w:rsidP="006F2D51">
            <w:pPr>
              <w:spacing w:line="240" w:lineRule="auto"/>
              <w:jc w:val="right"/>
              <w:rPr>
                <w:rFonts w:ascii="Calibri" w:eastAsia="Times New Roman" w:hAnsi="Calibri" w:cs="Calibri"/>
                <w:color w:val="000000"/>
              </w:rPr>
            </w:pPr>
            <w:r>
              <w:rPr>
                <w:rFonts w:ascii="Calibri" w:eastAsia="Times New Roman" w:hAnsi="Calibri" w:cs="Calibri"/>
                <w:color w:val="000000"/>
              </w:rPr>
              <w:t>4 (233+148) x 3 x 5=</w:t>
            </w:r>
            <w:r w:rsidR="006B6F11">
              <w:rPr>
                <w:rFonts w:ascii="Calibri" w:eastAsia="Times New Roman" w:hAnsi="Calibri" w:cs="Calibri"/>
                <w:color w:val="000000"/>
              </w:rPr>
              <w:t>$</w:t>
            </w:r>
            <w:r w:rsidR="00104AED">
              <w:rPr>
                <w:rFonts w:ascii="Calibri" w:eastAsia="Times New Roman" w:hAnsi="Calibri" w:cs="Calibri"/>
                <w:color w:val="000000"/>
              </w:rPr>
              <w:t>22,860</w:t>
            </w:r>
          </w:p>
        </w:tc>
      </w:tr>
      <w:tr w:rsidR="00EE2A13" w:rsidRPr="00EE2A13" w14:paraId="74656BF8" w14:textId="12644F76" w:rsidTr="00CF5339">
        <w:trPr>
          <w:trHeight w:val="285"/>
        </w:trPr>
        <w:tc>
          <w:tcPr>
            <w:tcW w:w="4585" w:type="dxa"/>
            <w:tcBorders>
              <w:top w:val="nil"/>
              <w:left w:val="single" w:sz="4" w:space="0" w:color="000000"/>
              <w:bottom w:val="single" w:sz="4" w:space="0" w:color="000000"/>
              <w:right w:val="single" w:sz="4" w:space="0" w:color="000000"/>
            </w:tcBorders>
            <w:shd w:val="clear" w:color="auto" w:fill="auto"/>
            <w:vAlign w:val="bottom"/>
            <w:hideMark/>
          </w:tcPr>
          <w:p w14:paraId="437ED95C" w14:textId="77777777" w:rsidR="00EE2A13" w:rsidRPr="00EE2A13" w:rsidRDefault="00EE2A13" w:rsidP="00EE2A13">
            <w:pPr>
              <w:spacing w:line="240" w:lineRule="auto"/>
              <w:rPr>
                <w:rFonts w:ascii="Calibri" w:eastAsia="Times New Roman" w:hAnsi="Calibri" w:cs="Calibri"/>
                <w:color w:val="000000"/>
              </w:rPr>
            </w:pPr>
            <w:r w:rsidRPr="00EE2A13">
              <w:rPr>
                <w:rFonts w:ascii="Calibri" w:eastAsia="Times New Roman" w:hAnsi="Calibri" w:cs="Calibri"/>
                <w:color w:val="000000"/>
              </w:rPr>
              <w:t>Per diem $79/day x 5 days x 2 trips</w:t>
            </w:r>
          </w:p>
        </w:tc>
        <w:tc>
          <w:tcPr>
            <w:tcW w:w="4680" w:type="dxa"/>
            <w:tcBorders>
              <w:top w:val="nil"/>
              <w:left w:val="single" w:sz="4" w:space="0" w:color="000000"/>
              <w:bottom w:val="single" w:sz="4" w:space="0" w:color="000000"/>
              <w:right w:val="single" w:sz="4" w:space="0" w:color="000000"/>
            </w:tcBorders>
          </w:tcPr>
          <w:p w14:paraId="2D4926F4" w14:textId="08E59542" w:rsidR="00EE2A13" w:rsidRPr="00EE2A13" w:rsidRDefault="00427371" w:rsidP="006F2D51">
            <w:pPr>
              <w:spacing w:line="240" w:lineRule="auto"/>
              <w:jc w:val="right"/>
              <w:rPr>
                <w:rFonts w:ascii="Calibri" w:eastAsia="Times New Roman" w:hAnsi="Calibri" w:cs="Calibri"/>
                <w:color w:val="000000"/>
              </w:rPr>
            </w:pPr>
            <w:r>
              <w:rPr>
                <w:rFonts w:ascii="Calibri" w:eastAsia="Times New Roman" w:hAnsi="Calibri" w:cs="Calibri"/>
                <w:color w:val="000000"/>
              </w:rPr>
              <w:t xml:space="preserve">79/day x 5 days x 2 trips x 3 </w:t>
            </w:r>
            <w:proofErr w:type="gramStart"/>
            <w:r w:rsidR="006F2D51">
              <w:rPr>
                <w:rFonts w:ascii="Calibri" w:eastAsia="Times New Roman" w:hAnsi="Calibri" w:cs="Calibri"/>
                <w:color w:val="000000"/>
              </w:rPr>
              <w:t>employee’s</w:t>
            </w:r>
            <w:r w:rsidR="005D56FA">
              <w:rPr>
                <w:rFonts w:ascii="Calibri" w:eastAsia="Times New Roman" w:hAnsi="Calibri" w:cs="Calibri"/>
                <w:color w:val="000000"/>
              </w:rPr>
              <w:t xml:space="preserve"> </w:t>
            </w:r>
            <w:r w:rsidR="006F2D51">
              <w:rPr>
                <w:rFonts w:ascii="Calibri" w:eastAsia="Times New Roman" w:hAnsi="Calibri" w:cs="Calibri"/>
                <w:color w:val="000000"/>
              </w:rPr>
              <w:t xml:space="preserve"> x</w:t>
            </w:r>
            <w:proofErr w:type="gramEnd"/>
            <w:r w:rsidR="006F2D51">
              <w:rPr>
                <w:rFonts w:ascii="Calibri" w:eastAsia="Times New Roman" w:hAnsi="Calibri" w:cs="Calibri"/>
                <w:color w:val="000000"/>
              </w:rPr>
              <w:t xml:space="preserve"> </w:t>
            </w:r>
            <w:r w:rsidR="005D56FA">
              <w:rPr>
                <w:rFonts w:ascii="Calibri" w:eastAsia="Times New Roman" w:hAnsi="Calibri" w:cs="Calibri"/>
                <w:color w:val="000000"/>
              </w:rPr>
              <w:t>5</w:t>
            </w:r>
            <w:r w:rsidR="008D796B">
              <w:rPr>
                <w:rFonts w:ascii="Calibri" w:eastAsia="Times New Roman" w:hAnsi="Calibri" w:cs="Calibri"/>
                <w:color w:val="000000"/>
              </w:rPr>
              <w:t>years</w:t>
            </w:r>
            <w:r>
              <w:rPr>
                <w:rFonts w:ascii="Calibri" w:eastAsia="Times New Roman" w:hAnsi="Calibri" w:cs="Calibri"/>
                <w:color w:val="000000"/>
              </w:rPr>
              <w:t>=</w:t>
            </w:r>
            <w:r w:rsidR="001E638A">
              <w:rPr>
                <w:rFonts w:ascii="Calibri" w:eastAsia="Times New Roman" w:hAnsi="Calibri" w:cs="Calibri"/>
                <w:color w:val="000000"/>
              </w:rPr>
              <w:t>$</w:t>
            </w:r>
            <w:r w:rsidR="008D796B">
              <w:rPr>
                <w:rFonts w:ascii="Calibri" w:eastAsia="Times New Roman" w:hAnsi="Calibri" w:cs="Calibri"/>
                <w:color w:val="000000"/>
              </w:rPr>
              <w:t>11,850</w:t>
            </w:r>
          </w:p>
        </w:tc>
      </w:tr>
      <w:tr w:rsidR="00EE2A13" w:rsidRPr="00EE2A13" w14:paraId="072A9A90" w14:textId="0FDD05F9" w:rsidTr="00CF5339">
        <w:trPr>
          <w:trHeight w:val="285"/>
        </w:trPr>
        <w:tc>
          <w:tcPr>
            <w:tcW w:w="4585" w:type="dxa"/>
            <w:tcBorders>
              <w:top w:val="nil"/>
              <w:left w:val="single" w:sz="4" w:space="0" w:color="000000"/>
              <w:bottom w:val="single" w:sz="4" w:space="0" w:color="000000"/>
              <w:right w:val="single" w:sz="4" w:space="0" w:color="000000"/>
            </w:tcBorders>
            <w:shd w:val="clear" w:color="auto" w:fill="auto"/>
            <w:vAlign w:val="bottom"/>
            <w:hideMark/>
          </w:tcPr>
          <w:p w14:paraId="71EC0938" w14:textId="77777777" w:rsidR="00EE2A13" w:rsidRPr="00EE2A13" w:rsidRDefault="00EE2A13" w:rsidP="00EE2A13">
            <w:pPr>
              <w:spacing w:line="240" w:lineRule="auto"/>
              <w:rPr>
                <w:rFonts w:ascii="Calibri" w:eastAsia="Times New Roman" w:hAnsi="Calibri" w:cs="Calibri"/>
                <w:color w:val="000000"/>
              </w:rPr>
            </w:pPr>
            <w:r w:rsidRPr="00EE2A13">
              <w:rPr>
                <w:rFonts w:ascii="Calibri" w:eastAsia="Times New Roman" w:hAnsi="Calibri" w:cs="Calibri"/>
                <w:color w:val="000000"/>
              </w:rPr>
              <w:t>Luggage fees $25/flight x2 flights/trip x 2 Trips</w:t>
            </w:r>
          </w:p>
        </w:tc>
        <w:tc>
          <w:tcPr>
            <w:tcW w:w="4680" w:type="dxa"/>
            <w:tcBorders>
              <w:top w:val="nil"/>
              <w:left w:val="single" w:sz="4" w:space="0" w:color="000000"/>
              <w:bottom w:val="single" w:sz="4" w:space="0" w:color="000000"/>
              <w:right w:val="single" w:sz="4" w:space="0" w:color="000000"/>
            </w:tcBorders>
          </w:tcPr>
          <w:p w14:paraId="2D3AD742" w14:textId="6DE8C9FF" w:rsidR="00EE2A13" w:rsidRPr="00EE2A13" w:rsidRDefault="001E638A" w:rsidP="006F2D51">
            <w:pPr>
              <w:spacing w:line="240" w:lineRule="auto"/>
              <w:jc w:val="right"/>
              <w:rPr>
                <w:rFonts w:ascii="Calibri" w:eastAsia="Times New Roman" w:hAnsi="Calibri" w:cs="Calibri"/>
                <w:color w:val="000000"/>
              </w:rPr>
            </w:pPr>
            <w:r>
              <w:rPr>
                <w:rFonts w:ascii="Calibri" w:eastAsia="Times New Roman" w:hAnsi="Calibri" w:cs="Calibri"/>
                <w:color w:val="000000"/>
              </w:rPr>
              <w:t>25 x 2 x 2 x 3 employee</w:t>
            </w:r>
            <w:r w:rsidR="008D796B">
              <w:rPr>
                <w:rFonts w:ascii="Calibri" w:eastAsia="Times New Roman" w:hAnsi="Calibri" w:cs="Calibri"/>
                <w:color w:val="000000"/>
              </w:rPr>
              <w:t xml:space="preserve"> x 5 years</w:t>
            </w:r>
            <w:r w:rsidR="00E51719">
              <w:rPr>
                <w:rFonts w:ascii="Calibri" w:eastAsia="Times New Roman" w:hAnsi="Calibri" w:cs="Calibri"/>
                <w:color w:val="000000"/>
              </w:rPr>
              <w:t>=</w:t>
            </w:r>
            <w:r w:rsidR="0060477D">
              <w:rPr>
                <w:rFonts w:ascii="Calibri" w:eastAsia="Times New Roman" w:hAnsi="Calibri" w:cs="Calibri"/>
                <w:color w:val="000000"/>
              </w:rPr>
              <w:t>$</w:t>
            </w:r>
            <w:r w:rsidR="008D796B">
              <w:rPr>
                <w:rFonts w:ascii="Calibri" w:eastAsia="Times New Roman" w:hAnsi="Calibri" w:cs="Calibri"/>
                <w:color w:val="000000"/>
              </w:rPr>
              <w:t>1,500</w:t>
            </w:r>
          </w:p>
        </w:tc>
      </w:tr>
      <w:tr w:rsidR="00EE2A13" w:rsidRPr="00EE2A13" w14:paraId="09F42D8A" w14:textId="49E8D28E" w:rsidTr="00CF5339">
        <w:trPr>
          <w:trHeight w:val="285"/>
        </w:trPr>
        <w:tc>
          <w:tcPr>
            <w:tcW w:w="4585" w:type="dxa"/>
            <w:tcBorders>
              <w:top w:val="nil"/>
              <w:left w:val="single" w:sz="4" w:space="0" w:color="000000"/>
              <w:bottom w:val="nil"/>
              <w:right w:val="single" w:sz="4" w:space="0" w:color="000000"/>
            </w:tcBorders>
            <w:shd w:val="clear" w:color="auto" w:fill="auto"/>
            <w:vAlign w:val="bottom"/>
            <w:hideMark/>
          </w:tcPr>
          <w:p w14:paraId="08784B7A" w14:textId="77777777" w:rsidR="00EE2A13" w:rsidRPr="00EE2A13" w:rsidRDefault="00EE2A13" w:rsidP="00EE2A13">
            <w:pPr>
              <w:spacing w:line="240" w:lineRule="auto"/>
              <w:rPr>
                <w:rFonts w:ascii="Calibri" w:eastAsia="Times New Roman" w:hAnsi="Calibri" w:cs="Calibri"/>
                <w:color w:val="000000"/>
              </w:rPr>
            </w:pPr>
            <w:r w:rsidRPr="00EE2A13">
              <w:rPr>
                <w:rFonts w:ascii="Calibri" w:eastAsia="Times New Roman" w:hAnsi="Calibri" w:cs="Calibri"/>
                <w:color w:val="000000"/>
              </w:rPr>
              <w:t xml:space="preserve">Parking-$20/day x 5 </w:t>
            </w:r>
            <w:proofErr w:type="spellStart"/>
            <w:r w:rsidRPr="00EE2A13">
              <w:rPr>
                <w:rFonts w:ascii="Calibri" w:eastAsia="Times New Roman" w:hAnsi="Calibri" w:cs="Calibri"/>
                <w:color w:val="000000"/>
              </w:rPr>
              <w:t>daysx</w:t>
            </w:r>
            <w:proofErr w:type="spellEnd"/>
            <w:r w:rsidRPr="00EE2A13">
              <w:rPr>
                <w:rFonts w:ascii="Calibri" w:eastAsia="Times New Roman" w:hAnsi="Calibri" w:cs="Calibri"/>
                <w:color w:val="000000"/>
              </w:rPr>
              <w:t xml:space="preserve"> 2 trips</w:t>
            </w:r>
          </w:p>
        </w:tc>
        <w:tc>
          <w:tcPr>
            <w:tcW w:w="4680" w:type="dxa"/>
            <w:tcBorders>
              <w:top w:val="nil"/>
              <w:left w:val="single" w:sz="4" w:space="0" w:color="000000"/>
              <w:bottom w:val="nil"/>
              <w:right w:val="single" w:sz="4" w:space="0" w:color="000000"/>
            </w:tcBorders>
          </w:tcPr>
          <w:p w14:paraId="03E26343" w14:textId="74AE9755" w:rsidR="00EE2A13" w:rsidRPr="00EE2A13" w:rsidRDefault="00FB3197" w:rsidP="006F2D51">
            <w:pPr>
              <w:spacing w:line="240" w:lineRule="auto"/>
              <w:jc w:val="right"/>
              <w:rPr>
                <w:rFonts w:ascii="Calibri" w:eastAsia="Times New Roman" w:hAnsi="Calibri" w:cs="Calibri"/>
                <w:color w:val="000000"/>
              </w:rPr>
            </w:pPr>
            <w:r>
              <w:rPr>
                <w:rFonts w:ascii="Calibri" w:eastAsia="Times New Roman" w:hAnsi="Calibri" w:cs="Calibri"/>
                <w:color w:val="000000"/>
              </w:rPr>
              <w:t>20</w:t>
            </w:r>
            <w:r w:rsidR="00D71230">
              <w:rPr>
                <w:rFonts w:ascii="Calibri" w:eastAsia="Times New Roman" w:hAnsi="Calibri" w:cs="Calibri"/>
                <w:color w:val="000000"/>
              </w:rPr>
              <w:t xml:space="preserve"> x 5 x 2 x 3 employees</w:t>
            </w:r>
            <w:r w:rsidR="008D796B">
              <w:rPr>
                <w:rFonts w:ascii="Calibri" w:eastAsia="Times New Roman" w:hAnsi="Calibri" w:cs="Calibri"/>
                <w:color w:val="000000"/>
              </w:rPr>
              <w:t xml:space="preserve"> x 5 years</w:t>
            </w:r>
            <w:r w:rsidR="00D71230">
              <w:rPr>
                <w:rFonts w:ascii="Calibri" w:eastAsia="Times New Roman" w:hAnsi="Calibri" w:cs="Calibri"/>
                <w:color w:val="000000"/>
              </w:rPr>
              <w:t>=</w:t>
            </w:r>
            <w:r w:rsidR="0060477D">
              <w:rPr>
                <w:rFonts w:ascii="Calibri" w:eastAsia="Times New Roman" w:hAnsi="Calibri" w:cs="Calibri"/>
                <w:color w:val="000000"/>
              </w:rPr>
              <w:t>$</w:t>
            </w:r>
            <w:r w:rsidR="008D796B">
              <w:rPr>
                <w:rFonts w:ascii="Calibri" w:eastAsia="Times New Roman" w:hAnsi="Calibri" w:cs="Calibri"/>
                <w:color w:val="000000"/>
              </w:rPr>
              <w:t>3,000</w:t>
            </w:r>
          </w:p>
        </w:tc>
      </w:tr>
      <w:tr w:rsidR="009A0CE9" w:rsidRPr="00EE2A13" w14:paraId="5344E3C4" w14:textId="77777777" w:rsidTr="00CF5339">
        <w:trPr>
          <w:trHeight w:val="285"/>
        </w:trPr>
        <w:tc>
          <w:tcPr>
            <w:tcW w:w="4585" w:type="dxa"/>
            <w:tcBorders>
              <w:top w:val="nil"/>
              <w:left w:val="single" w:sz="4" w:space="0" w:color="000000"/>
              <w:bottom w:val="single" w:sz="4" w:space="0" w:color="000000"/>
              <w:right w:val="single" w:sz="4" w:space="0" w:color="000000"/>
            </w:tcBorders>
            <w:shd w:val="clear" w:color="auto" w:fill="auto"/>
            <w:vAlign w:val="bottom"/>
          </w:tcPr>
          <w:p w14:paraId="1D7672AC" w14:textId="77777777" w:rsidR="009A0CE9" w:rsidRPr="00EE2A13" w:rsidRDefault="009A0CE9" w:rsidP="00EE2A13">
            <w:pPr>
              <w:spacing w:line="240" w:lineRule="auto"/>
              <w:rPr>
                <w:rFonts w:ascii="Calibri" w:eastAsia="Times New Roman" w:hAnsi="Calibri" w:cs="Calibri"/>
                <w:color w:val="000000"/>
              </w:rPr>
            </w:pPr>
          </w:p>
        </w:tc>
        <w:tc>
          <w:tcPr>
            <w:tcW w:w="4680" w:type="dxa"/>
            <w:tcBorders>
              <w:top w:val="nil"/>
              <w:left w:val="single" w:sz="4" w:space="0" w:color="000000"/>
              <w:bottom w:val="single" w:sz="4" w:space="0" w:color="000000"/>
              <w:right w:val="single" w:sz="4" w:space="0" w:color="000000"/>
            </w:tcBorders>
          </w:tcPr>
          <w:p w14:paraId="6419F7D0" w14:textId="77777777" w:rsidR="009A0CE9" w:rsidRDefault="009A0CE9" w:rsidP="00EE2A13">
            <w:pPr>
              <w:spacing w:line="240" w:lineRule="auto"/>
              <w:rPr>
                <w:rFonts w:ascii="Calibri" w:eastAsia="Times New Roman" w:hAnsi="Calibri" w:cs="Calibri"/>
                <w:color w:val="000000"/>
              </w:rPr>
            </w:pPr>
          </w:p>
        </w:tc>
      </w:tr>
    </w:tbl>
    <w:p w14:paraId="00888D94" w14:textId="7CAA041F" w:rsidR="00EE2A13" w:rsidRDefault="009A0CE9">
      <w:pPr>
        <w:widowControl w:val="0"/>
        <w:pBdr>
          <w:top w:val="nil"/>
          <w:left w:val="nil"/>
          <w:bottom w:val="nil"/>
          <w:right w:val="nil"/>
          <w:between w:val="nil"/>
        </w:pBdr>
        <w:spacing w:before="294" w:line="240" w:lineRule="auto"/>
        <w:ind w:left="18"/>
      </w:pPr>
      <w:r>
        <w:t xml:space="preserve">Local Mileage for Solar Microgrid </w:t>
      </w:r>
      <w:r w:rsidR="005100C5">
        <w:t>Measure 1</w:t>
      </w:r>
      <w:r>
        <w:t xml:space="preserve">, Utility &amp; Code Development Measure </w:t>
      </w:r>
      <w:r w:rsidR="005100C5">
        <w:t xml:space="preserve">7, </w:t>
      </w:r>
      <w:r w:rsidR="00CB2212">
        <w:t>EV Charging stations and vehicle Measure 9</w:t>
      </w:r>
    </w:p>
    <w:p w14:paraId="52A9DFE0" w14:textId="216D1EC9" w:rsidR="00EC68C3" w:rsidRDefault="00EC68C3">
      <w:pPr>
        <w:widowControl w:val="0"/>
        <w:pBdr>
          <w:top w:val="nil"/>
          <w:left w:val="nil"/>
          <w:bottom w:val="nil"/>
          <w:right w:val="nil"/>
          <w:between w:val="nil"/>
        </w:pBdr>
        <w:spacing w:before="294" w:line="240" w:lineRule="auto"/>
        <w:ind w:left="18"/>
      </w:pPr>
    </w:p>
    <w:tbl>
      <w:tblPr>
        <w:tblStyle w:val="a7"/>
        <w:tblW w:w="9300" w:type="dxa"/>
        <w:tblBorders>
          <w:top w:val="nil"/>
          <w:left w:val="nil"/>
          <w:bottom w:val="nil"/>
          <w:right w:val="nil"/>
          <w:insideH w:val="nil"/>
          <w:insideV w:val="nil"/>
        </w:tblBorders>
        <w:tblLayout w:type="fixed"/>
        <w:tblLook w:val="0600" w:firstRow="0" w:lastRow="0" w:firstColumn="0" w:lastColumn="0" w:noHBand="1" w:noVBand="1"/>
      </w:tblPr>
      <w:tblGrid>
        <w:gridCol w:w="4650"/>
        <w:gridCol w:w="4650"/>
      </w:tblGrid>
      <w:tr w:rsidR="00EC68C3" w14:paraId="15986EA7" w14:textId="77777777">
        <w:trPr>
          <w:trHeight w:val="285"/>
        </w:trPr>
        <w:tc>
          <w:tcPr>
            <w:tcW w:w="4650"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59FE872A" w14:textId="77777777" w:rsidR="00EC68C3" w:rsidRPr="00CB2212" w:rsidRDefault="00346D11">
            <w:pPr>
              <w:widowControl w:val="0"/>
              <w:rPr>
                <w:rFonts w:ascii="Calibri" w:hAnsi="Calibri" w:cs="Calibri"/>
                <w:b/>
              </w:rPr>
            </w:pPr>
            <w:r w:rsidRPr="00CB2212">
              <w:rPr>
                <w:rFonts w:ascii="Calibri" w:hAnsi="Calibri" w:cs="Calibri"/>
                <w:b/>
              </w:rPr>
              <w:t>Item</w:t>
            </w:r>
          </w:p>
        </w:tc>
        <w:tc>
          <w:tcPr>
            <w:tcW w:w="4650"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14943A97" w14:textId="77777777" w:rsidR="00EC68C3" w:rsidRPr="00CB2212" w:rsidRDefault="00346D11">
            <w:pPr>
              <w:widowControl w:val="0"/>
              <w:rPr>
                <w:rFonts w:ascii="Calibri" w:hAnsi="Calibri" w:cs="Calibri"/>
                <w:b/>
              </w:rPr>
            </w:pPr>
            <w:r w:rsidRPr="00CB2212">
              <w:rPr>
                <w:rFonts w:ascii="Calibri" w:hAnsi="Calibri" w:cs="Calibri"/>
                <w:b/>
              </w:rPr>
              <w:t>Total over 5 years</w:t>
            </w:r>
          </w:p>
        </w:tc>
      </w:tr>
      <w:tr w:rsidR="00EC68C3" w14:paraId="143F69C5" w14:textId="77777777">
        <w:trPr>
          <w:trHeight w:val="285"/>
        </w:trPr>
        <w:tc>
          <w:tcPr>
            <w:tcW w:w="4650"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13D9AE33" w14:textId="0A63A81A" w:rsidR="00EC68C3" w:rsidRPr="00CB2212" w:rsidRDefault="00CA7F6E">
            <w:pPr>
              <w:widowControl w:val="0"/>
              <w:rPr>
                <w:rFonts w:ascii="Calibri" w:hAnsi="Calibri" w:cs="Calibri"/>
              </w:rPr>
            </w:pPr>
            <w:r>
              <w:rPr>
                <w:rFonts w:ascii="Calibri" w:hAnsi="Calibri" w:cs="Calibri"/>
              </w:rPr>
              <w:t>Measure 1-</w:t>
            </w:r>
            <w:r w:rsidR="00C27FFC">
              <w:rPr>
                <w:rFonts w:ascii="Calibri" w:hAnsi="Calibri" w:cs="Calibri"/>
              </w:rPr>
              <w:t>1200 miles/year @ $.67/mile x 5 years</w:t>
            </w:r>
          </w:p>
        </w:tc>
        <w:tc>
          <w:tcPr>
            <w:tcW w:w="4650"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20FC907A" w14:textId="4FA398A2" w:rsidR="00EC68C3" w:rsidRPr="00CB2212" w:rsidRDefault="005F0BD6">
            <w:pPr>
              <w:widowControl w:val="0"/>
              <w:jc w:val="right"/>
              <w:rPr>
                <w:rFonts w:ascii="Calibri" w:hAnsi="Calibri" w:cs="Calibri"/>
              </w:rPr>
            </w:pPr>
            <w:r>
              <w:rPr>
                <w:rFonts w:ascii="Calibri" w:hAnsi="Calibri" w:cs="Calibri"/>
              </w:rPr>
              <w:t xml:space="preserve">12000 miles x </w:t>
            </w:r>
            <w:r w:rsidR="00375DFE">
              <w:rPr>
                <w:rFonts w:ascii="Calibri" w:hAnsi="Calibri" w:cs="Calibri"/>
              </w:rPr>
              <w:t>$0.67 x 5=</w:t>
            </w:r>
            <w:r w:rsidR="0060477D">
              <w:rPr>
                <w:rFonts w:ascii="Calibri" w:hAnsi="Calibri" w:cs="Calibri"/>
              </w:rPr>
              <w:t>$</w:t>
            </w:r>
            <w:r w:rsidR="00D32D6F">
              <w:rPr>
                <w:rFonts w:ascii="Calibri" w:hAnsi="Calibri" w:cs="Calibri"/>
              </w:rPr>
              <w:t>4020</w:t>
            </w:r>
          </w:p>
        </w:tc>
      </w:tr>
      <w:tr w:rsidR="00EC68C3" w14:paraId="5F0267B1" w14:textId="77777777">
        <w:trPr>
          <w:trHeight w:val="285"/>
        </w:trPr>
        <w:tc>
          <w:tcPr>
            <w:tcW w:w="4650" w:type="dxa"/>
            <w:tcBorders>
              <w:top w:val="nil"/>
              <w:left w:val="single" w:sz="5" w:space="0" w:color="000000"/>
              <w:bottom w:val="single" w:sz="5" w:space="0" w:color="000000"/>
              <w:right w:val="single" w:sz="5" w:space="0" w:color="000000"/>
            </w:tcBorders>
            <w:tcMar>
              <w:top w:w="0" w:type="dxa"/>
              <w:left w:w="40" w:type="dxa"/>
              <w:bottom w:w="0" w:type="dxa"/>
              <w:right w:w="40" w:type="dxa"/>
            </w:tcMar>
            <w:vAlign w:val="bottom"/>
          </w:tcPr>
          <w:p w14:paraId="5FC96F0D" w14:textId="3DF1BCD0" w:rsidR="00EC68C3" w:rsidRPr="00CB2212" w:rsidRDefault="00D32D6F">
            <w:pPr>
              <w:widowControl w:val="0"/>
              <w:rPr>
                <w:rFonts w:ascii="Calibri" w:hAnsi="Calibri" w:cs="Calibri"/>
              </w:rPr>
            </w:pPr>
            <w:r>
              <w:rPr>
                <w:rFonts w:ascii="Calibri" w:hAnsi="Calibri" w:cs="Calibri"/>
              </w:rPr>
              <w:t>Measure 7-</w:t>
            </w:r>
            <w:r w:rsidR="0058693E">
              <w:rPr>
                <w:rFonts w:ascii="Calibri" w:hAnsi="Calibri" w:cs="Calibri"/>
              </w:rPr>
              <w:t>3600 miles/year @$.67/mile x 5 years</w:t>
            </w:r>
          </w:p>
        </w:tc>
        <w:tc>
          <w:tcPr>
            <w:tcW w:w="4650" w:type="dxa"/>
            <w:tcBorders>
              <w:top w:val="nil"/>
              <w:left w:val="single" w:sz="5" w:space="0" w:color="000000"/>
              <w:bottom w:val="single" w:sz="5" w:space="0" w:color="000000"/>
              <w:right w:val="single" w:sz="5" w:space="0" w:color="000000"/>
            </w:tcBorders>
            <w:tcMar>
              <w:top w:w="0" w:type="dxa"/>
              <w:left w:w="40" w:type="dxa"/>
              <w:bottom w:w="0" w:type="dxa"/>
              <w:right w:w="40" w:type="dxa"/>
            </w:tcMar>
            <w:vAlign w:val="bottom"/>
          </w:tcPr>
          <w:p w14:paraId="4DB6204F" w14:textId="522361C2" w:rsidR="00EC68C3" w:rsidRPr="00CB2212" w:rsidRDefault="00A33566">
            <w:pPr>
              <w:widowControl w:val="0"/>
              <w:jc w:val="right"/>
              <w:rPr>
                <w:rFonts w:ascii="Calibri" w:hAnsi="Calibri" w:cs="Calibri"/>
              </w:rPr>
            </w:pPr>
            <w:r>
              <w:rPr>
                <w:rFonts w:ascii="Calibri" w:hAnsi="Calibri" w:cs="Calibri"/>
              </w:rPr>
              <w:t>3600 miles x $0.67 x 5=</w:t>
            </w:r>
            <w:r w:rsidR="0060477D">
              <w:rPr>
                <w:rFonts w:ascii="Calibri" w:hAnsi="Calibri" w:cs="Calibri"/>
              </w:rPr>
              <w:t>$12,060</w:t>
            </w:r>
          </w:p>
        </w:tc>
      </w:tr>
      <w:tr w:rsidR="00EC68C3" w14:paraId="3AD395DB" w14:textId="77777777">
        <w:trPr>
          <w:trHeight w:val="540"/>
        </w:trPr>
        <w:tc>
          <w:tcPr>
            <w:tcW w:w="4650" w:type="dxa"/>
            <w:tcBorders>
              <w:top w:val="nil"/>
              <w:left w:val="single" w:sz="5" w:space="0" w:color="000000"/>
              <w:bottom w:val="single" w:sz="5" w:space="0" w:color="000000"/>
              <w:right w:val="single" w:sz="5" w:space="0" w:color="000000"/>
            </w:tcBorders>
            <w:tcMar>
              <w:top w:w="0" w:type="dxa"/>
              <w:left w:w="40" w:type="dxa"/>
              <w:bottom w:w="0" w:type="dxa"/>
              <w:right w:w="40" w:type="dxa"/>
            </w:tcMar>
            <w:vAlign w:val="bottom"/>
          </w:tcPr>
          <w:p w14:paraId="66094A1F" w14:textId="545B0449" w:rsidR="00EC68C3" w:rsidRPr="00CB2212" w:rsidRDefault="00BE0CB1">
            <w:pPr>
              <w:widowControl w:val="0"/>
              <w:rPr>
                <w:rFonts w:ascii="Calibri" w:hAnsi="Calibri" w:cs="Calibri"/>
              </w:rPr>
            </w:pPr>
            <w:proofErr w:type="spellStart"/>
            <w:r>
              <w:rPr>
                <w:rFonts w:ascii="Calibri" w:hAnsi="Calibri" w:cs="Calibri"/>
              </w:rPr>
              <w:t>Meausre</w:t>
            </w:r>
            <w:proofErr w:type="spellEnd"/>
            <w:r>
              <w:rPr>
                <w:rFonts w:ascii="Calibri" w:hAnsi="Calibri" w:cs="Calibri"/>
              </w:rPr>
              <w:t xml:space="preserve"> 9-</w:t>
            </w:r>
            <w:r w:rsidR="005F194F">
              <w:rPr>
                <w:rFonts w:ascii="Calibri" w:hAnsi="Calibri" w:cs="Calibri"/>
              </w:rPr>
              <w:t>2400 miles/year @$0.67/mile x 5 years</w:t>
            </w:r>
          </w:p>
        </w:tc>
        <w:tc>
          <w:tcPr>
            <w:tcW w:w="4650" w:type="dxa"/>
            <w:tcBorders>
              <w:top w:val="nil"/>
              <w:left w:val="single" w:sz="5" w:space="0" w:color="000000"/>
              <w:bottom w:val="single" w:sz="5" w:space="0" w:color="000000"/>
              <w:right w:val="single" w:sz="5" w:space="0" w:color="000000"/>
            </w:tcBorders>
            <w:tcMar>
              <w:top w:w="0" w:type="dxa"/>
              <w:left w:w="40" w:type="dxa"/>
              <w:bottom w:w="0" w:type="dxa"/>
              <w:right w:w="40" w:type="dxa"/>
            </w:tcMar>
            <w:vAlign w:val="bottom"/>
          </w:tcPr>
          <w:p w14:paraId="0D6D72A3" w14:textId="4D56E7AD" w:rsidR="00EC68C3" w:rsidRPr="00CB2212" w:rsidRDefault="006A47F6">
            <w:pPr>
              <w:widowControl w:val="0"/>
              <w:jc w:val="right"/>
              <w:rPr>
                <w:rFonts w:ascii="Calibri" w:hAnsi="Calibri" w:cs="Calibri"/>
              </w:rPr>
            </w:pPr>
            <w:r>
              <w:rPr>
                <w:rFonts w:ascii="Calibri" w:hAnsi="Calibri" w:cs="Calibri"/>
              </w:rPr>
              <w:t>2400 x $0.67 x 5 =$8,040</w:t>
            </w:r>
          </w:p>
        </w:tc>
      </w:tr>
    </w:tbl>
    <w:p w14:paraId="6228C6B4" w14:textId="3576CC9E" w:rsidR="00EC68C3" w:rsidRDefault="00017DE1">
      <w:pPr>
        <w:widowControl w:val="0"/>
        <w:pBdr>
          <w:top w:val="nil"/>
          <w:left w:val="nil"/>
          <w:bottom w:val="nil"/>
          <w:right w:val="nil"/>
          <w:between w:val="nil"/>
        </w:pBdr>
        <w:spacing w:before="294" w:line="240" w:lineRule="auto"/>
      </w:pPr>
      <w:r>
        <w:t xml:space="preserve">Online/hybrid Certifications for Measure </w:t>
      </w:r>
      <w:r w:rsidR="00867005">
        <w:t>3 Weatherization of Government Buildings</w:t>
      </w:r>
    </w:p>
    <w:tbl>
      <w:tblPr>
        <w:tblW w:w="9355" w:type="dxa"/>
        <w:tblLook w:val="04A0" w:firstRow="1" w:lastRow="0" w:firstColumn="1" w:lastColumn="0" w:noHBand="0" w:noVBand="1"/>
      </w:tblPr>
      <w:tblGrid>
        <w:gridCol w:w="4675"/>
        <w:gridCol w:w="4680"/>
      </w:tblGrid>
      <w:tr w:rsidR="00867005" w:rsidRPr="00867005" w14:paraId="7EBA5BCE" w14:textId="77777777" w:rsidTr="001B5974">
        <w:trPr>
          <w:trHeight w:val="285"/>
        </w:trPr>
        <w:tc>
          <w:tcPr>
            <w:tcW w:w="4675"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212929CF" w14:textId="77777777" w:rsidR="00867005" w:rsidRPr="00867005" w:rsidRDefault="00867005" w:rsidP="00867005">
            <w:pPr>
              <w:spacing w:line="240" w:lineRule="auto"/>
              <w:rPr>
                <w:rFonts w:ascii="Calibri" w:eastAsia="Times New Roman" w:hAnsi="Calibri" w:cs="Calibri"/>
                <w:color w:val="000000"/>
              </w:rPr>
            </w:pPr>
            <w:r w:rsidRPr="00867005">
              <w:rPr>
                <w:rFonts w:ascii="Calibri" w:eastAsia="Times New Roman" w:hAnsi="Calibri" w:cs="Calibri"/>
                <w:color w:val="000000"/>
              </w:rPr>
              <w:t>Solar Residential &amp; Commercial Photovoltaic Systems Certificate @$5,000 x 5 employees</w:t>
            </w:r>
          </w:p>
        </w:tc>
        <w:tc>
          <w:tcPr>
            <w:tcW w:w="4680" w:type="dxa"/>
            <w:tcBorders>
              <w:top w:val="single" w:sz="4" w:space="0" w:color="000000"/>
              <w:left w:val="nil"/>
              <w:bottom w:val="single" w:sz="4" w:space="0" w:color="000000"/>
              <w:right w:val="single" w:sz="4" w:space="0" w:color="000000"/>
            </w:tcBorders>
            <w:shd w:val="clear" w:color="auto" w:fill="auto"/>
            <w:vAlign w:val="bottom"/>
            <w:hideMark/>
          </w:tcPr>
          <w:p w14:paraId="4335B700" w14:textId="7693D729" w:rsidR="00867005" w:rsidRPr="00867005" w:rsidRDefault="001B5974" w:rsidP="00867005">
            <w:pPr>
              <w:spacing w:line="240" w:lineRule="auto"/>
              <w:jc w:val="right"/>
              <w:rPr>
                <w:rFonts w:ascii="Calibri" w:eastAsia="Times New Roman" w:hAnsi="Calibri" w:cs="Calibri"/>
                <w:color w:val="000000"/>
              </w:rPr>
            </w:pPr>
            <w:r>
              <w:rPr>
                <w:rFonts w:ascii="Calibri" w:eastAsia="Times New Roman" w:hAnsi="Calibri" w:cs="Calibri"/>
                <w:color w:val="000000"/>
              </w:rPr>
              <w:t>5000 x 5=</w:t>
            </w:r>
            <w:r w:rsidR="00867005" w:rsidRPr="00867005">
              <w:rPr>
                <w:rFonts w:ascii="Calibri" w:eastAsia="Times New Roman" w:hAnsi="Calibri" w:cs="Calibri"/>
                <w:color w:val="000000"/>
              </w:rPr>
              <w:t xml:space="preserve">$25,000 </w:t>
            </w:r>
          </w:p>
        </w:tc>
      </w:tr>
      <w:tr w:rsidR="00867005" w:rsidRPr="00867005" w14:paraId="1609DE88" w14:textId="77777777" w:rsidTr="001B5974">
        <w:trPr>
          <w:trHeight w:val="285"/>
        </w:trPr>
        <w:tc>
          <w:tcPr>
            <w:tcW w:w="4675" w:type="dxa"/>
            <w:tcBorders>
              <w:top w:val="nil"/>
              <w:left w:val="single" w:sz="4" w:space="0" w:color="000000"/>
              <w:bottom w:val="single" w:sz="4" w:space="0" w:color="000000"/>
              <w:right w:val="single" w:sz="4" w:space="0" w:color="000000"/>
            </w:tcBorders>
            <w:shd w:val="clear" w:color="auto" w:fill="auto"/>
            <w:vAlign w:val="bottom"/>
            <w:hideMark/>
          </w:tcPr>
          <w:p w14:paraId="4E60E1C0" w14:textId="77777777" w:rsidR="00867005" w:rsidRPr="00867005" w:rsidRDefault="00867005" w:rsidP="00867005">
            <w:pPr>
              <w:spacing w:line="240" w:lineRule="auto"/>
              <w:rPr>
                <w:rFonts w:ascii="Calibri" w:eastAsia="Times New Roman" w:hAnsi="Calibri" w:cs="Calibri"/>
                <w:color w:val="000000"/>
              </w:rPr>
            </w:pPr>
            <w:r w:rsidRPr="00867005">
              <w:rPr>
                <w:rFonts w:ascii="Calibri" w:eastAsia="Times New Roman" w:hAnsi="Calibri" w:cs="Calibri"/>
                <w:color w:val="000000"/>
              </w:rPr>
              <w:t xml:space="preserve">Battery-Based </w:t>
            </w:r>
            <w:proofErr w:type="spellStart"/>
            <w:r w:rsidRPr="00867005">
              <w:rPr>
                <w:rFonts w:ascii="Calibri" w:eastAsia="Times New Roman" w:hAnsi="Calibri" w:cs="Calibri"/>
                <w:color w:val="000000"/>
              </w:rPr>
              <w:t>Photovotaic</w:t>
            </w:r>
            <w:proofErr w:type="spellEnd"/>
            <w:r w:rsidRPr="00867005">
              <w:rPr>
                <w:rFonts w:ascii="Calibri" w:eastAsia="Times New Roman" w:hAnsi="Calibri" w:cs="Calibri"/>
                <w:color w:val="000000"/>
              </w:rPr>
              <w:t xml:space="preserve"> Systems Certificate</w:t>
            </w:r>
          </w:p>
        </w:tc>
        <w:tc>
          <w:tcPr>
            <w:tcW w:w="4680" w:type="dxa"/>
            <w:tcBorders>
              <w:top w:val="nil"/>
              <w:left w:val="nil"/>
              <w:bottom w:val="single" w:sz="4" w:space="0" w:color="000000"/>
              <w:right w:val="single" w:sz="4" w:space="0" w:color="000000"/>
            </w:tcBorders>
            <w:shd w:val="clear" w:color="auto" w:fill="auto"/>
            <w:vAlign w:val="bottom"/>
            <w:hideMark/>
          </w:tcPr>
          <w:p w14:paraId="75C15C96" w14:textId="77777777" w:rsidR="00867005" w:rsidRPr="00867005" w:rsidRDefault="00867005" w:rsidP="00867005">
            <w:pPr>
              <w:spacing w:line="240" w:lineRule="auto"/>
              <w:jc w:val="right"/>
              <w:rPr>
                <w:rFonts w:ascii="Calibri" w:eastAsia="Times New Roman" w:hAnsi="Calibri" w:cs="Calibri"/>
                <w:color w:val="000000"/>
              </w:rPr>
            </w:pPr>
            <w:r w:rsidRPr="00867005">
              <w:rPr>
                <w:rFonts w:ascii="Calibri" w:eastAsia="Times New Roman" w:hAnsi="Calibri" w:cs="Calibri"/>
                <w:color w:val="000000"/>
              </w:rPr>
              <w:t xml:space="preserve">$6,500 </w:t>
            </w:r>
          </w:p>
        </w:tc>
      </w:tr>
      <w:tr w:rsidR="00867005" w:rsidRPr="00867005" w14:paraId="725E7AC1" w14:textId="77777777" w:rsidTr="001B5974">
        <w:trPr>
          <w:trHeight w:val="285"/>
        </w:trPr>
        <w:tc>
          <w:tcPr>
            <w:tcW w:w="4675" w:type="dxa"/>
            <w:tcBorders>
              <w:top w:val="nil"/>
              <w:left w:val="single" w:sz="4" w:space="0" w:color="000000"/>
              <w:bottom w:val="single" w:sz="4" w:space="0" w:color="000000"/>
              <w:right w:val="single" w:sz="4" w:space="0" w:color="000000"/>
            </w:tcBorders>
            <w:shd w:val="clear" w:color="auto" w:fill="auto"/>
            <w:vAlign w:val="bottom"/>
            <w:hideMark/>
          </w:tcPr>
          <w:p w14:paraId="13AABA96" w14:textId="77777777" w:rsidR="00867005" w:rsidRPr="00867005" w:rsidRDefault="00867005" w:rsidP="00867005">
            <w:pPr>
              <w:spacing w:line="240" w:lineRule="auto"/>
              <w:rPr>
                <w:rFonts w:ascii="Calibri" w:eastAsia="Times New Roman" w:hAnsi="Calibri" w:cs="Calibri"/>
                <w:color w:val="000000"/>
              </w:rPr>
            </w:pPr>
            <w:r w:rsidRPr="00867005">
              <w:rPr>
                <w:rFonts w:ascii="Calibri" w:eastAsia="Times New Roman" w:hAnsi="Calibri" w:cs="Calibri"/>
                <w:color w:val="000000"/>
              </w:rPr>
              <w:t>Solar Business and technical sales certificate</w:t>
            </w:r>
          </w:p>
        </w:tc>
        <w:tc>
          <w:tcPr>
            <w:tcW w:w="4680" w:type="dxa"/>
            <w:tcBorders>
              <w:top w:val="nil"/>
              <w:left w:val="nil"/>
              <w:bottom w:val="single" w:sz="4" w:space="0" w:color="000000"/>
              <w:right w:val="single" w:sz="4" w:space="0" w:color="000000"/>
            </w:tcBorders>
            <w:shd w:val="clear" w:color="auto" w:fill="auto"/>
            <w:vAlign w:val="bottom"/>
            <w:hideMark/>
          </w:tcPr>
          <w:p w14:paraId="17C4C24B" w14:textId="77777777" w:rsidR="00867005" w:rsidRPr="00867005" w:rsidRDefault="00867005" w:rsidP="00867005">
            <w:pPr>
              <w:spacing w:line="240" w:lineRule="auto"/>
              <w:jc w:val="right"/>
              <w:rPr>
                <w:rFonts w:ascii="Calibri" w:eastAsia="Times New Roman" w:hAnsi="Calibri" w:cs="Calibri"/>
                <w:color w:val="000000"/>
              </w:rPr>
            </w:pPr>
            <w:r w:rsidRPr="00867005">
              <w:rPr>
                <w:rFonts w:ascii="Calibri" w:eastAsia="Times New Roman" w:hAnsi="Calibri" w:cs="Calibri"/>
                <w:color w:val="000000"/>
              </w:rPr>
              <w:t xml:space="preserve">$6,000 </w:t>
            </w:r>
          </w:p>
        </w:tc>
      </w:tr>
      <w:tr w:rsidR="00867005" w:rsidRPr="00867005" w14:paraId="39ABE49B" w14:textId="77777777" w:rsidTr="001B5974">
        <w:trPr>
          <w:trHeight w:val="285"/>
        </w:trPr>
        <w:tc>
          <w:tcPr>
            <w:tcW w:w="4675" w:type="dxa"/>
            <w:tcBorders>
              <w:top w:val="nil"/>
              <w:left w:val="single" w:sz="4" w:space="0" w:color="000000"/>
              <w:bottom w:val="single" w:sz="4" w:space="0" w:color="000000"/>
              <w:right w:val="single" w:sz="4" w:space="0" w:color="000000"/>
            </w:tcBorders>
            <w:shd w:val="clear" w:color="auto" w:fill="auto"/>
            <w:vAlign w:val="bottom"/>
            <w:hideMark/>
          </w:tcPr>
          <w:p w14:paraId="2D983134" w14:textId="77777777" w:rsidR="00867005" w:rsidRPr="00867005" w:rsidRDefault="00867005" w:rsidP="00867005">
            <w:pPr>
              <w:spacing w:line="240" w:lineRule="auto"/>
              <w:rPr>
                <w:rFonts w:ascii="Calibri" w:eastAsia="Times New Roman" w:hAnsi="Calibri" w:cs="Calibri"/>
                <w:color w:val="000000"/>
              </w:rPr>
            </w:pPr>
            <w:r w:rsidRPr="00867005">
              <w:rPr>
                <w:rFonts w:ascii="Calibri" w:eastAsia="Times New Roman" w:hAnsi="Calibri" w:cs="Calibri"/>
                <w:color w:val="000000"/>
              </w:rPr>
              <w:t>BPI Weatherization Training @$2500 x 3 x 5 employees</w:t>
            </w:r>
          </w:p>
        </w:tc>
        <w:tc>
          <w:tcPr>
            <w:tcW w:w="4680" w:type="dxa"/>
            <w:tcBorders>
              <w:top w:val="nil"/>
              <w:left w:val="nil"/>
              <w:bottom w:val="single" w:sz="4" w:space="0" w:color="000000"/>
              <w:right w:val="single" w:sz="4" w:space="0" w:color="000000"/>
            </w:tcBorders>
            <w:shd w:val="clear" w:color="auto" w:fill="auto"/>
            <w:vAlign w:val="bottom"/>
            <w:hideMark/>
          </w:tcPr>
          <w:p w14:paraId="42A471BB" w14:textId="77777777" w:rsidR="00867005" w:rsidRPr="00867005" w:rsidRDefault="00867005" w:rsidP="00867005">
            <w:pPr>
              <w:spacing w:line="240" w:lineRule="auto"/>
              <w:jc w:val="right"/>
              <w:rPr>
                <w:rFonts w:ascii="Calibri" w:eastAsia="Times New Roman" w:hAnsi="Calibri" w:cs="Calibri"/>
                <w:color w:val="000000"/>
              </w:rPr>
            </w:pPr>
            <w:r w:rsidRPr="00867005">
              <w:rPr>
                <w:rFonts w:ascii="Calibri" w:eastAsia="Times New Roman" w:hAnsi="Calibri" w:cs="Calibri"/>
                <w:color w:val="000000"/>
              </w:rPr>
              <w:t xml:space="preserve">$37,500 </w:t>
            </w:r>
          </w:p>
        </w:tc>
      </w:tr>
    </w:tbl>
    <w:p w14:paraId="4233BBC7" w14:textId="77777777" w:rsidR="00867005" w:rsidRDefault="00867005">
      <w:pPr>
        <w:widowControl w:val="0"/>
        <w:pBdr>
          <w:top w:val="nil"/>
          <w:left w:val="nil"/>
          <w:bottom w:val="nil"/>
          <w:right w:val="nil"/>
          <w:between w:val="nil"/>
        </w:pBdr>
        <w:spacing w:before="294" w:line="240" w:lineRule="auto"/>
      </w:pPr>
    </w:p>
    <w:p w14:paraId="515BC08E" w14:textId="77777777" w:rsidR="00EC68C3" w:rsidRDefault="00346D11">
      <w:pPr>
        <w:widowControl w:val="0"/>
        <w:pBdr>
          <w:top w:val="nil"/>
          <w:left w:val="nil"/>
          <w:bottom w:val="nil"/>
          <w:right w:val="nil"/>
          <w:between w:val="nil"/>
        </w:pBdr>
        <w:spacing w:before="294" w:line="240" w:lineRule="auto"/>
        <w:ind w:left="18"/>
        <w:rPr>
          <w:b/>
          <w:color w:val="4285F4"/>
        </w:rPr>
      </w:pPr>
      <w:r>
        <w:rPr>
          <w:b/>
          <w:color w:val="4285F4"/>
        </w:rPr>
        <w:t xml:space="preserve">Equipment </w:t>
      </w:r>
    </w:p>
    <w:p w14:paraId="47F6E745" w14:textId="54D0B5E0" w:rsidR="00EC68C3" w:rsidRDefault="00346D11">
      <w:pPr>
        <w:widowControl w:val="0"/>
        <w:pBdr>
          <w:top w:val="nil"/>
          <w:left w:val="nil"/>
          <w:bottom w:val="nil"/>
          <w:right w:val="nil"/>
          <w:between w:val="nil"/>
        </w:pBdr>
        <w:spacing w:before="313" w:line="266" w:lineRule="auto"/>
        <w:ind w:right="1601" w:firstLine="13"/>
        <w:rPr>
          <w:color w:val="000000"/>
        </w:rPr>
      </w:pPr>
      <w:r>
        <w:rPr>
          <w:color w:val="000000"/>
        </w:rPr>
        <w:t>EQUIPMENT Total $</w:t>
      </w:r>
      <w:r w:rsidR="00B14E43">
        <w:rPr>
          <w:color w:val="000000"/>
        </w:rPr>
        <w:t>735,000</w:t>
      </w:r>
      <w:r>
        <w:rPr>
          <w:color w:val="000000"/>
        </w:rPr>
        <w:t xml:space="preserve"> </w:t>
      </w:r>
    </w:p>
    <w:p w14:paraId="66131A2E" w14:textId="28E472A7" w:rsidR="00EC68C3" w:rsidRDefault="00346D11">
      <w:pPr>
        <w:widowControl w:val="0"/>
        <w:pBdr>
          <w:top w:val="nil"/>
          <w:left w:val="nil"/>
          <w:bottom w:val="nil"/>
          <w:right w:val="nil"/>
          <w:between w:val="nil"/>
        </w:pBdr>
        <w:spacing w:before="313" w:line="266" w:lineRule="auto"/>
        <w:ind w:right="1601" w:firstLine="13"/>
      </w:pPr>
      <w:r>
        <w:t xml:space="preserve">Equipment is specific to each Measure. EV Charging unit costs are based upon </w:t>
      </w:r>
      <w:r w:rsidR="00B14E43">
        <w:t xml:space="preserve">previous work of Solar Sun.  They are installing charging stations across the </w:t>
      </w:r>
      <w:r w:rsidR="007E791E">
        <w:t>Midwest and estimated $20,000 + funds to upgrade an electrical panel.  Each EV is estimated at $60,000 x 10 EV.  An inf</w:t>
      </w:r>
      <w:r w:rsidR="005A291E">
        <w:t>r</w:t>
      </w:r>
      <w:r w:rsidR="007E791E">
        <w:t xml:space="preserve">ared heat finder is requested for weatherization in the amount of $10000.  </w:t>
      </w:r>
    </w:p>
    <w:p w14:paraId="05E047EE" w14:textId="77777777" w:rsidR="00EC68C3" w:rsidRDefault="00EC68C3">
      <w:pPr>
        <w:widowControl w:val="0"/>
        <w:pBdr>
          <w:top w:val="nil"/>
          <w:left w:val="nil"/>
          <w:bottom w:val="nil"/>
          <w:right w:val="nil"/>
          <w:between w:val="nil"/>
        </w:pBdr>
        <w:spacing w:before="313" w:line="266" w:lineRule="auto"/>
        <w:ind w:right="1601" w:firstLine="13"/>
      </w:pPr>
    </w:p>
    <w:tbl>
      <w:tblPr>
        <w:tblStyle w:val="a8"/>
        <w:tblW w:w="9354" w:type="dxa"/>
        <w:tblBorders>
          <w:top w:val="nil"/>
          <w:left w:val="nil"/>
          <w:bottom w:val="nil"/>
          <w:right w:val="nil"/>
          <w:insideH w:val="nil"/>
          <w:insideV w:val="nil"/>
        </w:tblBorders>
        <w:tblLayout w:type="fixed"/>
        <w:tblLook w:val="0600" w:firstRow="0" w:lastRow="0" w:firstColumn="0" w:lastColumn="0" w:noHBand="1" w:noVBand="1"/>
      </w:tblPr>
      <w:tblGrid>
        <w:gridCol w:w="4703"/>
        <w:gridCol w:w="4651"/>
      </w:tblGrid>
      <w:tr w:rsidR="00EC68C3" w14:paraId="3EB5159E" w14:textId="77777777" w:rsidTr="00FA0802">
        <w:trPr>
          <w:trHeight w:val="285"/>
        </w:trPr>
        <w:tc>
          <w:tcPr>
            <w:tcW w:w="4703" w:type="dxa"/>
            <w:tcBorders>
              <w:top w:val="single" w:sz="5" w:space="0" w:color="000000"/>
              <w:left w:val="single" w:sz="5" w:space="0" w:color="000000"/>
              <w:bottom w:val="single" w:sz="5" w:space="0" w:color="000000"/>
              <w:right w:val="single" w:sz="5" w:space="0" w:color="000000"/>
            </w:tcBorders>
            <w:shd w:val="clear" w:color="auto" w:fill="FFFFFF"/>
            <w:tcMar>
              <w:top w:w="0" w:type="dxa"/>
              <w:left w:w="40" w:type="dxa"/>
              <w:bottom w:w="0" w:type="dxa"/>
              <w:right w:w="40" w:type="dxa"/>
            </w:tcMar>
          </w:tcPr>
          <w:p w14:paraId="08343A8C" w14:textId="77777777" w:rsidR="00EC68C3" w:rsidRPr="00151D48" w:rsidRDefault="00346D11">
            <w:pPr>
              <w:widowControl w:val="0"/>
              <w:pBdr>
                <w:top w:val="nil"/>
                <w:left w:val="nil"/>
                <w:bottom w:val="nil"/>
                <w:right w:val="nil"/>
                <w:between w:val="nil"/>
              </w:pBdr>
              <w:rPr>
                <w:rFonts w:ascii="Calibri" w:hAnsi="Calibri" w:cs="Calibri"/>
                <w:b/>
                <w:bCs/>
              </w:rPr>
            </w:pPr>
            <w:r w:rsidRPr="00151D48">
              <w:rPr>
                <w:rFonts w:ascii="Calibri" w:hAnsi="Calibri" w:cs="Calibri"/>
                <w:b/>
                <w:bCs/>
              </w:rPr>
              <w:t>Item</w:t>
            </w:r>
          </w:p>
        </w:tc>
        <w:tc>
          <w:tcPr>
            <w:tcW w:w="4651" w:type="dxa"/>
            <w:tcBorders>
              <w:top w:val="single" w:sz="5" w:space="0" w:color="000000"/>
              <w:left w:val="single" w:sz="5" w:space="0" w:color="000000"/>
              <w:bottom w:val="single" w:sz="5" w:space="0" w:color="000000"/>
              <w:right w:val="single" w:sz="5" w:space="0" w:color="000000"/>
            </w:tcBorders>
            <w:shd w:val="clear" w:color="auto" w:fill="FFFFFF"/>
            <w:tcMar>
              <w:top w:w="0" w:type="dxa"/>
              <w:left w:w="40" w:type="dxa"/>
              <w:bottom w:w="0" w:type="dxa"/>
              <w:right w:w="40" w:type="dxa"/>
            </w:tcMar>
          </w:tcPr>
          <w:p w14:paraId="56B6D277" w14:textId="77777777" w:rsidR="00EC68C3" w:rsidRPr="00151D48" w:rsidRDefault="00346D11">
            <w:pPr>
              <w:widowControl w:val="0"/>
              <w:pBdr>
                <w:top w:val="nil"/>
                <w:left w:val="nil"/>
                <w:bottom w:val="nil"/>
                <w:right w:val="nil"/>
                <w:between w:val="nil"/>
              </w:pBdr>
              <w:rPr>
                <w:rFonts w:ascii="Calibri" w:hAnsi="Calibri" w:cs="Calibri"/>
                <w:b/>
                <w:bCs/>
              </w:rPr>
            </w:pPr>
            <w:r w:rsidRPr="00151D48">
              <w:rPr>
                <w:rFonts w:ascii="Calibri" w:hAnsi="Calibri" w:cs="Calibri"/>
                <w:b/>
                <w:bCs/>
              </w:rPr>
              <w:t>Total over 5 years</w:t>
            </w:r>
          </w:p>
        </w:tc>
      </w:tr>
      <w:tr w:rsidR="00EC68C3" w14:paraId="7CB58634" w14:textId="77777777" w:rsidTr="00FA0802">
        <w:trPr>
          <w:trHeight w:val="285"/>
        </w:trPr>
        <w:tc>
          <w:tcPr>
            <w:tcW w:w="4703" w:type="dxa"/>
            <w:tcBorders>
              <w:top w:val="single" w:sz="5" w:space="0" w:color="000000"/>
              <w:left w:val="single" w:sz="5" w:space="0" w:color="000000"/>
              <w:bottom w:val="single" w:sz="5" w:space="0" w:color="000000"/>
              <w:right w:val="single" w:sz="5" w:space="0" w:color="000000"/>
            </w:tcBorders>
            <w:shd w:val="clear" w:color="auto" w:fill="FFFFFF"/>
            <w:tcMar>
              <w:top w:w="0" w:type="dxa"/>
              <w:left w:w="40" w:type="dxa"/>
              <w:bottom w:w="0" w:type="dxa"/>
              <w:right w:w="40" w:type="dxa"/>
            </w:tcMar>
          </w:tcPr>
          <w:p w14:paraId="440B27F0" w14:textId="04E670B8" w:rsidR="00EC68C3" w:rsidRPr="00151D48" w:rsidRDefault="00346D11">
            <w:pPr>
              <w:widowControl w:val="0"/>
              <w:rPr>
                <w:rFonts w:ascii="Calibri" w:hAnsi="Calibri" w:cs="Calibri"/>
              </w:rPr>
            </w:pPr>
            <w:r w:rsidRPr="00151D48">
              <w:rPr>
                <w:rFonts w:ascii="Calibri" w:hAnsi="Calibri" w:cs="Calibri"/>
              </w:rPr>
              <w:t xml:space="preserve">EV AC Charging Stations @ </w:t>
            </w:r>
            <w:r w:rsidR="007E791E" w:rsidRPr="00151D48">
              <w:rPr>
                <w:rFonts w:ascii="Calibri" w:hAnsi="Calibri" w:cs="Calibri"/>
              </w:rPr>
              <w:t>25,000</w:t>
            </w:r>
          </w:p>
        </w:tc>
        <w:tc>
          <w:tcPr>
            <w:tcW w:w="4651"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7B07FE59" w14:textId="022D2E4A" w:rsidR="00EC68C3" w:rsidRPr="00151D48" w:rsidRDefault="00346D11">
            <w:pPr>
              <w:widowControl w:val="0"/>
              <w:jc w:val="right"/>
              <w:rPr>
                <w:rFonts w:ascii="Calibri" w:hAnsi="Calibri" w:cs="Calibri"/>
              </w:rPr>
            </w:pPr>
            <w:r w:rsidRPr="00151D48">
              <w:rPr>
                <w:rFonts w:ascii="Calibri" w:hAnsi="Calibri" w:cs="Calibri"/>
              </w:rPr>
              <w:t>$</w:t>
            </w:r>
            <w:r w:rsidR="00FA0802" w:rsidRPr="00151D48">
              <w:rPr>
                <w:rFonts w:ascii="Calibri" w:hAnsi="Calibri" w:cs="Calibri"/>
              </w:rPr>
              <w:t>25,000 x 5= $125,000</w:t>
            </w:r>
          </w:p>
        </w:tc>
      </w:tr>
      <w:tr w:rsidR="00EC68C3" w14:paraId="70CB0DDE" w14:textId="77777777" w:rsidTr="00151D48">
        <w:trPr>
          <w:trHeight w:val="337"/>
        </w:trPr>
        <w:tc>
          <w:tcPr>
            <w:tcW w:w="4703" w:type="dxa"/>
            <w:tcBorders>
              <w:top w:val="single" w:sz="5" w:space="0" w:color="000000"/>
              <w:left w:val="single" w:sz="5" w:space="0" w:color="000000"/>
              <w:bottom w:val="single" w:sz="5" w:space="0" w:color="000000"/>
              <w:right w:val="single" w:sz="5" w:space="0" w:color="000000"/>
            </w:tcBorders>
            <w:shd w:val="clear" w:color="auto" w:fill="FFFFFF"/>
            <w:tcMar>
              <w:top w:w="0" w:type="dxa"/>
              <w:left w:w="40" w:type="dxa"/>
              <w:bottom w:w="0" w:type="dxa"/>
              <w:right w:w="40" w:type="dxa"/>
            </w:tcMar>
          </w:tcPr>
          <w:p w14:paraId="6A8C3FAD" w14:textId="235E378B" w:rsidR="00EC68C3" w:rsidRPr="00151D48" w:rsidRDefault="00FA0802">
            <w:pPr>
              <w:widowControl w:val="0"/>
              <w:rPr>
                <w:rFonts w:ascii="Calibri" w:hAnsi="Calibri" w:cs="Calibri"/>
              </w:rPr>
            </w:pPr>
            <w:r w:rsidRPr="00151D48">
              <w:rPr>
                <w:rFonts w:ascii="Calibri" w:hAnsi="Calibri" w:cs="Calibri"/>
              </w:rPr>
              <w:t xml:space="preserve">10 </w:t>
            </w:r>
            <w:r w:rsidR="00346D11" w:rsidRPr="00151D48">
              <w:rPr>
                <w:rFonts w:ascii="Calibri" w:hAnsi="Calibri" w:cs="Calibri"/>
              </w:rPr>
              <w:t>EV @ $</w:t>
            </w:r>
            <w:r w:rsidRPr="00151D48">
              <w:rPr>
                <w:rFonts w:ascii="Calibri" w:hAnsi="Calibri" w:cs="Calibri"/>
              </w:rPr>
              <w:t>6</w:t>
            </w:r>
            <w:r w:rsidR="00346D11" w:rsidRPr="00151D48">
              <w:rPr>
                <w:rFonts w:ascii="Calibri" w:hAnsi="Calibri" w:cs="Calibri"/>
              </w:rPr>
              <w:t>0000 each</w:t>
            </w:r>
          </w:p>
        </w:tc>
        <w:tc>
          <w:tcPr>
            <w:tcW w:w="4651"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2173C14B" w14:textId="19CF48C9" w:rsidR="00EC68C3" w:rsidRPr="00151D48" w:rsidRDefault="00346D11">
            <w:pPr>
              <w:widowControl w:val="0"/>
              <w:jc w:val="right"/>
              <w:rPr>
                <w:rFonts w:ascii="Calibri" w:hAnsi="Calibri" w:cs="Calibri"/>
              </w:rPr>
            </w:pPr>
            <w:r w:rsidRPr="00151D48">
              <w:rPr>
                <w:rFonts w:ascii="Calibri" w:hAnsi="Calibri" w:cs="Calibri"/>
              </w:rPr>
              <w:t>$</w:t>
            </w:r>
            <w:r w:rsidR="00FA0802" w:rsidRPr="00151D48">
              <w:rPr>
                <w:rFonts w:ascii="Calibri" w:hAnsi="Calibri" w:cs="Calibri"/>
              </w:rPr>
              <w:t>60,000 x 10=$600,000</w:t>
            </w:r>
          </w:p>
        </w:tc>
      </w:tr>
      <w:tr w:rsidR="00EC68C3" w14:paraId="2EF0A89F" w14:textId="77777777" w:rsidTr="00151D48">
        <w:trPr>
          <w:trHeight w:val="337"/>
        </w:trPr>
        <w:tc>
          <w:tcPr>
            <w:tcW w:w="4703" w:type="dxa"/>
            <w:tcBorders>
              <w:top w:val="nil"/>
              <w:left w:val="single" w:sz="5" w:space="0" w:color="000000"/>
              <w:bottom w:val="single" w:sz="5" w:space="0" w:color="000000"/>
              <w:right w:val="single" w:sz="5" w:space="0" w:color="000000"/>
            </w:tcBorders>
            <w:shd w:val="clear" w:color="auto" w:fill="FFFFFF"/>
            <w:tcMar>
              <w:top w:w="0" w:type="dxa"/>
              <w:left w:w="40" w:type="dxa"/>
              <w:bottom w:w="0" w:type="dxa"/>
              <w:right w:w="40" w:type="dxa"/>
            </w:tcMar>
          </w:tcPr>
          <w:p w14:paraId="38E0039F" w14:textId="36605688" w:rsidR="00EC68C3" w:rsidRPr="00151D48" w:rsidRDefault="005A291E">
            <w:pPr>
              <w:widowControl w:val="0"/>
              <w:rPr>
                <w:rFonts w:ascii="Calibri" w:hAnsi="Calibri" w:cs="Calibri"/>
              </w:rPr>
            </w:pPr>
            <w:r w:rsidRPr="00151D48">
              <w:rPr>
                <w:rFonts w:ascii="Calibri" w:hAnsi="Calibri" w:cs="Calibri"/>
              </w:rPr>
              <w:t>Infrared Heat Finder</w:t>
            </w:r>
          </w:p>
        </w:tc>
        <w:tc>
          <w:tcPr>
            <w:tcW w:w="4651" w:type="dxa"/>
            <w:tcBorders>
              <w:top w:val="nil"/>
              <w:left w:val="single" w:sz="5" w:space="0" w:color="000000"/>
              <w:bottom w:val="single" w:sz="5" w:space="0" w:color="000000"/>
              <w:right w:val="single" w:sz="5" w:space="0" w:color="000000"/>
            </w:tcBorders>
            <w:tcMar>
              <w:top w:w="0" w:type="dxa"/>
              <w:left w:w="40" w:type="dxa"/>
              <w:bottom w:w="0" w:type="dxa"/>
              <w:right w:w="40" w:type="dxa"/>
            </w:tcMar>
            <w:vAlign w:val="bottom"/>
          </w:tcPr>
          <w:p w14:paraId="04F7BBEA" w14:textId="6787DBF5" w:rsidR="00EC68C3" w:rsidRPr="00151D48" w:rsidRDefault="00346D11">
            <w:pPr>
              <w:widowControl w:val="0"/>
              <w:jc w:val="right"/>
              <w:rPr>
                <w:rFonts w:ascii="Calibri" w:hAnsi="Calibri" w:cs="Calibri"/>
              </w:rPr>
            </w:pPr>
            <w:r w:rsidRPr="00151D48">
              <w:rPr>
                <w:rFonts w:ascii="Calibri" w:hAnsi="Calibri" w:cs="Calibri"/>
              </w:rPr>
              <w:t>$</w:t>
            </w:r>
            <w:r w:rsidR="005A291E" w:rsidRPr="00151D48">
              <w:rPr>
                <w:rFonts w:ascii="Calibri" w:hAnsi="Calibri" w:cs="Calibri"/>
              </w:rPr>
              <w:t>1</w:t>
            </w:r>
            <w:r w:rsidRPr="00151D48">
              <w:rPr>
                <w:rFonts w:ascii="Calibri" w:hAnsi="Calibri" w:cs="Calibri"/>
              </w:rPr>
              <w:t>0,000</w:t>
            </w:r>
          </w:p>
        </w:tc>
      </w:tr>
    </w:tbl>
    <w:p w14:paraId="6181A078" w14:textId="77777777" w:rsidR="00EC68C3" w:rsidRDefault="00EC68C3">
      <w:pPr>
        <w:widowControl w:val="0"/>
        <w:pBdr>
          <w:top w:val="nil"/>
          <w:left w:val="nil"/>
          <w:bottom w:val="nil"/>
          <w:right w:val="nil"/>
          <w:between w:val="nil"/>
        </w:pBdr>
        <w:spacing w:before="316" w:line="262" w:lineRule="auto"/>
        <w:ind w:left="5" w:right="6" w:firstLine="8"/>
        <w:jc w:val="both"/>
        <w:rPr>
          <w:color w:val="000000"/>
        </w:rPr>
      </w:pPr>
    </w:p>
    <w:p w14:paraId="44F60B16" w14:textId="77777777" w:rsidR="00EC68C3" w:rsidRDefault="00346D11">
      <w:pPr>
        <w:widowControl w:val="0"/>
        <w:pBdr>
          <w:top w:val="nil"/>
          <w:left w:val="nil"/>
          <w:bottom w:val="nil"/>
          <w:right w:val="nil"/>
          <w:between w:val="nil"/>
        </w:pBdr>
        <w:spacing w:line="240" w:lineRule="auto"/>
        <w:ind w:left="9"/>
        <w:rPr>
          <w:b/>
          <w:color w:val="4285F4"/>
        </w:rPr>
      </w:pPr>
      <w:r>
        <w:rPr>
          <w:b/>
          <w:color w:val="4285F4"/>
        </w:rPr>
        <w:t xml:space="preserve">Supplies </w:t>
      </w:r>
    </w:p>
    <w:p w14:paraId="2E142F9F" w14:textId="769F9573" w:rsidR="00EC68C3" w:rsidRDefault="00346D11">
      <w:pPr>
        <w:widowControl w:val="0"/>
        <w:pBdr>
          <w:top w:val="nil"/>
          <w:left w:val="nil"/>
          <w:bottom w:val="nil"/>
          <w:right w:val="nil"/>
          <w:between w:val="nil"/>
        </w:pBdr>
        <w:spacing w:before="313" w:line="262" w:lineRule="auto"/>
        <w:ind w:left="7" w:right="1601"/>
        <w:rPr>
          <w:color w:val="000000"/>
        </w:rPr>
      </w:pPr>
      <w:r>
        <w:rPr>
          <w:color w:val="000000"/>
        </w:rPr>
        <w:t xml:space="preserve">SUPPLIES Total </w:t>
      </w:r>
      <w:r>
        <w:t>$</w:t>
      </w:r>
      <w:r w:rsidR="00E456C9">
        <w:t>21,0</w:t>
      </w:r>
      <w:r w:rsidR="00E65A7D">
        <w:t>8</w:t>
      </w:r>
      <w:r w:rsidR="00E456C9">
        <w:t>1,3</w:t>
      </w:r>
      <w:r w:rsidR="00E65A7D">
        <w:t>9</w:t>
      </w:r>
      <w:r w:rsidR="00E456C9">
        <w:t>2</w:t>
      </w:r>
      <w:r>
        <w:t xml:space="preserve"> </w:t>
      </w:r>
    </w:p>
    <w:p w14:paraId="5773BE6D" w14:textId="60637F82" w:rsidR="00EC68C3" w:rsidRDefault="00E65A7D">
      <w:pPr>
        <w:widowControl w:val="0"/>
        <w:pBdr>
          <w:top w:val="nil"/>
          <w:left w:val="nil"/>
          <w:bottom w:val="nil"/>
          <w:right w:val="nil"/>
          <w:between w:val="nil"/>
        </w:pBdr>
        <w:spacing w:before="313" w:line="240" w:lineRule="auto"/>
        <w:ind w:left="13"/>
      </w:pPr>
      <w:r>
        <w:t xml:space="preserve">Supplies are requested across measures.  They consist of a computer for each employee and Office supplies for each month.  In addition, vehicle operation is requested for </w:t>
      </w:r>
      <w:r w:rsidR="005853A9">
        <w:t xml:space="preserve">4 vehicles for the solar installations and weatherization of residential homes.  </w:t>
      </w:r>
      <w:r w:rsidR="00386CE1">
        <w:t>Measure 3 includes s</w:t>
      </w:r>
      <w:r w:rsidR="008E10FD">
        <w:t>olar panels, inverters,</w:t>
      </w:r>
      <w:r w:rsidR="008A11AB">
        <w:t xml:space="preserve"> and battery storage for 700 homes. </w:t>
      </w:r>
      <w:r w:rsidR="0030268C">
        <w:t xml:space="preserve">The cost of the </w:t>
      </w:r>
      <w:r w:rsidR="00EC4294">
        <w:t>inverters, panels, and batteries is $4,702</w:t>
      </w:r>
      <w:r w:rsidR="00126559">
        <w:t>/kw</w:t>
      </w:r>
      <w:r w:rsidR="00EA3EF3">
        <w:rPr>
          <w:rStyle w:val="FootnoteReference"/>
        </w:rPr>
        <w:footnoteReference w:id="17"/>
      </w:r>
      <w:r w:rsidR="00126559">
        <w:t xml:space="preserve"> x </w:t>
      </w:r>
      <w:r w:rsidR="00386CE1">
        <w:t>4 kw</w:t>
      </w:r>
      <w:r w:rsidR="008A11AB">
        <w:t xml:space="preserve"> </w:t>
      </w:r>
      <w:r w:rsidR="00673FF5">
        <w:t>x 700 homes</w:t>
      </w:r>
      <w:r w:rsidR="00B45F09">
        <w:t xml:space="preserve"> (includes cost of installation)</w:t>
      </w:r>
      <w:r w:rsidR="00517704">
        <w:t xml:space="preserve">.  </w:t>
      </w:r>
      <w:r w:rsidR="008D7F28">
        <w:t>The supplies to weatherize the homes was estimated from</w:t>
      </w:r>
      <w:r w:rsidR="00936214">
        <w:t xml:space="preserve"> </w:t>
      </w:r>
      <w:r w:rsidR="00CE76B1" w:rsidRPr="00CE76B1">
        <w:t>$4,782/home for retrofit based on median cost of weatherization from sampled home retrofit data: LBNL Cost of Decarbonization and Energy</w:t>
      </w:r>
      <w:r w:rsidR="00936214">
        <w:t>, along with 2/3 cost for 20 multi-family homes</w:t>
      </w:r>
      <w:r w:rsidR="005131A8">
        <w:t xml:space="preserve"> (includes cost of installation)</w:t>
      </w:r>
      <w:r w:rsidR="00936214">
        <w:t xml:space="preserve">.  </w:t>
      </w:r>
      <w:r w:rsidR="00B13CBD">
        <w:t xml:space="preserve">Energy star appliances for each of the </w:t>
      </w:r>
      <w:r w:rsidR="00336B00">
        <w:t xml:space="preserve">700 homes </w:t>
      </w:r>
      <w:r w:rsidR="005131A8">
        <w:t xml:space="preserve">at </w:t>
      </w:r>
      <w:r w:rsidR="00D11B2E">
        <w:t>$</w:t>
      </w:r>
      <w:r w:rsidR="005131A8">
        <w:t>11,</w:t>
      </w:r>
      <w:r w:rsidR="00267EC7">
        <w:t>472</w:t>
      </w:r>
      <w:r w:rsidR="00D11B2E">
        <w:t xml:space="preserve"> per home to</w:t>
      </w:r>
      <w:r w:rsidR="00336B00">
        <w:t xml:space="preserve"> </w:t>
      </w:r>
      <w:r w:rsidR="00F72AA8" w:rsidRPr="00F72AA8">
        <w:t>replace refrigerator, dishwasher, clothes washer, clothes dryer, and central air conditioning: LBNL: Cost of Decarbonization and Energy</w:t>
      </w:r>
      <w:r w:rsidR="00374F20">
        <w:t xml:space="preserve">. Supplies to install heat pumps for 100 homes </w:t>
      </w:r>
      <w:r w:rsidR="001F3489">
        <w:t xml:space="preserve">at </w:t>
      </w:r>
      <w:r w:rsidR="00F6372E">
        <w:t>$</w:t>
      </w:r>
      <w:r w:rsidR="0031507E">
        <w:t xml:space="preserve">20,400 per home </w:t>
      </w:r>
      <w:r w:rsidR="00B45F09">
        <w:t>(includes cost of installation).</w:t>
      </w:r>
      <w:r w:rsidR="007948B7">
        <w:t xml:space="preserve"> </w:t>
      </w:r>
    </w:p>
    <w:tbl>
      <w:tblPr>
        <w:tblStyle w:val="TableGrid"/>
        <w:tblW w:w="0" w:type="auto"/>
        <w:tblLook w:val="04A0" w:firstRow="1" w:lastRow="0" w:firstColumn="1" w:lastColumn="0" w:noHBand="0" w:noVBand="1"/>
      </w:tblPr>
      <w:tblGrid>
        <w:gridCol w:w="4800"/>
        <w:gridCol w:w="4195"/>
      </w:tblGrid>
      <w:tr w:rsidR="00893820" w:rsidRPr="00893820" w14:paraId="2E98C73D" w14:textId="77777777" w:rsidTr="00DC24F7">
        <w:trPr>
          <w:trHeight w:val="285"/>
        </w:trPr>
        <w:tc>
          <w:tcPr>
            <w:tcW w:w="4800" w:type="dxa"/>
            <w:hideMark/>
          </w:tcPr>
          <w:p w14:paraId="2A38A487" w14:textId="6BC68CC4" w:rsidR="00893820" w:rsidRPr="00FF20C5" w:rsidRDefault="00893820" w:rsidP="00893820">
            <w:pPr>
              <w:widowControl w:val="0"/>
              <w:pBdr>
                <w:top w:val="nil"/>
                <w:left w:val="nil"/>
                <w:bottom w:val="nil"/>
                <w:right w:val="nil"/>
                <w:between w:val="nil"/>
              </w:pBdr>
              <w:spacing w:before="313"/>
              <w:ind w:left="13"/>
              <w:rPr>
                <w:rFonts w:ascii="Calibri" w:hAnsi="Calibri" w:cs="Calibri"/>
              </w:rPr>
            </w:pPr>
            <w:r w:rsidRPr="00FF20C5">
              <w:rPr>
                <w:rFonts w:ascii="Calibri" w:hAnsi="Calibri" w:cs="Calibri"/>
              </w:rPr>
              <w:t>Computers @$2,500 x 18</w:t>
            </w:r>
            <w:r w:rsidR="00701887" w:rsidRPr="00FF20C5">
              <w:rPr>
                <w:rFonts w:ascii="Calibri" w:hAnsi="Calibri" w:cs="Calibri"/>
              </w:rPr>
              <w:t xml:space="preserve"> employees</w:t>
            </w:r>
          </w:p>
        </w:tc>
        <w:tc>
          <w:tcPr>
            <w:tcW w:w="4195" w:type="dxa"/>
            <w:hideMark/>
          </w:tcPr>
          <w:p w14:paraId="5A0C8D62" w14:textId="3BF7BCE2" w:rsidR="00893820" w:rsidRPr="00FF20C5" w:rsidRDefault="0063194C" w:rsidP="00FF20C5">
            <w:pPr>
              <w:widowControl w:val="0"/>
              <w:pBdr>
                <w:top w:val="nil"/>
                <w:left w:val="nil"/>
                <w:bottom w:val="nil"/>
                <w:right w:val="nil"/>
                <w:between w:val="nil"/>
              </w:pBdr>
              <w:spacing w:before="313"/>
              <w:ind w:left="13"/>
              <w:jc w:val="right"/>
              <w:rPr>
                <w:rFonts w:ascii="Calibri" w:hAnsi="Calibri" w:cs="Calibri"/>
              </w:rPr>
            </w:pPr>
            <w:r w:rsidRPr="00FF20C5">
              <w:rPr>
                <w:rFonts w:ascii="Calibri" w:hAnsi="Calibri" w:cs="Calibri"/>
              </w:rPr>
              <w:t>$2,500 x 18=$45,000</w:t>
            </w:r>
          </w:p>
        </w:tc>
      </w:tr>
      <w:tr w:rsidR="00893820" w:rsidRPr="00893820" w14:paraId="79485CC8" w14:textId="77777777" w:rsidTr="00DC24F7">
        <w:trPr>
          <w:trHeight w:val="552"/>
        </w:trPr>
        <w:tc>
          <w:tcPr>
            <w:tcW w:w="4800" w:type="dxa"/>
            <w:hideMark/>
          </w:tcPr>
          <w:p w14:paraId="36203272" w14:textId="7AC174FF" w:rsidR="00893820" w:rsidRPr="00A25C38" w:rsidRDefault="00893820" w:rsidP="00893820">
            <w:pPr>
              <w:widowControl w:val="0"/>
              <w:pBdr>
                <w:top w:val="nil"/>
                <w:left w:val="nil"/>
                <w:bottom w:val="nil"/>
                <w:right w:val="nil"/>
                <w:between w:val="nil"/>
              </w:pBdr>
              <w:spacing w:before="313"/>
              <w:ind w:left="13"/>
              <w:rPr>
                <w:rFonts w:ascii="Calibri" w:hAnsi="Calibri" w:cs="Calibri"/>
              </w:rPr>
            </w:pPr>
            <w:r w:rsidRPr="00A25C38">
              <w:rPr>
                <w:rFonts w:ascii="Calibri" w:hAnsi="Calibri" w:cs="Calibri"/>
              </w:rPr>
              <w:t>Testing tools, PPE, Employee tools @$9,250 x 5</w:t>
            </w:r>
            <w:r w:rsidR="00867187" w:rsidRPr="00A25C38">
              <w:rPr>
                <w:rFonts w:ascii="Calibri" w:hAnsi="Calibri" w:cs="Calibri"/>
              </w:rPr>
              <w:t xml:space="preserve"> solar installer</w:t>
            </w:r>
            <w:r w:rsidRPr="00A25C38">
              <w:rPr>
                <w:rFonts w:ascii="Calibri" w:hAnsi="Calibri" w:cs="Calibri"/>
              </w:rPr>
              <w:t xml:space="preserve"> employees</w:t>
            </w:r>
          </w:p>
        </w:tc>
        <w:tc>
          <w:tcPr>
            <w:tcW w:w="4195" w:type="dxa"/>
            <w:hideMark/>
          </w:tcPr>
          <w:p w14:paraId="0C3C1D9A" w14:textId="6A978B72" w:rsidR="00893820" w:rsidRPr="00A25C38" w:rsidRDefault="00701887" w:rsidP="00F40B85">
            <w:pPr>
              <w:widowControl w:val="0"/>
              <w:pBdr>
                <w:top w:val="nil"/>
                <w:left w:val="nil"/>
                <w:bottom w:val="nil"/>
                <w:right w:val="nil"/>
                <w:between w:val="nil"/>
              </w:pBdr>
              <w:spacing w:before="313"/>
              <w:ind w:left="13"/>
              <w:jc w:val="right"/>
              <w:rPr>
                <w:rFonts w:ascii="Calibri" w:hAnsi="Calibri" w:cs="Calibri"/>
              </w:rPr>
            </w:pPr>
            <w:r w:rsidRPr="00A25C38">
              <w:rPr>
                <w:rFonts w:ascii="Calibri" w:hAnsi="Calibri" w:cs="Calibri"/>
              </w:rPr>
              <w:t>$9,250 x 5</w:t>
            </w:r>
            <w:r w:rsidR="00E759E1" w:rsidRPr="00A25C38">
              <w:rPr>
                <w:rFonts w:ascii="Calibri" w:hAnsi="Calibri" w:cs="Calibri"/>
              </w:rPr>
              <w:t>=$</w:t>
            </w:r>
            <w:r w:rsidR="00893820" w:rsidRPr="00A25C38">
              <w:rPr>
                <w:rFonts w:ascii="Calibri" w:hAnsi="Calibri" w:cs="Calibri"/>
              </w:rPr>
              <w:t>46</w:t>
            </w:r>
            <w:r w:rsidR="00E759E1" w:rsidRPr="00A25C38">
              <w:rPr>
                <w:rFonts w:ascii="Calibri" w:hAnsi="Calibri" w:cs="Calibri"/>
              </w:rPr>
              <w:t>,</w:t>
            </w:r>
            <w:r w:rsidR="00893820" w:rsidRPr="00A25C38">
              <w:rPr>
                <w:rFonts w:ascii="Calibri" w:hAnsi="Calibri" w:cs="Calibri"/>
              </w:rPr>
              <w:t>250</w:t>
            </w:r>
          </w:p>
        </w:tc>
      </w:tr>
      <w:tr w:rsidR="00893820" w:rsidRPr="00893820" w14:paraId="2CA1BF0A" w14:textId="77777777" w:rsidTr="00DC24F7">
        <w:trPr>
          <w:trHeight w:val="285"/>
        </w:trPr>
        <w:tc>
          <w:tcPr>
            <w:tcW w:w="4800" w:type="dxa"/>
            <w:hideMark/>
          </w:tcPr>
          <w:p w14:paraId="681C5B91" w14:textId="7580953C" w:rsidR="00893820" w:rsidRPr="00A25C38" w:rsidRDefault="00893820" w:rsidP="00893820">
            <w:pPr>
              <w:widowControl w:val="0"/>
              <w:pBdr>
                <w:top w:val="nil"/>
                <w:left w:val="nil"/>
                <w:bottom w:val="nil"/>
                <w:right w:val="nil"/>
                <w:between w:val="nil"/>
              </w:pBdr>
              <w:spacing w:before="313"/>
              <w:ind w:left="13"/>
              <w:rPr>
                <w:rFonts w:ascii="Calibri" w:hAnsi="Calibri" w:cs="Calibri"/>
              </w:rPr>
            </w:pPr>
            <w:r w:rsidRPr="00A25C38">
              <w:rPr>
                <w:rFonts w:ascii="Calibri" w:hAnsi="Calibri" w:cs="Calibri"/>
              </w:rPr>
              <w:t xml:space="preserve">Office supplies @$200/month x 12 months x </w:t>
            </w:r>
            <w:r w:rsidR="00867187" w:rsidRPr="00A25C38">
              <w:rPr>
                <w:rFonts w:ascii="Calibri" w:hAnsi="Calibri" w:cs="Calibri"/>
              </w:rPr>
              <w:t>18</w:t>
            </w:r>
            <w:r w:rsidRPr="00A25C38">
              <w:rPr>
                <w:rFonts w:ascii="Calibri" w:hAnsi="Calibri" w:cs="Calibri"/>
              </w:rPr>
              <w:t>employees</w:t>
            </w:r>
            <w:r w:rsidR="00D97921" w:rsidRPr="00A25C38">
              <w:rPr>
                <w:rFonts w:ascii="Calibri" w:hAnsi="Calibri" w:cs="Calibri"/>
              </w:rPr>
              <w:t xml:space="preserve"> x 5 years</w:t>
            </w:r>
          </w:p>
        </w:tc>
        <w:tc>
          <w:tcPr>
            <w:tcW w:w="4195" w:type="dxa"/>
            <w:hideMark/>
          </w:tcPr>
          <w:p w14:paraId="22F1ADB5" w14:textId="051D9DCE" w:rsidR="00893820" w:rsidRPr="00A25C38" w:rsidRDefault="00E759E1" w:rsidP="00F40B85">
            <w:pPr>
              <w:widowControl w:val="0"/>
              <w:pBdr>
                <w:top w:val="nil"/>
                <w:left w:val="nil"/>
                <w:bottom w:val="nil"/>
                <w:right w:val="nil"/>
                <w:between w:val="nil"/>
              </w:pBdr>
              <w:spacing w:before="313"/>
              <w:ind w:left="13"/>
              <w:jc w:val="right"/>
              <w:rPr>
                <w:rFonts w:ascii="Calibri" w:hAnsi="Calibri" w:cs="Calibri"/>
              </w:rPr>
            </w:pPr>
            <w:r w:rsidRPr="00A25C38">
              <w:rPr>
                <w:rFonts w:ascii="Calibri" w:hAnsi="Calibri" w:cs="Calibri"/>
              </w:rPr>
              <w:t>$200 x 12 x</w:t>
            </w:r>
            <w:r w:rsidR="00D97921" w:rsidRPr="00A25C38">
              <w:rPr>
                <w:rFonts w:ascii="Calibri" w:hAnsi="Calibri" w:cs="Calibri"/>
              </w:rPr>
              <w:t xml:space="preserve"> 18 x 5 years</w:t>
            </w:r>
            <w:r w:rsidR="00627C60" w:rsidRPr="00A25C38">
              <w:rPr>
                <w:rFonts w:ascii="Calibri" w:hAnsi="Calibri" w:cs="Calibri"/>
              </w:rPr>
              <w:t>=$216,000</w:t>
            </w:r>
          </w:p>
        </w:tc>
      </w:tr>
      <w:tr w:rsidR="00893820" w:rsidRPr="00893820" w14:paraId="785753A5" w14:textId="77777777" w:rsidTr="00DC24F7">
        <w:trPr>
          <w:trHeight w:val="840"/>
        </w:trPr>
        <w:tc>
          <w:tcPr>
            <w:tcW w:w="4800" w:type="dxa"/>
            <w:hideMark/>
          </w:tcPr>
          <w:p w14:paraId="542AA4A5" w14:textId="2227A8D7" w:rsidR="00893820" w:rsidRPr="00A25C38" w:rsidRDefault="00893820" w:rsidP="00893820">
            <w:pPr>
              <w:widowControl w:val="0"/>
              <w:pBdr>
                <w:top w:val="nil"/>
                <w:left w:val="nil"/>
                <w:bottom w:val="nil"/>
                <w:right w:val="nil"/>
                <w:between w:val="nil"/>
              </w:pBdr>
              <w:spacing w:before="313"/>
              <w:ind w:left="13"/>
              <w:rPr>
                <w:rFonts w:ascii="Calibri" w:hAnsi="Calibri" w:cs="Calibri"/>
              </w:rPr>
            </w:pPr>
            <w:r w:rsidRPr="00A25C38">
              <w:rPr>
                <w:rFonts w:ascii="Calibri" w:hAnsi="Calibri" w:cs="Calibri"/>
              </w:rPr>
              <w:t>Module, inverters, and battery costs for solar installation for 700 homes=$4,702/kw x 4kw x 700 homes -</w:t>
            </w:r>
            <w:r w:rsidR="00F931EA" w:rsidRPr="00A25C38">
              <w:rPr>
                <w:rFonts w:ascii="Calibri" w:hAnsi="Calibri" w:cs="Calibri"/>
              </w:rPr>
              <w:t>installation expense</w:t>
            </w:r>
            <w:r w:rsidR="000541CF" w:rsidRPr="00A25C38">
              <w:rPr>
                <w:rFonts w:ascii="Calibri" w:hAnsi="Calibri" w:cs="Calibri"/>
              </w:rPr>
              <w:t xml:space="preserve"> </w:t>
            </w:r>
          </w:p>
        </w:tc>
        <w:tc>
          <w:tcPr>
            <w:tcW w:w="4195" w:type="dxa"/>
            <w:hideMark/>
          </w:tcPr>
          <w:p w14:paraId="02FB28C2" w14:textId="17BEE882" w:rsidR="00893820" w:rsidRPr="00A25C38" w:rsidRDefault="00EA67F7" w:rsidP="00F40B85">
            <w:pPr>
              <w:widowControl w:val="0"/>
              <w:pBdr>
                <w:top w:val="nil"/>
                <w:left w:val="nil"/>
                <w:bottom w:val="nil"/>
                <w:right w:val="nil"/>
                <w:between w:val="nil"/>
              </w:pBdr>
              <w:spacing w:before="313"/>
              <w:ind w:left="13"/>
              <w:jc w:val="right"/>
              <w:rPr>
                <w:rFonts w:ascii="Calibri" w:hAnsi="Calibri" w:cs="Calibri"/>
              </w:rPr>
            </w:pPr>
            <w:r w:rsidRPr="00A25C38">
              <w:rPr>
                <w:rFonts w:ascii="Calibri" w:hAnsi="Calibri" w:cs="Calibri"/>
              </w:rPr>
              <w:t>(4702</w:t>
            </w:r>
            <w:r w:rsidR="00867187" w:rsidRPr="00A25C38">
              <w:rPr>
                <w:rFonts w:ascii="Calibri" w:hAnsi="Calibri" w:cs="Calibri"/>
              </w:rPr>
              <w:t>/kw</w:t>
            </w:r>
            <w:r w:rsidRPr="00A25C38">
              <w:rPr>
                <w:rFonts w:ascii="Calibri" w:hAnsi="Calibri" w:cs="Calibri"/>
              </w:rPr>
              <w:t xml:space="preserve"> x 4</w:t>
            </w:r>
            <w:r w:rsidR="00867187" w:rsidRPr="00A25C38">
              <w:rPr>
                <w:rFonts w:ascii="Calibri" w:hAnsi="Calibri" w:cs="Calibri"/>
              </w:rPr>
              <w:t xml:space="preserve"> kw</w:t>
            </w:r>
            <w:r w:rsidRPr="00A25C38">
              <w:rPr>
                <w:rFonts w:ascii="Calibri" w:hAnsi="Calibri" w:cs="Calibri"/>
              </w:rPr>
              <w:t xml:space="preserve"> x 700</w:t>
            </w:r>
            <w:r w:rsidR="00867187" w:rsidRPr="00A25C38">
              <w:rPr>
                <w:rFonts w:ascii="Calibri" w:hAnsi="Calibri" w:cs="Calibri"/>
              </w:rPr>
              <w:t xml:space="preserve"> </w:t>
            </w:r>
            <w:r w:rsidR="00A25C38" w:rsidRPr="00A25C38">
              <w:rPr>
                <w:rFonts w:ascii="Calibri" w:hAnsi="Calibri" w:cs="Calibri"/>
              </w:rPr>
              <w:t>homes) =$13,165,600</w:t>
            </w:r>
            <w:proofErr w:type="gramStart"/>
            <w:r w:rsidR="00674F08" w:rsidRPr="00A25C38">
              <w:rPr>
                <w:rFonts w:ascii="Calibri" w:hAnsi="Calibri" w:cs="Calibri"/>
              </w:rPr>
              <w:t>–(</w:t>
            </w:r>
            <w:proofErr w:type="gramEnd"/>
            <w:r w:rsidR="004F406D" w:rsidRPr="00A25C38">
              <w:rPr>
                <w:rFonts w:ascii="Calibri" w:hAnsi="Calibri" w:cs="Calibri"/>
              </w:rPr>
              <w:t>$</w:t>
            </w:r>
            <w:r w:rsidR="00674F08" w:rsidRPr="00A25C38">
              <w:rPr>
                <w:rFonts w:ascii="Calibri" w:hAnsi="Calibri" w:cs="Calibri"/>
              </w:rPr>
              <w:t>3,044,788</w:t>
            </w:r>
            <w:r w:rsidR="00867187" w:rsidRPr="00A25C38">
              <w:rPr>
                <w:rFonts w:ascii="Calibri" w:hAnsi="Calibri" w:cs="Calibri"/>
              </w:rPr>
              <w:t xml:space="preserve"> installation expense</w:t>
            </w:r>
            <w:r w:rsidR="00674F08" w:rsidRPr="00A25C38">
              <w:rPr>
                <w:rFonts w:ascii="Calibri" w:hAnsi="Calibri" w:cs="Calibri"/>
              </w:rPr>
              <w:t>)=</w:t>
            </w:r>
            <w:r w:rsidR="00867187" w:rsidRPr="00A25C38">
              <w:rPr>
                <w:rFonts w:ascii="Calibri" w:hAnsi="Calibri" w:cs="Calibri"/>
              </w:rPr>
              <w:t>$10,120,812</w:t>
            </w:r>
          </w:p>
        </w:tc>
      </w:tr>
      <w:tr w:rsidR="00893820" w:rsidRPr="00893820" w14:paraId="130188F2" w14:textId="77777777" w:rsidTr="00DC24F7">
        <w:trPr>
          <w:trHeight w:val="285"/>
        </w:trPr>
        <w:tc>
          <w:tcPr>
            <w:tcW w:w="4800" w:type="dxa"/>
            <w:hideMark/>
          </w:tcPr>
          <w:p w14:paraId="4930D17C" w14:textId="3B545257" w:rsidR="00893820" w:rsidRPr="00A25C38" w:rsidRDefault="00893820" w:rsidP="00893820">
            <w:pPr>
              <w:widowControl w:val="0"/>
              <w:pBdr>
                <w:top w:val="nil"/>
                <w:left w:val="nil"/>
                <w:bottom w:val="nil"/>
                <w:right w:val="nil"/>
                <w:between w:val="nil"/>
              </w:pBdr>
              <w:spacing w:before="313"/>
              <w:ind w:left="13"/>
              <w:rPr>
                <w:rFonts w:ascii="Calibri" w:hAnsi="Calibri" w:cs="Calibri"/>
              </w:rPr>
            </w:pPr>
            <w:r w:rsidRPr="00A25C38">
              <w:rPr>
                <w:rFonts w:ascii="Calibri" w:hAnsi="Calibri" w:cs="Calibri"/>
              </w:rPr>
              <w:t>Vehicle supplies @487 x</w:t>
            </w:r>
            <w:r w:rsidR="00627C60" w:rsidRPr="00A25C38">
              <w:rPr>
                <w:rFonts w:ascii="Calibri" w:hAnsi="Calibri" w:cs="Calibri"/>
              </w:rPr>
              <w:t xml:space="preserve"> </w:t>
            </w:r>
            <w:r w:rsidR="00680AD8">
              <w:rPr>
                <w:rFonts w:ascii="Calibri" w:hAnsi="Calibri" w:cs="Calibri"/>
              </w:rPr>
              <w:t>5</w:t>
            </w:r>
            <w:r w:rsidRPr="00A25C38">
              <w:rPr>
                <w:rFonts w:ascii="Calibri" w:hAnsi="Calibri" w:cs="Calibri"/>
              </w:rPr>
              <w:t xml:space="preserve"> vehicles</w:t>
            </w:r>
          </w:p>
        </w:tc>
        <w:tc>
          <w:tcPr>
            <w:tcW w:w="4195" w:type="dxa"/>
            <w:hideMark/>
          </w:tcPr>
          <w:p w14:paraId="70E16C38" w14:textId="7D1E3DCB" w:rsidR="00893820" w:rsidRPr="00A25C38" w:rsidRDefault="00627C60" w:rsidP="00F40B85">
            <w:pPr>
              <w:widowControl w:val="0"/>
              <w:pBdr>
                <w:top w:val="nil"/>
                <w:left w:val="nil"/>
                <w:bottom w:val="nil"/>
                <w:right w:val="nil"/>
                <w:between w:val="nil"/>
              </w:pBdr>
              <w:spacing w:before="313"/>
              <w:ind w:left="13"/>
              <w:jc w:val="right"/>
              <w:rPr>
                <w:rFonts w:ascii="Calibri" w:hAnsi="Calibri" w:cs="Calibri"/>
              </w:rPr>
            </w:pPr>
            <w:r w:rsidRPr="00A25C38">
              <w:rPr>
                <w:rFonts w:ascii="Calibri" w:hAnsi="Calibri" w:cs="Calibri"/>
              </w:rPr>
              <w:t>$</w:t>
            </w:r>
            <w:r w:rsidR="00912DBC" w:rsidRPr="00A25C38">
              <w:rPr>
                <w:rFonts w:ascii="Calibri" w:hAnsi="Calibri" w:cs="Calibri"/>
              </w:rPr>
              <w:t xml:space="preserve">487 x </w:t>
            </w:r>
            <w:r w:rsidR="00680AD8">
              <w:rPr>
                <w:rFonts w:ascii="Calibri" w:hAnsi="Calibri" w:cs="Calibri"/>
              </w:rPr>
              <w:t>5</w:t>
            </w:r>
            <w:r w:rsidR="00912DBC" w:rsidRPr="00A25C38">
              <w:rPr>
                <w:rFonts w:ascii="Calibri" w:hAnsi="Calibri" w:cs="Calibri"/>
              </w:rPr>
              <w:t>=</w:t>
            </w:r>
            <w:r w:rsidR="00EC496C">
              <w:rPr>
                <w:rFonts w:ascii="Calibri" w:hAnsi="Calibri" w:cs="Calibri"/>
              </w:rPr>
              <w:t>$2,435</w:t>
            </w:r>
          </w:p>
        </w:tc>
      </w:tr>
      <w:tr w:rsidR="00893820" w:rsidRPr="00893820" w14:paraId="4F200E76" w14:textId="77777777" w:rsidTr="00DC24F7">
        <w:trPr>
          <w:trHeight w:val="285"/>
        </w:trPr>
        <w:tc>
          <w:tcPr>
            <w:tcW w:w="4800" w:type="dxa"/>
            <w:hideMark/>
          </w:tcPr>
          <w:p w14:paraId="3CEF7545" w14:textId="7F74B673" w:rsidR="00893820" w:rsidRPr="00A25C38" w:rsidRDefault="00893820" w:rsidP="00893820">
            <w:pPr>
              <w:widowControl w:val="0"/>
              <w:pBdr>
                <w:top w:val="nil"/>
                <w:left w:val="nil"/>
                <w:bottom w:val="nil"/>
                <w:right w:val="nil"/>
                <w:between w:val="nil"/>
              </w:pBdr>
              <w:spacing w:before="313"/>
              <w:ind w:left="13"/>
              <w:rPr>
                <w:rFonts w:ascii="Calibri" w:hAnsi="Calibri" w:cs="Calibri"/>
              </w:rPr>
            </w:pPr>
            <w:r w:rsidRPr="00A25C38">
              <w:rPr>
                <w:rFonts w:ascii="Calibri" w:hAnsi="Calibri" w:cs="Calibri"/>
              </w:rPr>
              <w:t xml:space="preserve">Vehicle operation $500/month x </w:t>
            </w:r>
            <w:r w:rsidR="00EC496C">
              <w:rPr>
                <w:rFonts w:ascii="Calibri" w:hAnsi="Calibri" w:cs="Calibri"/>
              </w:rPr>
              <w:t>5</w:t>
            </w:r>
            <w:r w:rsidRPr="00A25C38">
              <w:rPr>
                <w:rFonts w:ascii="Calibri" w:hAnsi="Calibri" w:cs="Calibri"/>
              </w:rPr>
              <w:t xml:space="preserve"> vehicles x12 months</w:t>
            </w:r>
            <w:r w:rsidR="00912DBC" w:rsidRPr="00A25C38">
              <w:rPr>
                <w:rFonts w:ascii="Calibri" w:hAnsi="Calibri" w:cs="Calibri"/>
              </w:rPr>
              <w:t xml:space="preserve"> x 5 years</w:t>
            </w:r>
          </w:p>
        </w:tc>
        <w:tc>
          <w:tcPr>
            <w:tcW w:w="4195" w:type="dxa"/>
            <w:hideMark/>
          </w:tcPr>
          <w:p w14:paraId="4972AB3D" w14:textId="2661F1E1" w:rsidR="00893820" w:rsidRPr="00A25C38" w:rsidRDefault="00893820" w:rsidP="00F40B85">
            <w:pPr>
              <w:widowControl w:val="0"/>
              <w:pBdr>
                <w:top w:val="nil"/>
                <w:left w:val="nil"/>
                <w:bottom w:val="nil"/>
                <w:right w:val="nil"/>
                <w:between w:val="nil"/>
              </w:pBdr>
              <w:spacing w:before="313"/>
              <w:ind w:left="13"/>
              <w:jc w:val="right"/>
              <w:rPr>
                <w:rFonts w:ascii="Calibri" w:hAnsi="Calibri" w:cs="Calibri"/>
              </w:rPr>
            </w:pPr>
            <w:r w:rsidRPr="00A25C38">
              <w:rPr>
                <w:rFonts w:ascii="Calibri" w:hAnsi="Calibri" w:cs="Calibri"/>
              </w:rPr>
              <w:t>$</w:t>
            </w:r>
            <w:r w:rsidR="002927D4" w:rsidRPr="00A25C38">
              <w:rPr>
                <w:rFonts w:ascii="Calibri" w:hAnsi="Calibri" w:cs="Calibri"/>
              </w:rPr>
              <w:t xml:space="preserve">500 x </w:t>
            </w:r>
            <w:r w:rsidR="00EC496C">
              <w:rPr>
                <w:rFonts w:ascii="Calibri" w:hAnsi="Calibri" w:cs="Calibri"/>
              </w:rPr>
              <w:t>5</w:t>
            </w:r>
            <w:r w:rsidR="002927D4" w:rsidRPr="00A25C38">
              <w:rPr>
                <w:rFonts w:ascii="Calibri" w:hAnsi="Calibri" w:cs="Calibri"/>
              </w:rPr>
              <w:t xml:space="preserve"> x 12 x 5=</w:t>
            </w:r>
            <w:r w:rsidR="0058473F" w:rsidRPr="00A25C38">
              <w:rPr>
                <w:rFonts w:ascii="Calibri" w:hAnsi="Calibri" w:cs="Calibri"/>
              </w:rPr>
              <w:t>$1</w:t>
            </w:r>
            <w:r w:rsidR="00BD2019">
              <w:rPr>
                <w:rFonts w:ascii="Calibri" w:hAnsi="Calibri" w:cs="Calibri"/>
              </w:rPr>
              <w:t>5</w:t>
            </w:r>
            <w:r w:rsidR="0058473F" w:rsidRPr="00A25C38">
              <w:rPr>
                <w:rFonts w:ascii="Calibri" w:hAnsi="Calibri" w:cs="Calibri"/>
              </w:rPr>
              <w:t>0,000</w:t>
            </w:r>
          </w:p>
        </w:tc>
      </w:tr>
      <w:tr w:rsidR="00603995" w:rsidRPr="00893820" w14:paraId="62CA3D44" w14:textId="77777777" w:rsidTr="0088466A">
        <w:trPr>
          <w:trHeight w:val="555"/>
        </w:trPr>
        <w:tc>
          <w:tcPr>
            <w:tcW w:w="4800" w:type="dxa"/>
          </w:tcPr>
          <w:p w14:paraId="17C6BFB9" w14:textId="7A2DA402" w:rsidR="00603995" w:rsidRPr="00A25C38" w:rsidRDefault="0088466A" w:rsidP="0046792B">
            <w:pPr>
              <w:widowControl w:val="0"/>
              <w:pBdr>
                <w:top w:val="nil"/>
                <w:left w:val="nil"/>
                <w:bottom w:val="nil"/>
                <w:right w:val="nil"/>
                <w:between w:val="nil"/>
              </w:pBdr>
              <w:spacing w:before="313"/>
              <w:ind w:left="13"/>
              <w:rPr>
                <w:rFonts w:ascii="Calibri" w:hAnsi="Calibri" w:cs="Calibri"/>
              </w:rPr>
            </w:pPr>
            <w:r w:rsidRPr="00A25C38">
              <w:rPr>
                <w:rFonts w:ascii="Calibri" w:hAnsi="Calibri" w:cs="Calibri"/>
              </w:rPr>
              <w:t>Energy star appliance @$11</w:t>
            </w:r>
            <w:r w:rsidR="00ED0AFC" w:rsidRPr="00A25C38">
              <w:rPr>
                <w:rFonts w:ascii="Calibri" w:hAnsi="Calibri" w:cs="Calibri"/>
              </w:rPr>
              <w:t>,472 home x 700 homes</w:t>
            </w:r>
          </w:p>
        </w:tc>
        <w:tc>
          <w:tcPr>
            <w:tcW w:w="4195" w:type="dxa"/>
          </w:tcPr>
          <w:p w14:paraId="3EB5E2CA" w14:textId="1D51139D" w:rsidR="00603995" w:rsidRPr="00A25C38" w:rsidRDefault="0046792B" w:rsidP="00F40B85">
            <w:pPr>
              <w:widowControl w:val="0"/>
              <w:pBdr>
                <w:top w:val="nil"/>
                <w:left w:val="nil"/>
                <w:bottom w:val="nil"/>
                <w:right w:val="nil"/>
                <w:between w:val="nil"/>
              </w:pBdr>
              <w:spacing w:before="313"/>
              <w:ind w:left="13"/>
              <w:jc w:val="right"/>
              <w:rPr>
                <w:rFonts w:ascii="Calibri" w:hAnsi="Calibri" w:cs="Calibri"/>
              </w:rPr>
            </w:pPr>
            <w:r w:rsidRPr="00A25C38">
              <w:rPr>
                <w:rFonts w:ascii="Calibri" w:hAnsi="Calibri" w:cs="Calibri"/>
              </w:rPr>
              <w:t>$11,472 x 700=</w:t>
            </w:r>
            <w:r w:rsidR="00A96256" w:rsidRPr="00A25C38">
              <w:rPr>
                <w:rFonts w:ascii="Calibri" w:hAnsi="Calibri" w:cs="Calibri"/>
              </w:rPr>
              <w:t>$</w:t>
            </w:r>
            <w:r w:rsidR="00B13CBD" w:rsidRPr="00A25C38">
              <w:rPr>
                <w:rFonts w:ascii="Calibri" w:hAnsi="Calibri" w:cs="Calibri"/>
              </w:rPr>
              <w:t>8,030,400</w:t>
            </w:r>
          </w:p>
        </w:tc>
      </w:tr>
      <w:tr w:rsidR="00DC24F7" w:rsidRPr="00DC24F7" w14:paraId="12575260" w14:textId="77777777" w:rsidTr="00DC24F7">
        <w:trPr>
          <w:trHeight w:val="285"/>
        </w:trPr>
        <w:tc>
          <w:tcPr>
            <w:tcW w:w="4800" w:type="dxa"/>
            <w:hideMark/>
          </w:tcPr>
          <w:p w14:paraId="6E0D26D4" w14:textId="77777777" w:rsidR="00DC24F7" w:rsidRPr="00DC24F7" w:rsidRDefault="00DC24F7" w:rsidP="00DC24F7">
            <w:pPr>
              <w:rPr>
                <w:rFonts w:ascii="Calibri" w:eastAsia="Times New Roman" w:hAnsi="Calibri" w:cs="Calibri"/>
                <w:color w:val="000000"/>
              </w:rPr>
            </w:pPr>
            <w:r w:rsidRPr="00DC24F7">
              <w:rPr>
                <w:rFonts w:ascii="Calibri" w:eastAsia="Times New Roman" w:hAnsi="Calibri" w:cs="Calibri"/>
                <w:color w:val="000000"/>
              </w:rPr>
              <w:t>Insulation equipment</w:t>
            </w:r>
          </w:p>
        </w:tc>
        <w:tc>
          <w:tcPr>
            <w:tcW w:w="4195" w:type="dxa"/>
            <w:hideMark/>
          </w:tcPr>
          <w:p w14:paraId="0997745A" w14:textId="77777777" w:rsidR="00DC24F7" w:rsidRPr="00DC24F7" w:rsidRDefault="00DC24F7" w:rsidP="00F40B85">
            <w:pPr>
              <w:jc w:val="right"/>
              <w:rPr>
                <w:rFonts w:ascii="Calibri" w:eastAsia="Times New Roman" w:hAnsi="Calibri" w:cs="Calibri"/>
                <w:color w:val="000000"/>
              </w:rPr>
            </w:pPr>
            <w:r w:rsidRPr="00DC24F7">
              <w:rPr>
                <w:rFonts w:ascii="Calibri" w:eastAsia="Times New Roman" w:hAnsi="Calibri" w:cs="Calibri"/>
                <w:color w:val="000000"/>
              </w:rPr>
              <w:t>$12,137</w:t>
            </w:r>
          </w:p>
        </w:tc>
      </w:tr>
      <w:tr w:rsidR="00DC24F7" w:rsidRPr="00DC24F7" w14:paraId="0CC0BB99" w14:textId="77777777" w:rsidTr="00DC24F7">
        <w:trPr>
          <w:trHeight w:val="285"/>
        </w:trPr>
        <w:tc>
          <w:tcPr>
            <w:tcW w:w="4800" w:type="dxa"/>
            <w:hideMark/>
          </w:tcPr>
          <w:p w14:paraId="3AFFF0C3" w14:textId="77777777" w:rsidR="00DC24F7" w:rsidRPr="00DC24F7" w:rsidRDefault="00DC24F7" w:rsidP="00DC24F7">
            <w:pPr>
              <w:rPr>
                <w:rFonts w:ascii="Calibri" w:eastAsia="Times New Roman" w:hAnsi="Calibri" w:cs="Calibri"/>
                <w:color w:val="000000"/>
              </w:rPr>
            </w:pPr>
            <w:r w:rsidRPr="00DC24F7">
              <w:rPr>
                <w:rFonts w:ascii="Calibri" w:eastAsia="Times New Roman" w:hAnsi="Calibri" w:cs="Calibri"/>
                <w:color w:val="000000"/>
              </w:rPr>
              <w:lastRenderedPageBreak/>
              <w:t>Blower testing equipment</w:t>
            </w:r>
          </w:p>
        </w:tc>
        <w:tc>
          <w:tcPr>
            <w:tcW w:w="4195" w:type="dxa"/>
            <w:hideMark/>
          </w:tcPr>
          <w:p w14:paraId="07C4320C" w14:textId="77777777" w:rsidR="00DC24F7" w:rsidRPr="00DC24F7" w:rsidRDefault="00DC24F7" w:rsidP="00F40B85">
            <w:pPr>
              <w:jc w:val="right"/>
              <w:rPr>
                <w:rFonts w:ascii="Calibri" w:eastAsia="Times New Roman" w:hAnsi="Calibri" w:cs="Calibri"/>
                <w:color w:val="000000"/>
              </w:rPr>
            </w:pPr>
            <w:r w:rsidRPr="00DC24F7">
              <w:rPr>
                <w:rFonts w:ascii="Calibri" w:eastAsia="Times New Roman" w:hAnsi="Calibri" w:cs="Calibri"/>
                <w:color w:val="000000"/>
              </w:rPr>
              <w:t>$3,032</w:t>
            </w:r>
          </w:p>
        </w:tc>
      </w:tr>
      <w:tr w:rsidR="00DC24F7" w:rsidRPr="00DC24F7" w14:paraId="2BA7FCD6" w14:textId="77777777" w:rsidTr="00DC24F7">
        <w:trPr>
          <w:trHeight w:val="285"/>
        </w:trPr>
        <w:tc>
          <w:tcPr>
            <w:tcW w:w="4800" w:type="dxa"/>
            <w:hideMark/>
          </w:tcPr>
          <w:p w14:paraId="58E989C3" w14:textId="77777777" w:rsidR="00DC24F7" w:rsidRPr="00DC24F7" w:rsidRDefault="00DC24F7" w:rsidP="00DC24F7">
            <w:pPr>
              <w:rPr>
                <w:rFonts w:ascii="Calibri" w:eastAsia="Times New Roman" w:hAnsi="Calibri" w:cs="Calibri"/>
                <w:color w:val="000000"/>
              </w:rPr>
            </w:pPr>
            <w:r w:rsidRPr="00DC24F7">
              <w:rPr>
                <w:rFonts w:ascii="Calibri" w:eastAsia="Times New Roman" w:hAnsi="Calibri" w:cs="Calibri"/>
                <w:color w:val="000000"/>
              </w:rPr>
              <w:t>Combustion testing equipment</w:t>
            </w:r>
          </w:p>
        </w:tc>
        <w:tc>
          <w:tcPr>
            <w:tcW w:w="4195" w:type="dxa"/>
            <w:hideMark/>
          </w:tcPr>
          <w:p w14:paraId="1256EBFD" w14:textId="77777777" w:rsidR="00DC24F7" w:rsidRPr="00DC24F7" w:rsidRDefault="00DC24F7" w:rsidP="00F40B85">
            <w:pPr>
              <w:jc w:val="right"/>
              <w:rPr>
                <w:rFonts w:ascii="Calibri" w:eastAsia="Times New Roman" w:hAnsi="Calibri" w:cs="Calibri"/>
                <w:color w:val="000000"/>
              </w:rPr>
            </w:pPr>
            <w:r w:rsidRPr="00DC24F7">
              <w:rPr>
                <w:rFonts w:ascii="Calibri" w:eastAsia="Times New Roman" w:hAnsi="Calibri" w:cs="Calibri"/>
                <w:color w:val="000000"/>
              </w:rPr>
              <w:t>$1,989</w:t>
            </w:r>
          </w:p>
        </w:tc>
      </w:tr>
      <w:tr w:rsidR="00DC24F7" w:rsidRPr="00DC24F7" w14:paraId="2B0562C0" w14:textId="77777777" w:rsidTr="00DC24F7">
        <w:trPr>
          <w:trHeight w:val="285"/>
        </w:trPr>
        <w:tc>
          <w:tcPr>
            <w:tcW w:w="4800" w:type="dxa"/>
            <w:hideMark/>
          </w:tcPr>
          <w:p w14:paraId="669B72DC" w14:textId="65536F7A" w:rsidR="00DC24F7" w:rsidRPr="00DC24F7" w:rsidRDefault="00ED0AFC" w:rsidP="00DC24F7">
            <w:pPr>
              <w:rPr>
                <w:rFonts w:ascii="Calibri" w:eastAsia="Times New Roman" w:hAnsi="Calibri" w:cs="Calibri"/>
                <w:color w:val="000000"/>
              </w:rPr>
            </w:pPr>
            <w:r w:rsidRPr="00A25C38">
              <w:rPr>
                <w:rFonts w:ascii="Calibri" w:eastAsia="Times New Roman" w:hAnsi="Calibri" w:cs="Calibri"/>
                <w:color w:val="000000"/>
              </w:rPr>
              <w:t>G</w:t>
            </w:r>
            <w:r w:rsidR="00DC24F7" w:rsidRPr="00DC24F7">
              <w:rPr>
                <w:rFonts w:ascii="Calibri" w:eastAsia="Times New Roman" w:hAnsi="Calibri" w:cs="Calibri"/>
                <w:color w:val="000000"/>
              </w:rPr>
              <w:t>enerator</w:t>
            </w:r>
          </w:p>
        </w:tc>
        <w:tc>
          <w:tcPr>
            <w:tcW w:w="4195" w:type="dxa"/>
            <w:hideMark/>
          </w:tcPr>
          <w:p w14:paraId="749248F2" w14:textId="77777777" w:rsidR="00DC24F7" w:rsidRPr="00DC24F7" w:rsidRDefault="00DC24F7" w:rsidP="00F40B85">
            <w:pPr>
              <w:jc w:val="right"/>
              <w:rPr>
                <w:rFonts w:ascii="Calibri" w:eastAsia="Times New Roman" w:hAnsi="Calibri" w:cs="Calibri"/>
                <w:color w:val="000000"/>
              </w:rPr>
            </w:pPr>
            <w:r w:rsidRPr="00DC24F7">
              <w:rPr>
                <w:rFonts w:ascii="Calibri" w:eastAsia="Times New Roman" w:hAnsi="Calibri" w:cs="Calibri"/>
                <w:color w:val="000000"/>
              </w:rPr>
              <w:t>$2,549</w:t>
            </w:r>
          </w:p>
        </w:tc>
      </w:tr>
      <w:tr w:rsidR="00DC24F7" w:rsidRPr="00DC24F7" w14:paraId="2EC3729F" w14:textId="77777777" w:rsidTr="00DC24F7">
        <w:trPr>
          <w:trHeight w:val="285"/>
        </w:trPr>
        <w:tc>
          <w:tcPr>
            <w:tcW w:w="4800" w:type="dxa"/>
            <w:hideMark/>
          </w:tcPr>
          <w:p w14:paraId="08AA3CE4" w14:textId="7704DD56" w:rsidR="00DC24F7" w:rsidRPr="00DC24F7" w:rsidRDefault="0003577C" w:rsidP="00DC24F7">
            <w:pPr>
              <w:rPr>
                <w:rFonts w:ascii="Calibri" w:eastAsia="Times New Roman" w:hAnsi="Calibri" w:cs="Calibri"/>
                <w:color w:val="000000"/>
              </w:rPr>
            </w:pPr>
            <w:r w:rsidRPr="00DC24F7">
              <w:rPr>
                <w:rFonts w:ascii="Calibri" w:eastAsia="Times New Roman" w:hAnsi="Calibri" w:cs="Calibri"/>
                <w:color w:val="000000"/>
              </w:rPr>
              <w:t>Hand tools</w:t>
            </w:r>
            <w:r w:rsidR="00DC24F7" w:rsidRPr="00A25C38">
              <w:rPr>
                <w:rFonts w:ascii="Calibri" w:eastAsia="Times New Roman" w:hAnsi="Calibri" w:cs="Calibri"/>
                <w:color w:val="000000"/>
              </w:rPr>
              <w:t xml:space="preserve"> for</w:t>
            </w:r>
            <w:r w:rsidR="0088466A" w:rsidRPr="00A25C38">
              <w:rPr>
                <w:rFonts w:ascii="Calibri" w:eastAsia="Times New Roman" w:hAnsi="Calibri" w:cs="Calibri"/>
                <w:color w:val="000000"/>
              </w:rPr>
              <w:t xml:space="preserve"> @$1357</w:t>
            </w:r>
            <w:r w:rsidR="00DC24F7" w:rsidRPr="00A25C38">
              <w:rPr>
                <w:rFonts w:ascii="Calibri" w:eastAsia="Times New Roman" w:hAnsi="Calibri" w:cs="Calibri"/>
                <w:color w:val="000000"/>
              </w:rPr>
              <w:t xml:space="preserve"> </w:t>
            </w:r>
            <w:r w:rsidR="0088466A" w:rsidRPr="00A25C38">
              <w:rPr>
                <w:rFonts w:ascii="Calibri" w:eastAsia="Times New Roman" w:hAnsi="Calibri" w:cs="Calibri"/>
                <w:color w:val="000000"/>
              </w:rPr>
              <w:t xml:space="preserve">x </w:t>
            </w:r>
            <w:r w:rsidR="00BD2019">
              <w:rPr>
                <w:rFonts w:ascii="Calibri" w:eastAsia="Times New Roman" w:hAnsi="Calibri" w:cs="Calibri"/>
                <w:color w:val="000000"/>
              </w:rPr>
              <w:t>5</w:t>
            </w:r>
            <w:r w:rsidR="00DC24F7" w:rsidRPr="00A25C38">
              <w:rPr>
                <w:rFonts w:ascii="Calibri" w:eastAsia="Times New Roman" w:hAnsi="Calibri" w:cs="Calibri"/>
                <w:color w:val="000000"/>
              </w:rPr>
              <w:t xml:space="preserve"> employees</w:t>
            </w:r>
          </w:p>
        </w:tc>
        <w:tc>
          <w:tcPr>
            <w:tcW w:w="4195" w:type="dxa"/>
            <w:hideMark/>
          </w:tcPr>
          <w:p w14:paraId="05EEA1D7" w14:textId="4910A1B2" w:rsidR="00DC24F7" w:rsidRPr="00DC24F7" w:rsidRDefault="00ED0AFC" w:rsidP="00F40B85">
            <w:pPr>
              <w:jc w:val="right"/>
              <w:rPr>
                <w:rFonts w:ascii="Calibri" w:eastAsia="Times New Roman" w:hAnsi="Calibri" w:cs="Calibri"/>
                <w:color w:val="000000"/>
              </w:rPr>
            </w:pPr>
            <w:r w:rsidRPr="00A25C38">
              <w:rPr>
                <w:rFonts w:ascii="Calibri" w:eastAsia="Times New Roman" w:hAnsi="Calibri" w:cs="Calibri"/>
                <w:color w:val="000000"/>
              </w:rPr>
              <w:t>$1,</w:t>
            </w:r>
            <w:r w:rsidR="00BD2019" w:rsidRPr="00A25C38">
              <w:rPr>
                <w:rFonts w:ascii="Calibri" w:eastAsia="Times New Roman" w:hAnsi="Calibri" w:cs="Calibri"/>
                <w:color w:val="000000"/>
              </w:rPr>
              <w:t xml:space="preserve"> </w:t>
            </w:r>
            <w:r w:rsidRPr="00A25C38">
              <w:rPr>
                <w:rFonts w:ascii="Calibri" w:eastAsia="Times New Roman" w:hAnsi="Calibri" w:cs="Calibri"/>
                <w:color w:val="000000"/>
              </w:rPr>
              <w:t xml:space="preserve">357 x </w:t>
            </w:r>
            <w:r w:rsidR="00BD2019">
              <w:rPr>
                <w:rFonts w:ascii="Calibri" w:eastAsia="Times New Roman" w:hAnsi="Calibri" w:cs="Calibri"/>
                <w:color w:val="000000"/>
              </w:rPr>
              <w:t>5</w:t>
            </w:r>
            <w:r w:rsidRPr="00A25C38">
              <w:rPr>
                <w:rFonts w:ascii="Calibri" w:eastAsia="Times New Roman" w:hAnsi="Calibri" w:cs="Calibri"/>
                <w:color w:val="000000"/>
              </w:rPr>
              <w:t>=</w:t>
            </w:r>
            <w:r w:rsidR="00DC24F7" w:rsidRPr="00DC24F7">
              <w:rPr>
                <w:rFonts w:ascii="Calibri" w:eastAsia="Times New Roman" w:hAnsi="Calibri" w:cs="Calibri"/>
                <w:color w:val="000000"/>
              </w:rPr>
              <w:t>$</w:t>
            </w:r>
            <w:r w:rsidR="00476892">
              <w:rPr>
                <w:rFonts w:ascii="Calibri" w:eastAsia="Times New Roman" w:hAnsi="Calibri" w:cs="Calibri"/>
                <w:color w:val="000000"/>
              </w:rPr>
              <w:t>6,785</w:t>
            </w:r>
          </w:p>
        </w:tc>
      </w:tr>
      <w:tr w:rsidR="00DC24F7" w:rsidRPr="00DC24F7" w14:paraId="5273A9AE" w14:textId="77777777" w:rsidTr="00DC24F7">
        <w:trPr>
          <w:trHeight w:val="285"/>
        </w:trPr>
        <w:tc>
          <w:tcPr>
            <w:tcW w:w="4800" w:type="dxa"/>
            <w:hideMark/>
          </w:tcPr>
          <w:p w14:paraId="1B111C79" w14:textId="4A0215D7" w:rsidR="00DC24F7" w:rsidRPr="00DC24F7" w:rsidRDefault="00DC24F7" w:rsidP="00DC24F7">
            <w:pPr>
              <w:rPr>
                <w:rFonts w:ascii="Calibri" w:eastAsia="Times New Roman" w:hAnsi="Calibri" w:cs="Calibri"/>
                <w:color w:val="000000"/>
              </w:rPr>
            </w:pPr>
            <w:r w:rsidRPr="00DC24F7">
              <w:rPr>
                <w:rFonts w:ascii="Calibri" w:eastAsia="Times New Roman" w:hAnsi="Calibri" w:cs="Calibri"/>
                <w:color w:val="000000"/>
              </w:rPr>
              <w:t xml:space="preserve">Personal Protection equipment @758 x </w:t>
            </w:r>
            <w:r w:rsidR="00476892">
              <w:rPr>
                <w:rFonts w:ascii="Calibri" w:eastAsia="Times New Roman" w:hAnsi="Calibri" w:cs="Calibri"/>
                <w:color w:val="000000"/>
              </w:rPr>
              <w:t xml:space="preserve">5 </w:t>
            </w:r>
            <w:r w:rsidRPr="00DC24F7">
              <w:rPr>
                <w:rFonts w:ascii="Calibri" w:eastAsia="Times New Roman" w:hAnsi="Calibri" w:cs="Calibri"/>
                <w:color w:val="000000"/>
              </w:rPr>
              <w:t>employees</w:t>
            </w:r>
          </w:p>
        </w:tc>
        <w:tc>
          <w:tcPr>
            <w:tcW w:w="4195" w:type="dxa"/>
            <w:hideMark/>
          </w:tcPr>
          <w:p w14:paraId="7A7E1835" w14:textId="6B7ADB2B" w:rsidR="00DC24F7" w:rsidRPr="00DC24F7" w:rsidRDefault="00350F6C" w:rsidP="00F40B85">
            <w:pPr>
              <w:jc w:val="right"/>
              <w:rPr>
                <w:rFonts w:ascii="Calibri" w:eastAsia="Times New Roman" w:hAnsi="Calibri" w:cs="Calibri"/>
                <w:color w:val="000000"/>
              </w:rPr>
            </w:pPr>
            <w:r w:rsidRPr="00A25C38">
              <w:rPr>
                <w:rFonts w:ascii="Calibri" w:eastAsia="Times New Roman" w:hAnsi="Calibri" w:cs="Calibri"/>
                <w:color w:val="000000"/>
              </w:rPr>
              <w:t>$758 x</w:t>
            </w:r>
            <w:r w:rsidR="00476892">
              <w:rPr>
                <w:rFonts w:ascii="Calibri" w:eastAsia="Times New Roman" w:hAnsi="Calibri" w:cs="Calibri"/>
                <w:color w:val="000000"/>
              </w:rPr>
              <w:t>5</w:t>
            </w:r>
            <w:r w:rsidRPr="00A25C38">
              <w:rPr>
                <w:rFonts w:ascii="Calibri" w:eastAsia="Times New Roman" w:hAnsi="Calibri" w:cs="Calibri"/>
                <w:color w:val="000000"/>
              </w:rPr>
              <w:t>=</w:t>
            </w:r>
            <w:r w:rsidR="00DC24F7" w:rsidRPr="00DC24F7">
              <w:rPr>
                <w:rFonts w:ascii="Calibri" w:eastAsia="Times New Roman" w:hAnsi="Calibri" w:cs="Calibri"/>
                <w:color w:val="000000"/>
              </w:rPr>
              <w:t>$</w:t>
            </w:r>
            <w:r w:rsidR="00C86D56">
              <w:rPr>
                <w:rFonts w:ascii="Calibri" w:eastAsia="Times New Roman" w:hAnsi="Calibri" w:cs="Calibri"/>
                <w:color w:val="000000"/>
              </w:rPr>
              <w:t>3,790</w:t>
            </w:r>
          </w:p>
        </w:tc>
      </w:tr>
      <w:tr w:rsidR="00DC24F7" w:rsidRPr="00DC24F7" w14:paraId="5CB3B746" w14:textId="77777777" w:rsidTr="00DC24F7">
        <w:trPr>
          <w:trHeight w:val="285"/>
        </w:trPr>
        <w:tc>
          <w:tcPr>
            <w:tcW w:w="4800" w:type="dxa"/>
            <w:hideMark/>
          </w:tcPr>
          <w:p w14:paraId="3A415EF0" w14:textId="77777777" w:rsidR="00DC24F7" w:rsidRPr="00DC24F7" w:rsidRDefault="00DC24F7" w:rsidP="00DC24F7">
            <w:pPr>
              <w:rPr>
                <w:rFonts w:ascii="Calibri" w:eastAsia="Times New Roman" w:hAnsi="Calibri" w:cs="Calibri"/>
                <w:color w:val="000000"/>
              </w:rPr>
            </w:pPr>
            <w:r w:rsidRPr="00DC24F7">
              <w:rPr>
                <w:rFonts w:ascii="Calibri" w:eastAsia="Times New Roman" w:hAnsi="Calibri" w:cs="Calibri"/>
                <w:color w:val="000000"/>
              </w:rPr>
              <w:t>Other recommended equipment</w:t>
            </w:r>
          </w:p>
        </w:tc>
        <w:tc>
          <w:tcPr>
            <w:tcW w:w="4195" w:type="dxa"/>
            <w:hideMark/>
          </w:tcPr>
          <w:p w14:paraId="78E3F826" w14:textId="77777777" w:rsidR="00DC24F7" w:rsidRPr="00DC24F7" w:rsidRDefault="00DC24F7" w:rsidP="00F40B85">
            <w:pPr>
              <w:jc w:val="right"/>
              <w:rPr>
                <w:rFonts w:ascii="Calibri" w:eastAsia="Times New Roman" w:hAnsi="Calibri" w:cs="Calibri"/>
                <w:color w:val="000000"/>
              </w:rPr>
            </w:pPr>
            <w:r w:rsidRPr="00DC24F7">
              <w:rPr>
                <w:rFonts w:ascii="Calibri" w:eastAsia="Times New Roman" w:hAnsi="Calibri" w:cs="Calibri"/>
                <w:color w:val="000000"/>
              </w:rPr>
              <w:t>$4,143</w:t>
            </w:r>
          </w:p>
        </w:tc>
      </w:tr>
      <w:tr w:rsidR="00DC24F7" w:rsidRPr="00DC24F7" w14:paraId="5CF6689F" w14:textId="77777777" w:rsidTr="00DC24F7">
        <w:trPr>
          <w:trHeight w:val="285"/>
        </w:trPr>
        <w:tc>
          <w:tcPr>
            <w:tcW w:w="4800" w:type="dxa"/>
            <w:hideMark/>
          </w:tcPr>
          <w:p w14:paraId="20DD065D" w14:textId="1B2AAA9E" w:rsidR="00DC24F7" w:rsidRPr="00DC24F7" w:rsidRDefault="0003577C" w:rsidP="00DC24F7">
            <w:pPr>
              <w:rPr>
                <w:rFonts w:ascii="Calibri" w:eastAsia="Times New Roman" w:hAnsi="Calibri" w:cs="Calibri"/>
                <w:color w:val="000000"/>
              </w:rPr>
            </w:pPr>
            <w:r w:rsidRPr="00DC24F7">
              <w:rPr>
                <w:rFonts w:ascii="Calibri" w:eastAsia="Times New Roman" w:hAnsi="Calibri" w:cs="Calibri"/>
                <w:color w:val="000000"/>
              </w:rPr>
              <w:t>2-part</w:t>
            </w:r>
            <w:r w:rsidR="00DC24F7" w:rsidRPr="00DC24F7">
              <w:rPr>
                <w:rFonts w:ascii="Calibri" w:eastAsia="Times New Roman" w:hAnsi="Calibri" w:cs="Calibri"/>
                <w:color w:val="000000"/>
              </w:rPr>
              <w:t xml:space="preserve"> foam, lead, </w:t>
            </w:r>
            <w:r w:rsidRPr="00DC24F7">
              <w:rPr>
                <w:rFonts w:ascii="Calibri" w:eastAsia="Times New Roman" w:hAnsi="Calibri" w:cs="Calibri"/>
                <w:color w:val="000000"/>
              </w:rPr>
              <w:t>etc.</w:t>
            </w:r>
            <w:r w:rsidR="00DC24F7" w:rsidRPr="00DC24F7">
              <w:rPr>
                <w:rFonts w:ascii="Calibri" w:eastAsia="Times New Roman" w:hAnsi="Calibri" w:cs="Calibri"/>
                <w:color w:val="000000"/>
              </w:rPr>
              <w:t>, equipment</w:t>
            </w:r>
          </w:p>
        </w:tc>
        <w:tc>
          <w:tcPr>
            <w:tcW w:w="4195" w:type="dxa"/>
            <w:hideMark/>
          </w:tcPr>
          <w:p w14:paraId="5A49D17C" w14:textId="77777777" w:rsidR="00DC24F7" w:rsidRPr="00DC24F7" w:rsidRDefault="00DC24F7" w:rsidP="00F40B85">
            <w:pPr>
              <w:jc w:val="right"/>
              <w:rPr>
                <w:rFonts w:ascii="Calibri" w:eastAsia="Times New Roman" w:hAnsi="Calibri" w:cs="Calibri"/>
                <w:color w:val="000000"/>
              </w:rPr>
            </w:pPr>
            <w:r w:rsidRPr="00DC24F7">
              <w:rPr>
                <w:rFonts w:ascii="Calibri" w:eastAsia="Times New Roman" w:hAnsi="Calibri" w:cs="Calibri"/>
                <w:color w:val="000000"/>
              </w:rPr>
              <w:t>$2,135</w:t>
            </w:r>
          </w:p>
        </w:tc>
      </w:tr>
      <w:tr w:rsidR="00DA4002" w:rsidRPr="00893820" w14:paraId="30EB8C00" w14:textId="77777777" w:rsidTr="00DC24F7">
        <w:trPr>
          <w:trHeight w:val="978"/>
        </w:trPr>
        <w:tc>
          <w:tcPr>
            <w:tcW w:w="4800" w:type="dxa"/>
          </w:tcPr>
          <w:p w14:paraId="53CFF3E8" w14:textId="0761C028" w:rsidR="00DA4002" w:rsidRPr="00A25C38" w:rsidRDefault="00F11968" w:rsidP="00893820">
            <w:pPr>
              <w:widowControl w:val="0"/>
              <w:pBdr>
                <w:top w:val="nil"/>
                <w:left w:val="nil"/>
                <w:bottom w:val="nil"/>
                <w:right w:val="nil"/>
                <w:between w:val="nil"/>
              </w:pBdr>
              <w:spacing w:before="313"/>
              <w:ind w:left="13"/>
              <w:rPr>
                <w:rFonts w:ascii="Calibri" w:hAnsi="Calibri" w:cs="Calibri"/>
              </w:rPr>
            </w:pPr>
            <w:r w:rsidRPr="00A25C38">
              <w:rPr>
                <w:rFonts w:ascii="Calibri" w:hAnsi="Calibri" w:cs="Calibri"/>
              </w:rPr>
              <w:t>Weatherization supplies</w:t>
            </w:r>
            <w:r w:rsidR="00BF1B26" w:rsidRPr="00A25C38">
              <w:rPr>
                <w:rFonts w:ascii="Calibri" w:hAnsi="Calibri" w:cs="Calibri"/>
              </w:rPr>
              <w:t xml:space="preserve"> $4,782 x 700 + (2/3</w:t>
            </w:r>
            <w:r w:rsidR="00452A13" w:rsidRPr="00A25C38">
              <w:rPr>
                <w:rFonts w:ascii="Calibri" w:hAnsi="Calibri" w:cs="Calibri"/>
              </w:rPr>
              <w:t xml:space="preserve">) x 4782 x 20 </w:t>
            </w:r>
            <w:r w:rsidR="0003577C" w:rsidRPr="00A25C38">
              <w:rPr>
                <w:rFonts w:ascii="Calibri" w:hAnsi="Calibri" w:cs="Calibri"/>
              </w:rPr>
              <w:t>multi-family</w:t>
            </w:r>
            <w:r w:rsidR="00452A13" w:rsidRPr="00A25C38">
              <w:rPr>
                <w:rFonts w:ascii="Calibri" w:hAnsi="Calibri" w:cs="Calibri"/>
              </w:rPr>
              <w:t xml:space="preserve"> homes -installation expense</w:t>
            </w:r>
          </w:p>
        </w:tc>
        <w:tc>
          <w:tcPr>
            <w:tcW w:w="4195" w:type="dxa"/>
          </w:tcPr>
          <w:p w14:paraId="6BCCF54D" w14:textId="6044B6B7" w:rsidR="00DA4002" w:rsidRPr="00A25C38" w:rsidRDefault="003F5408" w:rsidP="00F40B85">
            <w:pPr>
              <w:widowControl w:val="0"/>
              <w:pBdr>
                <w:top w:val="nil"/>
                <w:left w:val="nil"/>
                <w:bottom w:val="nil"/>
                <w:right w:val="nil"/>
                <w:between w:val="nil"/>
              </w:pBdr>
              <w:spacing w:before="313"/>
              <w:ind w:left="13"/>
              <w:jc w:val="right"/>
              <w:rPr>
                <w:rFonts w:ascii="Calibri" w:hAnsi="Calibri" w:cs="Calibri"/>
              </w:rPr>
            </w:pPr>
            <w:r w:rsidRPr="00A25C38">
              <w:rPr>
                <w:rFonts w:ascii="Calibri" w:hAnsi="Calibri" w:cs="Calibri"/>
              </w:rPr>
              <w:t xml:space="preserve">(4782 x700) </w:t>
            </w:r>
            <w:r w:rsidR="0003577C" w:rsidRPr="00A25C38">
              <w:rPr>
                <w:rFonts w:ascii="Calibri" w:hAnsi="Calibri" w:cs="Calibri"/>
              </w:rPr>
              <w:t>+ [</w:t>
            </w:r>
            <w:r w:rsidRPr="00A25C38">
              <w:rPr>
                <w:rFonts w:ascii="Calibri" w:hAnsi="Calibri" w:cs="Calibri"/>
              </w:rPr>
              <w:t xml:space="preserve"> (2/3) x 4782 x </w:t>
            </w:r>
            <w:proofErr w:type="gramStart"/>
            <w:r w:rsidRPr="00A25C38">
              <w:rPr>
                <w:rFonts w:ascii="Calibri" w:hAnsi="Calibri" w:cs="Calibri"/>
              </w:rPr>
              <w:t>20)</w:t>
            </w:r>
            <w:r w:rsidR="001A692C" w:rsidRPr="00A25C38">
              <w:rPr>
                <w:rFonts w:ascii="Calibri" w:hAnsi="Calibri" w:cs="Calibri"/>
              </w:rPr>
              <w:t>=</w:t>
            </w:r>
            <w:proofErr w:type="gramEnd"/>
            <w:r w:rsidR="00C31B81" w:rsidRPr="00A25C38">
              <w:rPr>
                <w:rFonts w:ascii="Calibri" w:hAnsi="Calibri" w:cs="Calibri"/>
              </w:rPr>
              <w:t>$</w:t>
            </w:r>
            <w:r w:rsidR="001A692C" w:rsidRPr="00A25C38">
              <w:rPr>
                <w:rFonts w:ascii="Calibri" w:hAnsi="Calibri" w:cs="Calibri"/>
              </w:rPr>
              <w:t>3,411</w:t>
            </w:r>
            <w:r w:rsidR="00C31B81" w:rsidRPr="00A25C38">
              <w:rPr>
                <w:rFonts w:ascii="Calibri" w:hAnsi="Calibri" w:cs="Calibri"/>
              </w:rPr>
              <w:t>,</w:t>
            </w:r>
            <w:r w:rsidR="001A692C" w:rsidRPr="00A25C38">
              <w:rPr>
                <w:rFonts w:ascii="Calibri" w:hAnsi="Calibri" w:cs="Calibri"/>
              </w:rPr>
              <w:t>160</w:t>
            </w:r>
            <w:r w:rsidR="00C31B81" w:rsidRPr="00A25C38">
              <w:rPr>
                <w:rFonts w:ascii="Calibri" w:hAnsi="Calibri" w:cs="Calibri"/>
              </w:rPr>
              <w:t>-</w:t>
            </w:r>
            <w:r w:rsidR="00512FDE" w:rsidRPr="00A25C38">
              <w:rPr>
                <w:rFonts w:ascii="Calibri" w:hAnsi="Calibri" w:cs="Calibri"/>
              </w:rPr>
              <w:t>($1,931,185</w:t>
            </w:r>
            <w:r w:rsidR="000F6029" w:rsidRPr="00A25C38">
              <w:rPr>
                <w:rFonts w:ascii="Calibri" w:hAnsi="Calibri" w:cs="Calibri"/>
              </w:rPr>
              <w:t xml:space="preserve"> installation expense)=</w:t>
            </w:r>
            <w:r w:rsidR="00DE7D32" w:rsidRPr="00A25C38">
              <w:rPr>
                <w:rFonts w:ascii="Calibri" w:hAnsi="Calibri" w:cs="Calibri"/>
              </w:rPr>
              <w:t>$1,479,174</w:t>
            </w:r>
          </w:p>
        </w:tc>
      </w:tr>
      <w:tr w:rsidR="00C86D56" w:rsidRPr="00893820" w14:paraId="489190E3" w14:textId="77777777" w:rsidTr="00DC24F7">
        <w:trPr>
          <w:trHeight w:val="978"/>
        </w:trPr>
        <w:tc>
          <w:tcPr>
            <w:tcW w:w="4800" w:type="dxa"/>
          </w:tcPr>
          <w:p w14:paraId="33F377B8" w14:textId="3F659B6B" w:rsidR="00C86D56" w:rsidRPr="00A25C38" w:rsidRDefault="00C86D56" w:rsidP="00893820">
            <w:pPr>
              <w:widowControl w:val="0"/>
              <w:pBdr>
                <w:top w:val="nil"/>
                <w:left w:val="nil"/>
                <w:bottom w:val="nil"/>
                <w:right w:val="nil"/>
                <w:between w:val="nil"/>
              </w:pBdr>
              <w:spacing w:before="313"/>
              <w:ind w:left="13"/>
              <w:rPr>
                <w:rFonts w:ascii="Calibri" w:hAnsi="Calibri" w:cs="Calibri"/>
              </w:rPr>
            </w:pPr>
            <w:r>
              <w:rPr>
                <w:rFonts w:ascii="Calibri" w:hAnsi="Calibri" w:cs="Calibri"/>
              </w:rPr>
              <w:t xml:space="preserve">Convert heat </w:t>
            </w:r>
            <w:r w:rsidR="00B6738D">
              <w:rPr>
                <w:rFonts w:ascii="Calibri" w:hAnsi="Calibri" w:cs="Calibri"/>
              </w:rPr>
              <w:t>equipment to heat pump for up to 100 homes @$20,</w:t>
            </w:r>
            <w:r w:rsidR="00FB3840">
              <w:rPr>
                <w:rFonts w:ascii="Calibri" w:hAnsi="Calibri" w:cs="Calibri"/>
              </w:rPr>
              <w:t>4</w:t>
            </w:r>
            <w:r w:rsidR="00B6738D">
              <w:rPr>
                <w:rFonts w:ascii="Calibri" w:hAnsi="Calibri" w:cs="Calibri"/>
              </w:rPr>
              <w:t xml:space="preserve">00 </w:t>
            </w:r>
            <w:r w:rsidR="000E0B55">
              <w:rPr>
                <w:rFonts w:ascii="Calibri" w:hAnsi="Calibri" w:cs="Calibri"/>
              </w:rPr>
              <w:t>-installation expense</w:t>
            </w:r>
          </w:p>
        </w:tc>
        <w:tc>
          <w:tcPr>
            <w:tcW w:w="4195" w:type="dxa"/>
          </w:tcPr>
          <w:p w14:paraId="1E449840" w14:textId="52050308" w:rsidR="00C86D56" w:rsidRPr="00A25C38" w:rsidRDefault="000E0B55" w:rsidP="00F40B85">
            <w:pPr>
              <w:widowControl w:val="0"/>
              <w:pBdr>
                <w:top w:val="nil"/>
                <w:left w:val="nil"/>
                <w:bottom w:val="nil"/>
                <w:right w:val="nil"/>
                <w:between w:val="nil"/>
              </w:pBdr>
              <w:spacing w:before="313"/>
              <w:ind w:left="13"/>
              <w:jc w:val="right"/>
              <w:rPr>
                <w:rFonts w:ascii="Calibri" w:hAnsi="Calibri" w:cs="Calibri"/>
              </w:rPr>
            </w:pPr>
            <w:r>
              <w:rPr>
                <w:rFonts w:ascii="Calibri" w:hAnsi="Calibri" w:cs="Calibri"/>
              </w:rPr>
              <w:t>100 x 20</w:t>
            </w:r>
            <w:r w:rsidR="00FB3840">
              <w:rPr>
                <w:rFonts w:ascii="Calibri" w:hAnsi="Calibri" w:cs="Calibri"/>
              </w:rPr>
              <w:t>,4</w:t>
            </w:r>
            <w:r>
              <w:rPr>
                <w:rFonts w:ascii="Calibri" w:hAnsi="Calibri" w:cs="Calibri"/>
              </w:rPr>
              <w:t>00=</w:t>
            </w:r>
            <w:r w:rsidR="008F3750">
              <w:rPr>
                <w:rFonts w:ascii="Calibri" w:hAnsi="Calibri" w:cs="Calibri"/>
              </w:rPr>
              <w:t>$2,040,000-</w:t>
            </w:r>
            <w:r w:rsidR="004B48A1">
              <w:rPr>
                <w:rFonts w:ascii="Calibri" w:hAnsi="Calibri" w:cs="Calibri"/>
              </w:rPr>
              <w:t>(</w:t>
            </w:r>
            <w:r w:rsidR="00771DCC">
              <w:rPr>
                <w:rFonts w:ascii="Calibri" w:hAnsi="Calibri" w:cs="Calibri"/>
              </w:rPr>
              <w:t>$1,085,239</w:t>
            </w:r>
            <w:r w:rsidR="00765955">
              <w:rPr>
                <w:rFonts w:ascii="Calibri" w:hAnsi="Calibri" w:cs="Calibri"/>
              </w:rPr>
              <w:t xml:space="preserve"> installation </w:t>
            </w:r>
            <w:r w:rsidR="0003577C">
              <w:rPr>
                <w:rFonts w:ascii="Calibri" w:hAnsi="Calibri" w:cs="Calibri"/>
              </w:rPr>
              <w:t>expense) =</w:t>
            </w:r>
            <w:r w:rsidR="00151D48">
              <w:rPr>
                <w:rFonts w:ascii="Calibri" w:hAnsi="Calibri" w:cs="Calibri"/>
              </w:rPr>
              <w:t>$</w:t>
            </w:r>
            <w:r w:rsidR="00765955">
              <w:rPr>
                <w:rFonts w:ascii="Calibri" w:hAnsi="Calibri" w:cs="Calibri"/>
              </w:rPr>
              <w:t>954,761</w:t>
            </w:r>
          </w:p>
        </w:tc>
      </w:tr>
    </w:tbl>
    <w:p w14:paraId="2645A712" w14:textId="77777777" w:rsidR="00893820" w:rsidRDefault="00893820">
      <w:pPr>
        <w:widowControl w:val="0"/>
        <w:pBdr>
          <w:top w:val="nil"/>
          <w:left w:val="nil"/>
          <w:bottom w:val="nil"/>
          <w:right w:val="nil"/>
          <w:between w:val="nil"/>
        </w:pBdr>
        <w:spacing w:before="313" w:line="240" w:lineRule="auto"/>
        <w:ind w:left="13"/>
      </w:pPr>
    </w:p>
    <w:p w14:paraId="0E5D495F" w14:textId="77777777" w:rsidR="00EC68C3" w:rsidRDefault="00346D11">
      <w:pPr>
        <w:widowControl w:val="0"/>
        <w:pBdr>
          <w:top w:val="nil"/>
          <w:left w:val="nil"/>
          <w:bottom w:val="nil"/>
          <w:right w:val="nil"/>
          <w:between w:val="nil"/>
        </w:pBdr>
        <w:spacing w:before="293" w:line="240" w:lineRule="auto"/>
        <w:ind w:left="10"/>
        <w:rPr>
          <w:b/>
          <w:color w:val="4285F4"/>
        </w:rPr>
      </w:pPr>
      <w:r>
        <w:rPr>
          <w:b/>
          <w:color w:val="4285F4"/>
        </w:rPr>
        <w:t xml:space="preserve">Contractual </w:t>
      </w:r>
    </w:p>
    <w:p w14:paraId="2BD478F6" w14:textId="77777777" w:rsidR="00EC68C3" w:rsidRDefault="00346D11">
      <w:pPr>
        <w:widowControl w:val="0"/>
        <w:pBdr>
          <w:top w:val="nil"/>
          <w:left w:val="nil"/>
          <w:bottom w:val="nil"/>
          <w:right w:val="nil"/>
          <w:between w:val="nil"/>
        </w:pBdr>
        <w:spacing w:before="78" w:line="240" w:lineRule="auto"/>
        <w:rPr>
          <w:b/>
          <w:color w:val="000000"/>
        </w:rPr>
      </w:pPr>
      <w:r>
        <w:rPr>
          <w:b/>
          <w:color w:val="000000"/>
        </w:rPr>
        <w:t xml:space="preserve"> </w:t>
      </w:r>
    </w:p>
    <w:p w14:paraId="113138BB" w14:textId="6FCA1811" w:rsidR="00EC68C3" w:rsidRDefault="00346D11">
      <w:pPr>
        <w:widowControl w:val="0"/>
        <w:pBdr>
          <w:top w:val="nil"/>
          <w:left w:val="nil"/>
          <w:bottom w:val="nil"/>
          <w:right w:val="nil"/>
          <w:between w:val="nil"/>
        </w:pBdr>
        <w:spacing w:before="47" w:line="265" w:lineRule="auto"/>
        <w:ind w:left="12" w:right="1601" w:hanging="5"/>
        <w:rPr>
          <w:color w:val="000000"/>
        </w:rPr>
      </w:pPr>
      <w:r>
        <w:rPr>
          <w:color w:val="000000"/>
        </w:rPr>
        <w:t xml:space="preserve">CONTRACTUAL Total </w:t>
      </w:r>
      <w:r>
        <w:t>$</w:t>
      </w:r>
      <w:r w:rsidR="00C56389">
        <w:t>11</w:t>
      </w:r>
      <w:r w:rsidR="00605D72">
        <w:t>,786,200</w:t>
      </w:r>
    </w:p>
    <w:p w14:paraId="6835E93C" w14:textId="574F0A1F" w:rsidR="00EC68C3" w:rsidRDefault="00605D72" w:rsidP="009760E5">
      <w:pPr>
        <w:widowControl w:val="0"/>
        <w:pBdr>
          <w:top w:val="nil"/>
          <w:left w:val="nil"/>
          <w:bottom w:val="nil"/>
          <w:right w:val="nil"/>
          <w:between w:val="nil"/>
        </w:pBdr>
        <w:spacing w:before="234" w:line="240" w:lineRule="auto"/>
        <w:ind w:left="14"/>
        <w:rPr>
          <w:color w:val="000000"/>
        </w:rPr>
      </w:pPr>
      <w:r>
        <w:rPr>
          <w:color w:val="000000"/>
        </w:rPr>
        <w:t xml:space="preserve">The Solar Project Developer will </w:t>
      </w:r>
      <w:r w:rsidR="0003577C">
        <w:rPr>
          <w:color w:val="000000"/>
        </w:rPr>
        <w:t>procure</w:t>
      </w:r>
      <w:r w:rsidR="00164410">
        <w:rPr>
          <w:color w:val="000000"/>
        </w:rPr>
        <w:t xml:space="preserve"> and</w:t>
      </w:r>
      <w:r w:rsidR="000F0A44">
        <w:rPr>
          <w:color w:val="000000"/>
        </w:rPr>
        <w:t xml:space="preserve"> a contract for the installation of three microgrids. </w:t>
      </w:r>
      <w:r w:rsidR="00164410">
        <w:rPr>
          <w:color w:val="000000"/>
        </w:rPr>
        <w:t>The Developer will work closely with the contract at three different locations.</w:t>
      </w:r>
      <w:r w:rsidR="000F0A44">
        <w:rPr>
          <w:color w:val="000000"/>
        </w:rPr>
        <w:t xml:space="preserve"> </w:t>
      </w:r>
      <w:r w:rsidR="00164410">
        <w:rPr>
          <w:color w:val="000000"/>
        </w:rPr>
        <w:t>Microgrids are</w:t>
      </w:r>
      <w:r w:rsidR="006E5691">
        <w:rPr>
          <w:color w:val="000000"/>
        </w:rPr>
        <w:t xml:space="preserve"> estimated at $2,944/kW</w:t>
      </w:r>
      <w:r w:rsidR="00E11E17">
        <w:rPr>
          <w:color w:val="000000"/>
        </w:rPr>
        <w:t xml:space="preserve"> for commercial </w:t>
      </w:r>
      <w:r w:rsidR="00A52928">
        <w:rPr>
          <w:color w:val="000000"/>
        </w:rPr>
        <w:t>Solar PV with battery storage</w:t>
      </w:r>
      <w:r w:rsidR="008E47DD">
        <w:rPr>
          <w:color w:val="000000"/>
        </w:rPr>
        <w:t xml:space="preserve"> according to </w:t>
      </w:r>
      <w:r w:rsidR="008E47DD" w:rsidRPr="008E47DD">
        <w:rPr>
          <w:color w:val="000000"/>
        </w:rPr>
        <w:t>U.S. Solar Photovoltaic System and Energy Storage Cost Benchmarks, With Minimum Sustainable Price Analysis: Q1 2023. Golden, CO: National Renewable Energy Laboratory</w:t>
      </w:r>
      <w:r w:rsidR="00A52928">
        <w:rPr>
          <w:color w:val="000000"/>
        </w:rPr>
        <w:t>.</w:t>
      </w:r>
      <w:r w:rsidR="000F0A44">
        <w:rPr>
          <w:color w:val="000000"/>
        </w:rPr>
        <w:t xml:space="preserve"> </w:t>
      </w:r>
      <w:r w:rsidR="008E47DD">
        <w:rPr>
          <w:rStyle w:val="FootnoteReference"/>
          <w:color w:val="000000"/>
        </w:rPr>
        <w:footnoteReference w:id="18"/>
      </w:r>
      <w:r w:rsidR="00164410">
        <w:rPr>
          <w:color w:val="000000"/>
        </w:rPr>
        <w:t xml:space="preserve"> </w:t>
      </w:r>
      <w:r w:rsidR="00CA1148">
        <w:rPr>
          <w:color w:val="000000"/>
        </w:rPr>
        <w:t xml:space="preserve">The size of each microgrid was determined by adding up the electricity usage for the buildings at each location.  </w:t>
      </w:r>
      <w:r w:rsidR="00FC4109">
        <w:rPr>
          <w:color w:val="000000"/>
        </w:rPr>
        <w:t>These 3 locations were chosen a</w:t>
      </w:r>
      <w:r w:rsidR="004C2937">
        <w:rPr>
          <w:color w:val="000000"/>
        </w:rPr>
        <w:t>fter inventorying all buildings electricity usage</w:t>
      </w:r>
      <w:r w:rsidR="00603EBE">
        <w:rPr>
          <w:color w:val="000000"/>
        </w:rPr>
        <w:t xml:space="preserve"> and looking at the top ten usage sites.  </w:t>
      </w:r>
      <w:r w:rsidR="00897D08">
        <w:rPr>
          <w:color w:val="000000"/>
        </w:rPr>
        <w:t>Other contractual work includes</w:t>
      </w:r>
      <w:r w:rsidR="00164410">
        <w:rPr>
          <w:color w:val="000000"/>
        </w:rPr>
        <w:t xml:space="preserve"> the Public Works department </w:t>
      </w:r>
      <w:r w:rsidR="00897D08">
        <w:rPr>
          <w:color w:val="000000"/>
        </w:rPr>
        <w:t>procuring</w:t>
      </w:r>
      <w:r w:rsidR="00164410">
        <w:rPr>
          <w:color w:val="000000"/>
        </w:rPr>
        <w:t xml:space="preserve"> a weatherization contractor to </w:t>
      </w:r>
      <w:r w:rsidR="008063BE">
        <w:rPr>
          <w:color w:val="000000"/>
        </w:rPr>
        <w:t xml:space="preserve">weatherize 51 government buildings estimated at an expense of </w:t>
      </w:r>
      <w:r w:rsidR="009F404B" w:rsidRPr="009F404B">
        <w:rPr>
          <w:color w:val="000000"/>
        </w:rPr>
        <w:t>$2.86/sq ft for retrofit of 5,000 sq ft building-cost based on median cost of weatherization: LBNL Cost of Decarbonization and Energy</w:t>
      </w:r>
      <w:r w:rsidR="00ED3A92">
        <w:rPr>
          <w:color w:val="000000"/>
        </w:rPr>
        <w:t xml:space="preserve">.  The Public Works department will also procure a contract for </w:t>
      </w:r>
      <w:r w:rsidR="00AF59EE">
        <w:rPr>
          <w:color w:val="000000"/>
        </w:rPr>
        <w:t xml:space="preserve">electrifying </w:t>
      </w:r>
      <w:r w:rsidR="00731050" w:rsidRPr="00731050">
        <w:rPr>
          <w:color w:val="000000"/>
        </w:rPr>
        <w:t>10 buildings with high efficiency Heat Pump with a COP of ~3. $8.61/sq ft for total replacement of a commercial heating system according to the Building Decarbonization Coalition</w:t>
      </w:r>
      <w:r w:rsidR="00CC7A6E">
        <w:rPr>
          <w:color w:val="000000"/>
        </w:rPr>
        <w:t xml:space="preserve">.  The Sustainability Coordinator will procure a contractor for the planting of </w:t>
      </w:r>
      <w:r w:rsidR="00A0709A">
        <w:rPr>
          <w:color w:val="000000"/>
        </w:rPr>
        <w:t>1000 trees/year for carbon sequestration.  This contract is estimated at $300/tree</w:t>
      </w:r>
      <w:r w:rsidR="00F36E74">
        <w:rPr>
          <w:color w:val="000000"/>
        </w:rPr>
        <w:t xml:space="preserve"> (includes labor) </w:t>
      </w:r>
      <w:r w:rsidR="008368D1">
        <w:rPr>
          <w:color w:val="000000"/>
        </w:rPr>
        <w:t xml:space="preserve">for a midsize tree of </w:t>
      </w:r>
      <w:r w:rsidR="000B225C">
        <w:rPr>
          <w:color w:val="000000"/>
        </w:rPr>
        <w:t xml:space="preserve">5 to 9 ft.  </w:t>
      </w:r>
    </w:p>
    <w:p w14:paraId="640E7E3D" w14:textId="77777777" w:rsidR="009760E5" w:rsidRPr="009760E5" w:rsidRDefault="009760E5" w:rsidP="009760E5">
      <w:pPr>
        <w:widowControl w:val="0"/>
        <w:pBdr>
          <w:top w:val="nil"/>
          <w:left w:val="nil"/>
          <w:bottom w:val="nil"/>
          <w:right w:val="nil"/>
          <w:between w:val="nil"/>
        </w:pBdr>
        <w:spacing w:before="234" w:line="240" w:lineRule="auto"/>
        <w:ind w:left="14"/>
        <w:rPr>
          <w:color w:val="000000"/>
        </w:rPr>
      </w:pPr>
    </w:p>
    <w:tbl>
      <w:tblPr>
        <w:tblStyle w:val="a9"/>
        <w:tblW w:w="9300" w:type="dxa"/>
        <w:tblBorders>
          <w:top w:val="nil"/>
          <w:left w:val="nil"/>
          <w:bottom w:val="nil"/>
          <w:right w:val="nil"/>
          <w:insideH w:val="nil"/>
          <w:insideV w:val="nil"/>
        </w:tblBorders>
        <w:tblLayout w:type="fixed"/>
        <w:tblLook w:val="0600" w:firstRow="0" w:lastRow="0" w:firstColumn="0" w:lastColumn="0" w:noHBand="1" w:noVBand="1"/>
      </w:tblPr>
      <w:tblGrid>
        <w:gridCol w:w="4650"/>
        <w:gridCol w:w="4650"/>
      </w:tblGrid>
      <w:tr w:rsidR="00EC68C3" w14:paraId="4263BFF3" w14:textId="77777777">
        <w:trPr>
          <w:trHeight w:val="285"/>
        </w:trPr>
        <w:tc>
          <w:tcPr>
            <w:tcW w:w="4650"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77418D1E" w14:textId="48478313" w:rsidR="00EC68C3" w:rsidRDefault="00346D11">
            <w:pPr>
              <w:widowControl w:val="0"/>
            </w:pPr>
            <w:r>
              <w:t xml:space="preserve">Contractor </w:t>
            </w:r>
            <w:r w:rsidR="00DF144A">
              <w:t>for design</w:t>
            </w:r>
            <w:r w:rsidR="00C51B17">
              <w:t xml:space="preserve">, construction, installation, permitting, </w:t>
            </w:r>
            <w:proofErr w:type="spellStart"/>
            <w:r w:rsidR="00C51B17">
              <w:t>etc</w:t>
            </w:r>
            <w:proofErr w:type="spellEnd"/>
            <w:r w:rsidR="00DF144A">
              <w:t xml:space="preserve"> of 2.5 MW</w:t>
            </w:r>
            <w:r w:rsidR="0044172D">
              <w:t xml:space="preserve"> PV Solar $2,944/kW x 2500 k</w:t>
            </w:r>
            <w:r w:rsidR="00164410">
              <w:t>W Tribal Center/Casino complex</w:t>
            </w:r>
            <w:r w:rsidR="00D47AE2">
              <w:t xml:space="preserve">, 300 kw PV Solar system at Natural Resources Department complex, </w:t>
            </w:r>
            <w:r w:rsidR="000F53F1">
              <w:t xml:space="preserve">300 kW PV </w:t>
            </w:r>
            <w:r w:rsidR="000F53F1">
              <w:lastRenderedPageBreak/>
              <w:t>Solar system at Police/Pines Gas Station complex</w:t>
            </w:r>
            <w:r w:rsidR="00D47AE2">
              <w:t xml:space="preserve"> </w:t>
            </w:r>
          </w:p>
        </w:tc>
        <w:tc>
          <w:tcPr>
            <w:tcW w:w="4650"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28CFAE70" w14:textId="0B508E96" w:rsidR="00EC68C3" w:rsidRDefault="0044172D">
            <w:pPr>
              <w:widowControl w:val="0"/>
              <w:jc w:val="right"/>
            </w:pPr>
            <w:r>
              <w:lastRenderedPageBreak/>
              <w:t xml:space="preserve">$2,944 </w:t>
            </w:r>
            <w:r w:rsidR="00AD59D2">
              <w:t xml:space="preserve">x </w:t>
            </w:r>
            <w:r w:rsidR="000F53F1">
              <w:t>(</w:t>
            </w:r>
            <w:r w:rsidR="00AD59D2">
              <w:t>2500</w:t>
            </w:r>
            <w:r w:rsidR="000F53F1">
              <w:t>+300+</w:t>
            </w:r>
            <w:r w:rsidR="002B7D9C">
              <w:t>300) =</w:t>
            </w:r>
            <w:r w:rsidR="009760E5">
              <w:t>$</w:t>
            </w:r>
            <w:r w:rsidR="004457DB">
              <w:t>9,126,400</w:t>
            </w:r>
          </w:p>
        </w:tc>
      </w:tr>
      <w:tr w:rsidR="00F86964" w14:paraId="3D39598C" w14:textId="77777777" w:rsidTr="00B339AE">
        <w:trPr>
          <w:trHeight w:val="285"/>
        </w:trPr>
        <w:tc>
          <w:tcPr>
            <w:tcW w:w="4650" w:type="dxa"/>
            <w:tcBorders>
              <w:top w:val="nil"/>
              <w:left w:val="single" w:sz="5" w:space="0" w:color="000000"/>
              <w:bottom w:val="single" w:sz="6" w:space="0" w:color="000000"/>
              <w:right w:val="single" w:sz="5" w:space="0" w:color="000000"/>
            </w:tcBorders>
            <w:tcMar>
              <w:top w:w="0" w:type="dxa"/>
              <w:left w:w="40" w:type="dxa"/>
              <w:bottom w:w="0" w:type="dxa"/>
              <w:right w:w="40" w:type="dxa"/>
            </w:tcMar>
            <w:vAlign w:val="bottom"/>
          </w:tcPr>
          <w:p w14:paraId="7E766A03" w14:textId="2224EABF" w:rsidR="00F86964" w:rsidRDefault="00F86964" w:rsidP="00F86964">
            <w:pPr>
              <w:widowControl w:val="0"/>
            </w:pPr>
            <w:r>
              <w:t>Contractor to weatherize 51 Government buildings @ $2.86/sq ft x 5000 sq ft</w:t>
            </w:r>
          </w:p>
        </w:tc>
        <w:tc>
          <w:tcPr>
            <w:tcW w:w="4650" w:type="dxa"/>
            <w:tcBorders>
              <w:top w:val="nil"/>
              <w:left w:val="single" w:sz="5" w:space="0" w:color="000000"/>
              <w:bottom w:val="single" w:sz="6" w:space="0" w:color="000000"/>
              <w:right w:val="single" w:sz="5" w:space="0" w:color="000000"/>
            </w:tcBorders>
            <w:tcMar>
              <w:top w:w="0" w:type="dxa"/>
              <w:left w:w="40" w:type="dxa"/>
              <w:bottom w:w="0" w:type="dxa"/>
              <w:right w:w="40" w:type="dxa"/>
            </w:tcMar>
            <w:vAlign w:val="bottom"/>
          </w:tcPr>
          <w:p w14:paraId="1FCE0242" w14:textId="7D4E5E60" w:rsidR="00F86964" w:rsidRDefault="00F86964" w:rsidP="00F86964">
            <w:pPr>
              <w:widowControl w:val="0"/>
              <w:jc w:val="right"/>
            </w:pPr>
            <w:r>
              <w:t>51 x $2.86 x 5000 = $729,300</w:t>
            </w:r>
          </w:p>
        </w:tc>
      </w:tr>
      <w:tr w:rsidR="00F86964" w14:paraId="34C82BBB" w14:textId="77777777" w:rsidTr="00B339AE">
        <w:trPr>
          <w:trHeight w:val="540"/>
        </w:trPr>
        <w:tc>
          <w:tcPr>
            <w:tcW w:w="46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07C7AF23" w14:textId="63CDDF95" w:rsidR="00F86964" w:rsidRDefault="00F86964" w:rsidP="00F86964">
            <w:pPr>
              <w:widowControl w:val="0"/>
            </w:pPr>
            <w:r>
              <w:t>Contractor to install Heat Pump with COP of ~3 @ $8.61/sq ft x 5000 sq ft x 10 buildings</w:t>
            </w:r>
          </w:p>
        </w:tc>
        <w:tc>
          <w:tcPr>
            <w:tcW w:w="46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12968DBC" w14:textId="6B9DC3E0" w:rsidR="00F86964" w:rsidRDefault="00F86964" w:rsidP="00F86964">
            <w:pPr>
              <w:widowControl w:val="0"/>
              <w:jc w:val="right"/>
            </w:pPr>
            <w:r>
              <w:t>10 x $8.61 x 5000 = $430,500</w:t>
            </w:r>
          </w:p>
        </w:tc>
      </w:tr>
      <w:tr w:rsidR="00B339AE" w14:paraId="32C928AA" w14:textId="77777777" w:rsidTr="00B339AE">
        <w:trPr>
          <w:trHeight w:val="540"/>
        </w:trPr>
        <w:tc>
          <w:tcPr>
            <w:tcW w:w="4650" w:type="dxa"/>
            <w:tcBorders>
              <w:top w:val="single" w:sz="6" w:space="0" w:color="000000"/>
              <w:left w:val="single" w:sz="6" w:space="0" w:color="000000"/>
              <w:bottom w:val="single" w:sz="4" w:space="0" w:color="auto"/>
              <w:right w:val="single" w:sz="6" w:space="0" w:color="000000"/>
            </w:tcBorders>
            <w:tcMar>
              <w:top w:w="0" w:type="dxa"/>
              <w:left w:w="40" w:type="dxa"/>
              <w:bottom w:w="0" w:type="dxa"/>
              <w:right w:w="40" w:type="dxa"/>
            </w:tcMar>
            <w:vAlign w:val="bottom"/>
          </w:tcPr>
          <w:p w14:paraId="0ADC462D" w14:textId="7D219A75" w:rsidR="00B339AE" w:rsidRDefault="00B339AE" w:rsidP="00F86964">
            <w:pPr>
              <w:widowControl w:val="0"/>
            </w:pPr>
            <w:r>
              <w:t>Contractor to plant 1000 trees @ $300/tree x 5 years</w:t>
            </w:r>
          </w:p>
        </w:tc>
        <w:tc>
          <w:tcPr>
            <w:tcW w:w="4650" w:type="dxa"/>
            <w:tcBorders>
              <w:top w:val="single" w:sz="6" w:space="0" w:color="000000"/>
              <w:left w:val="single" w:sz="6" w:space="0" w:color="000000"/>
              <w:bottom w:val="single" w:sz="4" w:space="0" w:color="auto"/>
              <w:right w:val="single" w:sz="6" w:space="0" w:color="000000"/>
            </w:tcBorders>
            <w:tcMar>
              <w:top w:w="0" w:type="dxa"/>
              <w:left w:w="40" w:type="dxa"/>
              <w:bottom w:w="0" w:type="dxa"/>
              <w:right w:w="40" w:type="dxa"/>
            </w:tcMar>
            <w:vAlign w:val="bottom"/>
          </w:tcPr>
          <w:p w14:paraId="3F7CD376" w14:textId="106603D7" w:rsidR="00B339AE" w:rsidRDefault="00265985" w:rsidP="00F86964">
            <w:pPr>
              <w:widowControl w:val="0"/>
              <w:jc w:val="right"/>
            </w:pPr>
            <w:r>
              <w:t>1000 x $300 x 5=</w:t>
            </w:r>
            <w:r w:rsidR="00FF20C5">
              <w:t>$1,500,000</w:t>
            </w:r>
          </w:p>
        </w:tc>
      </w:tr>
    </w:tbl>
    <w:p w14:paraId="1F49BEEE" w14:textId="77777777" w:rsidR="00EC68C3" w:rsidRDefault="00EC68C3">
      <w:pPr>
        <w:widowControl w:val="0"/>
        <w:pBdr>
          <w:top w:val="nil"/>
          <w:left w:val="nil"/>
          <w:bottom w:val="nil"/>
          <w:right w:val="nil"/>
          <w:between w:val="nil"/>
        </w:pBdr>
        <w:spacing w:before="293" w:line="240" w:lineRule="auto"/>
        <w:ind w:left="10"/>
      </w:pPr>
    </w:p>
    <w:p w14:paraId="6B2E7E3C" w14:textId="77777777" w:rsidR="00EC68C3" w:rsidRDefault="00346D11">
      <w:pPr>
        <w:widowControl w:val="0"/>
        <w:pBdr>
          <w:top w:val="nil"/>
          <w:left w:val="nil"/>
          <w:bottom w:val="nil"/>
          <w:right w:val="nil"/>
          <w:between w:val="nil"/>
        </w:pBdr>
        <w:spacing w:before="293" w:line="240" w:lineRule="auto"/>
        <w:ind w:left="10"/>
        <w:rPr>
          <w:b/>
          <w:color w:val="4285F4"/>
        </w:rPr>
      </w:pPr>
      <w:r>
        <w:rPr>
          <w:b/>
          <w:color w:val="4285F4"/>
        </w:rPr>
        <w:t xml:space="preserve">Construction </w:t>
      </w:r>
    </w:p>
    <w:p w14:paraId="71ADB277" w14:textId="77777777" w:rsidR="00EC68C3" w:rsidRDefault="00346D11">
      <w:pPr>
        <w:widowControl w:val="0"/>
        <w:pBdr>
          <w:top w:val="nil"/>
          <w:left w:val="nil"/>
          <w:bottom w:val="nil"/>
          <w:right w:val="nil"/>
          <w:between w:val="nil"/>
        </w:pBdr>
        <w:spacing w:before="296" w:line="240" w:lineRule="auto"/>
        <w:ind w:left="10"/>
      </w:pPr>
      <w:r>
        <w:t xml:space="preserve">There </w:t>
      </w:r>
      <w:proofErr w:type="gramStart"/>
      <w:r>
        <w:t>is</w:t>
      </w:r>
      <w:proofErr w:type="gramEnd"/>
      <w:r>
        <w:t xml:space="preserve"> no construction costs that are not already included in the contracted services pricing</w:t>
      </w:r>
    </w:p>
    <w:p w14:paraId="2FA46403" w14:textId="77777777" w:rsidR="00EC68C3" w:rsidRDefault="00346D11">
      <w:pPr>
        <w:widowControl w:val="0"/>
        <w:pBdr>
          <w:top w:val="nil"/>
          <w:left w:val="nil"/>
          <w:bottom w:val="nil"/>
          <w:right w:val="nil"/>
          <w:between w:val="nil"/>
        </w:pBdr>
        <w:spacing w:before="296" w:line="240" w:lineRule="auto"/>
        <w:ind w:left="10"/>
        <w:rPr>
          <w:b/>
          <w:color w:val="4285F4"/>
        </w:rPr>
      </w:pPr>
      <w:r>
        <w:rPr>
          <w:b/>
          <w:color w:val="4285F4"/>
        </w:rPr>
        <w:t xml:space="preserve">Other </w:t>
      </w:r>
    </w:p>
    <w:p w14:paraId="4E51219C" w14:textId="3D431831" w:rsidR="00782CB2" w:rsidRDefault="00782CB2" w:rsidP="00782CB2">
      <w:pPr>
        <w:widowControl w:val="0"/>
        <w:pBdr>
          <w:top w:val="nil"/>
          <w:left w:val="nil"/>
          <w:bottom w:val="nil"/>
          <w:right w:val="nil"/>
          <w:between w:val="nil"/>
        </w:pBdr>
        <w:spacing w:line="265" w:lineRule="auto"/>
        <w:ind w:right="13"/>
      </w:pPr>
      <w:r>
        <w:t>Cellphone expense for 18 employees at $</w:t>
      </w:r>
      <w:r w:rsidR="00222829">
        <w:t>50 per month</w:t>
      </w:r>
      <w:r>
        <w:t xml:space="preserve"> for use while working. </w:t>
      </w:r>
    </w:p>
    <w:p w14:paraId="463A09EA" w14:textId="77777777" w:rsidR="00EC68C3" w:rsidRDefault="00EC68C3">
      <w:pPr>
        <w:widowControl w:val="0"/>
        <w:pBdr>
          <w:top w:val="nil"/>
          <w:left w:val="nil"/>
          <w:bottom w:val="nil"/>
          <w:right w:val="nil"/>
          <w:between w:val="nil"/>
        </w:pBdr>
        <w:spacing w:line="265" w:lineRule="auto"/>
        <w:ind w:right="13"/>
      </w:pPr>
    </w:p>
    <w:tbl>
      <w:tblPr>
        <w:tblStyle w:val="aa"/>
        <w:tblW w:w="9354" w:type="dxa"/>
        <w:tblBorders>
          <w:top w:val="nil"/>
          <w:left w:val="nil"/>
          <w:bottom w:val="nil"/>
          <w:right w:val="nil"/>
          <w:insideH w:val="nil"/>
          <w:insideV w:val="nil"/>
        </w:tblBorders>
        <w:tblLayout w:type="fixed"/>
        <w:tblLook w:val="0600" w:firstRow="0" w:lastRow="0" w:firstColumn="0" w:lastColumn="0" w:noHBand="1" w:noVBand="1"/>
      </w:tblPr>
      <w:tblGrid>
        <w:gridCol w:w="3705"/>
        <w:gridCol w:w="5649"/>
      </w:tblGrid>
      <w:tr w:rsidR="00EC68C3" w14:paraId="171AA262" w14:textId="77777777" w:rsidTr="001C5A76">
        <w:trPr>
          <w:trHeight w:val="555"/>
        </w:trPr>
        <w:tc>
          <w:tcPr>
            <w:tcW w:w="3705"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3B9B3072" w14:textId="3D2765FF" w:rsidR="00EC68C3" w:rsidRDefault="00222829">
            <w:pPr>
              <w:widowControl w:val="0"/>
            </w:pPr>
            <w:bookmarkStart w:id="12" w:name="_Hlk162822541"/>
            <w:r>
              <w:t xml:space="preserve">Cell phone @$50/month x 12 months/year x </w:t>
            </w:r>
            <w:r w:rsidR="00D0054B">
              <w:t>5 years x 18 employees</w:t>
            </w:r>
          </w:p>
        </w:tc>
        <w:tc>
          <w:tcPr>
            <w:tcW w:w="5649"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4B9E6878" w14:textId="427E91BD" w:rsidR="00EC68C3" w:rsidRDefault="00D0054B">
            <w:pPr>
              <w:widowControl w:val="0"/>
              <w:jc w:val="right"/>
            </w:pPr>
            <w:r>
              <w:t>$50 x 12 x 5 x 18</w:t>
            </w:r>
            <w:r w:rsidR="00794E2D">
              <w:t xml:space="preserve"> =$54,000</w:t>
            </w:r>
          </w:p>
        </w:tc>
      </w:tr>
      <w:bookmarkEnd w:id="12"/>
    </w:tbl>
    <w:p w14:paraId="1264DB37" w14:textId="77777777" w:rsidR="00EC68C3" w:rsidRDefault="00EC68C3">
      <w:pPr>
        <w:widowControl w:val="0"/>
        <w:pBdr>
          <w:top w:val="nil"/>
          <w:left w:val="nil"/>
          <w:bottom w:val="nil"/>
          <w:right w:val="nil"/>
          <w:between w:val="nil"/>
        </w:pBdr>
        <w:spacing w:line="265" w:lineRule="auto"/>
        <w:ind w:right="13"/>
      </w:pPr>
    </w:p>
    <w:p w14:paraId="423A7584" w14:textId="77777777" w:rsidR="00EC68C3" w:rsidRDefault="00EC68C3">
      <w:pPr>
        <w:widowControl w:val="0"/>
        <w:pBdr>
          <w:top w:val="nil"/>
          <w:left w:val="nil"/>
          <w:bottom w:val="nil"/>
          <w:right w:val="nil"/>
          <w:between w:val="nil"/>
        </w:pBdr>
        <w:spacing w:line="265" w:lineRule="auto"/>
        <w:ind w:right="13"/>
      </w:pPr>
    </w:p>
    <w:p w14:paraId="57BB2D0E" w14:textId="4509A61C" w:rsidR="00EC68C3" w:rsidRDefault="00C12B12">
      <w:pPr>
        <w:widowControl w:val="0"/>
        <w:pBdr>
          <w:top w:val="nil"/>
          <w:left w:val="nil"/>
          <w:bottom w:val="nil"/>
          <w:right w:val="nil"/>
          <w:between w:val="nil"/>
        </w:pBdr>
        <w:spacing w:before="298" w:line="240" w:lineRule="auto"/>
        <w:ind w:left="3"/>
        <w:rPr>
          <w:b/>
          <w:color w:val="4285F4"/>
        </w:rPr>
      </w:pPr>
      <w:r>
        <w:rPr>
          <w:b/>
          <w:color w:val="4285F4"/>
        </w:rPr>
        <w:t>Indirect</w:t>
      </w:r>
    </w:p>
    <w:p w14:paraId="2589DDE0" w14:textId="26C8E49F" w:rsidR="00C12B12" w:rsidRDefault="003F3908">
      <w:pPr>
        <w:widowControl w:val="0"/>
        <w:pBdr>
          <w:top w:val="nil"/>
          <w:left w:val="nil"/>
          <w:bottom w:val="nil"/>
          <w:right w:val="nil"/>
          <w:between w:val="nil"/>
        </w:pBdr>
        <w:spacing w:before="298" w:line="240" w:lineRule="auto"/>
        <w:ind w:left="3"/>
        <w:rPr>
          <w:rFonts w:asciiTheme="majorHAnsi" w:hAnsiTheme="majorHAnsi" w:cstheme="majorHAnsi"/>
          <w:bCs/>
        </w:rPr>
      </w:pPr>
      <w:r>
        <w:rPr>
          <w:rFonts w:asciiTheme="majorHAnsi" w:hAnsiTheme="majorHAnsi" w:cstheme="majorHAnsi"/>
          <w:bCs/>
        </w:rPr>
        <w:t>Indirect costs are negotiated annual</w:t>
      </w:r>
      <w:r w:rsidR="00CB2A3F">
        <w:rPr>
          <w:rFonts w:asciiTheme="majorHAnsi" w:hAnsiTheme="majorHAnsi" w:cstheme="majorHAnsi"/>
          <w:bCs/>
        </w:rPr>
        <w:t xml:space="preserve">ly with the Department of Interior’s cognizant Interior Business Agency to be used for grants according to </w:t>
      </w:r>
      <w:r w:rsidR="006775F0">
        <w:rPr>
          <w:rFonts w:asciiTheme="majorHAnsi" w:hAnsiTheme="majorHAnsi" w:cstheme="majorHAnsi"/>
          <w:bCs/>
        </w:rPr>
        <w:t xml:space="preserve">PL 93-638 and 2 CFR 200 to be </w:t>
      </w:r>
      <w:r w:rsidR="007539CE">
        <w:rPr>
          <w:rFonts w:asciiTheme="majorHAnsi" w:hAnsiTheme="majorHAnsi" w:cstheme="majorHAnsi"/>
          <w:bCs/>
        </w:rPr>
        <w:t xml:space="preserve">applied to wages only.  The last negotiated rate was 30.01% of salary.  </w:t>
      </w:r>
    </w:p>
    <w:tbl>
      <w:tblPr>
        <w:tblStyle w:val="aa"/>
        <w:tblW w:w="9354" w:type="dxa"/>
        <w:tblBorders>
          <w:top w:val="nil"/>
          <w:left w:val="nil"/>
          <w:bottom w:val="nil"/>
          <w:right w:val="nil"/>
          <w:insideH w:val="nil"/>
          <w:insideV w:val="nil"/>
        </w:tblBorders>
        <w:tblLayout w:type="fixed"/>
        <w:tblLook w:val="0600" w:firstRow="0" w:lastRow="0" w:firstColumn="0" w:lastColumn="0" w:noHBand="1" w:noVBand="1"/>
      </w:tblPr>
      <w:tblGrid>
        <w:gridCol w:w="3705"/>
        <w:gridCol w:w="5649"/>
      </w:tblGrid>
      <w:tr w:rsidR="00BC63B0" w14:paraId="20262C3A" w14:textId="77777777" w:rsidTr="00111C8D">
        <w:trPr>
          <w:trHeight w:val="555"/>
        </w:trPr>
        <w:tc>
          <w:tcPr>
            <w:tcW w:w="3705"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09D880BD" w14:textId="57770AB2" w:rsidR="00BC63B0" w:rsidRDefault="00BC63B0" w:rsidP="00111C8D">
            <w:pPr>
              <w:widowControl w:val="0"/>
            </w:pPr>
            <w:r>
              <w:t>30.01 % x 4,</w:t>
            </w:r>
            <w:r w:rsidR="00C8325D">
              <w:t>890,062</w:t>
            </w:r>
          </w:p>
        </w:tc>
        <w:tc>
          <w:tcPr>
            <w:tcW w:w="5649" w:type="dxa"/>
            <w:tcBorders>
              <w:top w:val="single" w:sz="5" w:space="0" w:color="000000"/>
              <w:left w:val="single" w:sz="5" w:space="0" w:color="000000"/>
              <w:bottom w:val="single" w:sz="5" w:space="0" w:color="000000"/>
              <w:right w:val="single" w:sz="5" w:space="0" w:color="000000"/>
            </w:tcBorders>
            <w:tcMar>
              <w:top w:w="0" w:type="dxa"/>
              <w:left w:w="40" w:type="dxa"/>
              <w:bottom w:w="0" w:type="dxa"/>
              <w:right w:w="40" w:type="dxa"/>
            </w:tcMar>
            <w:vAlign w:val="bottom"/>
          </w:tcPr>
          <w:p w14:paraId="51CF7E1E" w14:textId="0594E26B" w:rsidR="00BC63B0" w:rsidRDefault="00C8325D" w:rsidP="00111C8D">
            <w:pPr>
              <w:widowControl w:val="0"/>
              <w:jc w:val="right"/>
            </w:pPr>
            <w:r>
              <w:t>.3001x $4,890,062</w:t>
            </w:r>
            <w:r w:rsidR="00BC63B0">
              <w:t xml:space="preserve"> =$</w:t>
            </w:r>
            <w:r>
              <w:t>1,467</w:t>
            </w:r>
            <w:r w:rsidR="002B2409">
              <w:t>,508</w:t>
            </w:r>
          </w:p>
        </w:tc>
      </w:tr>
    </w:tbl>
    <w:p w14:paraId="09CFEA4A" w14:textId="77777777" w:rsidR="00BC63B0" w:rsidRPr="0076310E" w:rsidRDefault="00BC63B0">
      <w:pPr>
        <w:widowControl w:val="0"/>
        <w:pBdr>
          <w:top w:val="nil"/>
          <w:left w:val="nil"/>
          <w:bottom w:val="nil"/>
          <w:right w:val="nil"/>
          <w:between w:val="nil"/>
        </w:pBdr>
        <w:spacing w:before="298" w:line="240" w:lineRule="auto"/>
        <w:ind w:left="3"/>
        <w:rPr>
          <w:rFonts w:asciiTheme="majorHAnsi" w:hAnsiTheme="majorHAnsi" w:cstheme="majorHAnsi"/>
          <w:bCs/>
        </w:rPr>
      </w:pPr>
    </w:p>
    <w:p w14:paraId="2EEBF2BC" w14:textId="1D55AB6F" w:rsidR="00EC68C3" w:rsidRPr="002B2409" w:rsidRDefault="00342E09" w:rsidP="002B2409">
      <w:pPr>
        <w:widowControl w:val="0"/>
        <w:pBdr>
          <w:top w:val="nil"/>
          <w:left w:val="nil"/>
          <w:bottom w:val="nil"/>
          <w:right w:val="nil"/>
          <w:between w:val="nil"/>
        </w:pBdr>
        <w:spacing w:before="298" w:line="240" w:lineRule="auto"/>
        <w:ind w:left="3"/>
        <w:rPr>
          <w:b/>
          <w:color w:val="4285F4"/>
        </w:rPr>
      </w:pPr>
      <w:r w:rsidRPr="00342E09">
        <w:rPr>
          <w:noProof/>
        </w:rPr>
        <w:drawing>
          <wp:inline distT="0" distB="0" distL="0" distR="0" wp14:anchorId="51449BC0" wp14:editId="4C38E90A">
            <wp:extent cx="5974080" cy="2184400"/>
            <wp:effectExtent l="0" t="0" r="7620" b="6350"/>
            <wp:docPr id="3492541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4080" cy="2184400"/>
                    </a:xfrm>
                    <a:prstGeom prst="rect">
                      <a:avLst/>
                    </a:prstGeom>
                    <a:noFill/>
                    <a:ln>
                      <a:noFill/>
                    </a:ln>
                  </pic:spPr>
                </pic:pic>
              </a:graphicData>
            </a:graphic>
          </wp:inline>
        </w:drawing>
      </w:r>
    </w:p>
    <w:sectPr w:rsidR="00EC68C3" w:rsidRPr="002B2409">
      <w:pgSz w:w="12240" w:h="15840"/>
      <w:pgMar w:top="1334" w:right="1392" w:bottom="1342"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D7483" w14:textId="77777777" w:rsidR="002D2BCA" w:rsidRDefault="002D2BCA">
      <w:pPr>
        <w:spacing w:line="240" w:lineRule="auto"/>
      </w:pPr>
      <w:r>
        <w:separator/>
      </w:r>
    </w:p>
  </w:endnote>
  <w:endnote w:type="continuationSeparator" w:id="0">
    <w:p w14:paraId="7A2F4B9E" w14:textId="77777777" w:rsidR="002D2BCA" w:rsidRDefault="002D2B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0B870" w14:textId="77777777" w:rsidR="002D2BCA" w:rsidRDefault="002D2BCA">
      <w:pPr>
        <w:spacing w:line="240" w:lineRule="auto"/>
      </w:pPr>
      <w:r>
        <w:separator/>
      </w:r>
    </w:p>
  </w:footnote>
  <w:footnote w:type="continuationSeparator" w:id="0">
    <w:p w14:paraId="15B949EA" w14:textId="77777777" w:rsidR="002D2BCA" w:rsidRDefault="002D2BCA">
      <w:pPr>
        <w:spacing w:line="240" w:lineRule="auto"/>
      </w:pPr>
      <w:r>
        <w:continuationSeparator/>
      </w:r>
    </w:p>
  </w:footnote>
  <w:footnote w:id="1">
    <w:p w14:paraId="05441239" w14:textId="7B1F2A3E" w:rsidR="00A17927" w:rsidRDefault="00A17927">
      <w:pPr>
        <w:pStyle w:val="FootnoteText"/>
      </w:pPr>
      <w:r>
        <w:rPr>
          <w:rStyle w:val="FootnoteReference"/>
        </w:rPr>
        <w:footnoteRef/>
      </w:r>
      <w:r>
        <w:t xml:space="preserve"> </w:t>
      </w:r>
      <w:r w:rsidR="00CB6924" w:rsidRPr="00CB6924">
        <w:t>https://www.irecsolarcareermap.org/jobs/solar-project-developer</w:t>
      </w:r>
    </w:p>
  </w:footnote>
  <w:footnote w:id="2">
    <w:p w14:paraId="25A29DEB" w14:textId="10475BD4" w:rsidR="00B2042C" w:rsidRDefault="00B2042C">
      <w:pPr>
        <w:pStyle w:val="FootnoteText"/>
      </w:pPr>
      <w:r>
        <w:rPr>
          <w:rStyle w:val="FootnoteReference"/>
        </w:rPr>
        <w:footnoteRef/>
      </w:r>
      <w:r>
        <w:t xml:space="preserve"> </w:t>
      </w:r>
      <w:r w:rsidR="00DD18F8" w:rsidRPr="00DD18F8">
        <w:t>https://www.irecsolarcareermap.org/jobs/solar-sales-representative</w:t>
      </w:r>
    </w:p>
  </w:footnote>
  <w:footnote w:id="3">
    <w:p w14:paraId="46262E36" w14:textId="0004FDEC" w:rsidR="00772D1A" w:rsidRDefault="00772D1A">
      <w:pPr>
        <w:pStyle w:val="FootnoteText"/>
      </w:pPr>
      <w:r>
        <w:rPr>
          <w:rStyle w:val="FootnoteReference"/>
        </w:rPr>
        <w:footnoteRef/>
      </w:r>
      <w:r>
        <w:t xml:space="preserve"> </w:t>
      </w:r>
      <w:r w:rsidR="00134608" w:rsidRPr="00134608">
        <w:t>https://www.irecsolarcareermap.org/jobs/entry-level-pv-installer</w:t>
      </w:r>
    </w:p>
  </w:footnote>
  <w:footnote w:id="4">
    <w:p w14:paraId="0D30EA1B" w14:textId="1A29D4DA" w:rsidR="003A43A0" w:rsidRDefault="003A43A0">
      <w:pPr>
        <w:pStyle w:val="FootnoteText"/>
      </w:pPr>
      <w:r>
        <w:rPr>
          <w:rStyle w:val="FootnoteReference"/>
        </w:rPr>
        <w:footnoteRef/>
      </w:r>
      <w:r>
        <w:t xml:space="preserve"> </w:t>
      </w:r>
      <w:r w:rsidR="00D9493A" w:rsidRPr="00D9493A">
        <w:t>https://www.irecsolarcareermap.org/jobs/roofer-with-solar-expertise</w:t>
      </w:r>
    </w:p>
  </w:footnote>
  <w:footnote w:id="5">
    <w:p w14:paraId="2FCAD899" w14:textId="05C80AAC" w:rsidR="00BF04E6" w:rsidRDefault="00BF04E6">
      <w:pPr>
        <w:pStyle w:val="FootnoteText"/>
      </w:pPr>
      <w:r>
        <w:rPr>
          <w:rStyle w:val="FootnoteReference"/>
        </w:rPr>
        <w:footnoteRef/>
      </w:r>
      <w:r>
        <w:t xml:space="preserve"> </w:t>
      </w:r>
      <w:r w:rsidRPr="00BF04E6">
        <w:t>https://www.irecsolarcareermap.org/jobs/solar-construction-worker</w:t>
      </w:r>
    </w:p>
  </w:footnote>
  <w:footnote w:id="6">
    <w:p w14:paraId="4696B9FD" w14:textId="74082B2B" w:rsidR="00BB0B3F" w:rsidRDefault="00BB0B3F">
      <w:pPr>
        <w:pStyle w:val="FootnoteText"/>
      </w:pPr>
      <w:r>
        <w:rPr>
          <w:rStyle w:val="FootnoteReference"/>
        </w:rPr>
        <w:footnoteRef/>
      </w:r>
      <w:r>
        <w:t xml:space="preserve"> </w:t>
      </w:r>
      <w:r w:rsidR="00FB1D9D" w:rsidRPr="00FB1D9D">
        <w:t>https://www.irecsolarcareermap.org/jobs/solar-site-assessor</w:t>
      </w:r>
    </w:p>
  </w:footnote>
  <w:footnote w:id="7">
    <w:p w14:paraId="557BE294" w14:textId="5049ECFA" w:rsidR="002168B8" w:rsidRDefault="002168B8" w:rsidP="002168B8">
      <w:pPr>
        <w:pStyle w:val="FootnoteText"/>
      </w:pPr>
      <w:r>
        <w:rPr>
          <w:rStyle w:val="FootnoteReference"/>
        </w:rPr>
        <w:footnoteRef/>
      </w:r>
      <w:r>
        <w:t xml:space="preserve"> </w:t>
      </w:r>
      <w:r w:rsidR="0081284A" w:rsidRPr="0081284A">
        <w:t>https://www.irecsolarcareermap.org/jobs/energy-storage-installer</w:t>
      </w:r>
    </w:p>
  </w:footnote>
  <w:footnote w:id="8">
    <w:p w14:paraId="279EAEC6" w14:textId="32D52340" w:rsidR="00692010" w:rsidRDefault="00692010" w:rsidP="00692010">
      <w:pPr>
        <w:pStyle w:val="FootnoteText"/>
      </w:pPr>
      <w:r>
        <w:rPr>
          <w:rStyle w:val="FootnoteReference"/>
        </w:rPr>
        <w:footnoteRef/>
      </w:r>
      <w:r>
        <w:t xml:space="preserve"> </w:t>
      </w:r>
      <w:r w:rsidR="005C4E2F" w:rsidRPr="005C4E2F">
        <w:t>https://greenbuildingscareermap.org/jobs/energy-efficiency-sales-representative</w:t>
      </w:r>
    </w:p>
  </w:footnote>
  <w:footnote w:id="9">
    <w:p w14:paraId="3D1F6194" w14:textId="33C33C80" w:rsidR="00910B5D" w:rsidRDefault="00910B5D" w:rsidP="00910B5D">
      <w:pPr>
        <w:pStyle w:val="FootnoteText"/>
      </w:pPr>
      <w:r>
        <w:rPr>
          <w:rStyle w:val="FootnoteReference"/>
        </w:rPr>
        <w:footnoteRef/>
      </w:r>
      <w:r>
        <w:t xml:space="preserve"> </w:t>
      </w:r>
      <w:r w:rsidR="0026390C" w:rsidRPr="0026390C">
        <w:t>https://greenbuildingscareermap.org/jobs/residential-energy-auditor</w:t>
      </w:r>
    </w:p>
  </w:footnote>
  <w:footnote w:id="10">
    <w:p w14:paraId="17CF1E38" w14:textId="5F28C297" w:rsidR="001F1F2A" w:rsidRDefault="001F1F2A" w:rsidP="001F1F2A">
      <w:pPr>
        <w:pStyle w:val="FootnoteText"/>
      </w:pPr>
      <w:r>
        <w:rPr>
          <w:rStyle w:val="FootnoteReference"/>
        </w:rPr>
        <w:footnoteRef/>
      </w:r>
      <w:r>
        <w:t xml:space="preserve"> </w:t>
      </w:r>
      <w:r w:rsidR="006244D7" w:rsidRPr="006244D7">
        <w:t>https://greenbuildingscareermap.org/jobs/energy-efficiency-technician-residential</w:t>
      </w:r>
    </w:p>
  </w:footnote>
  <w:footnote w:id="11">
    <w:p w14:paraId="63F22FAF" w14:textId="56705344" w:rsidR="00F87588" w:rsidRDefault="00F87588" w:rsidP="00F87588">
      <w:pPr>
        <w:pStyle w:val="FootnoteText"/>
      </w:pPr>
      <w:r>
        <w:rPr>
          <w:rStyle w:val="FootnoteReference"/>
        </w:rPr>
        <w:footnoteRef/>
      </w:r>
      <w:r>
        <w:t xml:space="preserve"> </w:t>
      </w:r>
      <w:r w:rsidR="00736837" w:rsidRPr="00736837">
        <w:t>https://greenbuildingscareermap.org/jobs/building-performance-installer</w:t>
      </w:r>
    </w:p>
  </w:footnote>
  <w:footnote w:id="12">
    <w:p w14:paraId="735843EE" w14:textId="657F99AF" w:rsidR="000E5F34" w:rsidRDefault="000E5F34" w:rsidP="000E5F34">
      <w:pPr>
        <w:pStyle w:val="FootnoteText"/>
      </w:pPr>
      <w:r>
        <w:rPr>
          <w:rStyle w:val="FootnoteReference"/>
        </w:rPr>
        <w:footnoteRef/>
      </w:r>
      <w:r>
        <w:t xml:space="preserve"> </w:t>
      </w:r>
      <w:r w:rsidR="00E95B61" w:rsidRPr="00E95B61">
        <w:t>https://greenbuildingscareermap.org/jobs/energy-efficiency-program-assistant-coordinator</w:t>
      </w:r>
    </w:p>
  </w:footnote>
  <w:footnote w:id="13">
    <w:p w14:paraId="14993343" w14:textId="34681CB0" w:rsidR="00FD1A6A" w:rsidRDefault="00FD1A6A" w:rsidP="00FD1A6A">
      <w:pPr>
        <w:pStyle w:val="FootnoteText"/>
      </w:pPr>
      <w:r>
        <w:rPr>
          <w:rStyle w:val="FootnoteReference"/>
        </w:rPr>
        <w:footnoteRef/>
      </w:r>
      <w:r>
        <w:t xml:space="preserve"> </w:t>
      </w:r>
      <w:r w:rsidR="00E72AE0" w:rsidRPr="00E72AE0">
        <w:t>https://hvaccareermap.org/jobs/residential-installer</w:t>
      </w:r>
    </w:p>
  </w:footnote>
  <w:footnote w:id="14">
    <w:p w14:paraId="176FB366" w14:textId="1C9E0AE1" w:rsidR="00E72AE0" w:rsidRDefault="00E72AE0" w:rsidP="00E72AE0">
      <w:pPr>
        <w:pStyle w:val="FootnoteText"/>
      </w:pPr>
      <w:r>
        <w:rPr>
          <w:rStyle w:val="FootnoteReference"/>
        </w:rPr>
        <w:footnoteRef/>
      </w:r>
      <w:r>
        <w:t xml:space="preserve"> </w:t>
      </w:r>
      <w:r w:rsidR="00655767" w:rsidRPr="00655767">
        <w:t>https://hvaccareermap.org/jobs/residential-trainee</w:t>
      </w:r>
    </w:p>
  </w:footnote>
  <w:footnote w:id="15">
    <w:p w14:paraId="26F03DB6" w14:textId="290322A9" w:rsidR="00E727D4" w:rsidRDefault="00E727D4">
      <w:pPr>
        <w:pStyle w:val="FootnoteText"/>
      </w:pPr>
      <w:r>
        <w:rPr>
          <w:rStyle w:val="FootnoteReference"/>
        </w:rPr>
        <w:footnoteRef/>
      </w:r>
      <w:r>
        <w:t xml:space="preserve"> </w:t>
      </w:r>
      <w:r w:rsidR="008853CE" w:rsidRPr="008853CE">
        <w:t>https://www.irecsolarcareermap.org/jobs/lawyer-with-solar-expertise</w:t>
      </w:r>
    </w:p>
  </w:footnote>
  <w:footnote w:id="16">
    <w:p w14:paraId="54905FCB" w14:textId="77777777" w:rsidR="009B65F6" w:rsidRDefault="009B65F6" w:rsidP="009B65F6">
      <w:pPr>
        <w:pStyle w:val="FootnoteText"/>
      </w:pPr>
      <w:r>
        <w:rPr>
          <w:rStyle w:val="FootnoteReference"/>
        </w:rPr>
        <w:footnoteRef/>
      </w:r>
      <w:r>
        <w:t xml:space="preserve"> </w:t>
      </w:r>
      <w:r w:rsidRPr="00E95B61">
        <w:t>https://greenbuildingscareermap.org/jobs/energy-efficiency-program-assistant-coordinator</w:t>
      </w:r>
    </w:p>
  </w:footnote>
  <w:footnote w:id="17">
    <w:p w14:paraId="3113B045" w14:textId="1A2EAB1A" w:rsidR="00EA3EF3" w:rsidRDefault="00EA3EF3">
      <w:pPr>
        <w:pStyle w:val="FootnoteText"/>
      </w:pPr>
      <w:r>
        <w:rPr>
          <w:rStyle w:val="FootnoteReference"/>
        </w:rPr>
        <w:footnoteRef/>
      </w:r>
      <w:r>
        <w:t xml:space="preserve"> </w:t>
      </w:r>
      <w:hyperlink r:id="rId1" w:history="1">
        <w:r w:rsidRPr="00EA3EF3">
          <w:rPr>
            <w:rStyle w:val="Hyperlink"/>
          </w:rPr>
          <w:t>U.S. Solar Photovoltaic System and Energy Storage Cost Benchmarks, With Minimum Sustainable Price Analysis: Q1 2023 (nrel.gov)</w:t>
        </w:r>
      </w:hyperlink>
    </w:p>
  </w:footnote>
  <w:footnote w:id="18">
    <w:p w14:paraId="58E9A5E5" w14:textId="7DA95A2A" w:rsidR="008E47DD" w:rsidRDefault="008E47DD">
      <w:pPr>
        <w:pStyle w:val="FootnoteText"/>
      </w:pPr>
      <w:r>
        <w:rPr>
          <w:rStyle w:val="FootnoteReference"/>
        </w:rPr>
        <w:footnoteRef/>
      </w:r>
      <w:r>
        <w:t xml:space="preserve"> </w:t>
      </w:r>
      <w:r w:rsidR="00010DC2" w:rsidRPr="00010DC2">
        <w:t>https://www.nrel.gov/docs/fy23osti/87303.pdf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60C1E"/>
    <w:multiLevelType w:val="multilevel"/>
    <w:tmpl w:val="021092D4"/>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1A359E"/>
    <w:multiLevelType w:val="multilevel"/>
    <w:tmpl w:val="4BF8FC28"/>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D776BF"/>
    <w:multiLevelType w:val="multilevel"/>
    <w:tmpl w:val="B5FC3918"/>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0ED2A1E"/>
    <w:multiLevelType w:val="multilevel"/>
    <w:tmpl w:val="FC5AD290"/>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DDE3228"/>
    <w:multiLevelType w:val="multilevel"/>
    <w:tmpl w:val="EDAC8DEA"/>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0AC59D6"/>
    <w:multiLevelType w:val="multilevel"/>
    <w:tmpl w:val="3B0C9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FF6606D"/>
    <w:multiLevelType w:val="multilevel"/>
    <w:tmpl w:val="FAE8632A"/>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3D56534"/>
    <w:multiLevelType w:val="multilevel"/>
    <w:tmpl w:val="873A591C"/>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4F466CA"/>
    <w:multiLevelType w:val="multilevel"/>
    <w:tmpl w:val="4FA84F06"/>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D14160C"/>
    <w:multiLevelType w:val="multilevel"/>
    <w:tmpl w:val="1F64857A"/>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rFonts w:ascii="Roboto" w:eastAsia="Roboto" w:hAnsi="Roboto" w:cs="Roboto"/>
        <w:color w:val="37415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E8E0093"/>
    <w:multiLevelType w:val="multilevel"/>
    <w:tmpl w:val="8EB64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8BF0A23"/>
    <w:multiLevelType w:val="multilevel"/>
    <w:tmpl w:val="1EA85D86"/>
    <w:lvl w:ilvl="0">
      <w:start w:val="1"/>
      <w:numFmt w:val="bullet"/>
      <w:lvlText w:val="●"/>
      <w:lvlJc w:val="left"/>
      <w:pPr>
        <w:ind w:left="720" w:hanging="360"/>
      </w:pPr>
      <w:rPr>
        <w:rFonts w:ascii="Roboto" w:eastAsia="Roboto" w:hAnsi="Roboto" w:cs="Roboto"/>
        <w:color w:val="374151"/>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9F04C84"/>
    <w:multiLevelType w:val="multilevel"/>
    <w:tmpl w:val="5622D7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9"/>
  </w:num>
  <w:num w:numId="3">
    <w:abstractNumId w:val="10"/>
  </w:num>
  <w:num w:numId="4">
    <w:abstractNumId w:val="5"/>
  </w:num>
  <w:num w:numId="5">
    <w:abstractNumId w:val="2"/>
  </w:num>
  <w:num w:numId="6">
    <w:abstractNumId w:val="12"/>
  </w:num>
  <w:num w:numId="7">
    <w:abstractNumId w:val="1"/>
  </w:num>
  <w:num w:numId="8">
    <w:abstractNumId w:val="4"/>
  </w:num>
  <w:num w:numId="9">
    <w:abstractNumId w:val="8"/>
  </w:num>
  <w:num w:numId="10">
    <w:abstractNumId w:val="6"/>
  </w:num>
  <w:num w:numId="11">
    <w:abstractNumId w:val="3"/>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8C3"/>
    <w:rsid w:val="0000445F"/>
    <w:rsid w:val="000070EB"/>
    <w:rsid w:val="00010DC2"/>
    <w:rsid w:val="00011CCC"/>
    <w:rsid w:val="00013770"/>
    <w:rsid w:val="000166AF"/>
    <w:rsid w:val="00017DE1"/>
    <w:rsid w:val="000239A5"/>
    <w:rsid w:val="00032EE6"/>
    <w:rsid w:val="0003577C"/>
    <w:rsid w:val="000378B0"/>
    <w:rsid w:val="00041EB9"/>
    <w:rsid w:val="0004581A"/>
    <w:rsid w:val="000541CF"/>
    <w:rsid w:val="00054E42"/>
    <w:rsid w:val="0006586C"/>
    <w:rsid w:val="000800D2"/>
    <w:rsid w:val="00081383"/>
    <w:rsid w:val="000913F4"/>
    <w:rsid w:val="00091A50"/>
    <w:rsid w:val="0009519E"/>
    <w:rsid w:val="000A18B7"/>
    <w:rsid w:val="000B225C"/>
    <w:rsid w:val="000B2EBA"/>
    <w:rsid w:val="000C7D1E"/>
    <w:rsid w:val="000C7E31"/>
    <w:rsid w:val="000E0B55"/>
    <w:rsid w:val="000E5F34"/>
    <w:rsid w:val="000F027F"/>
    <w:rsid w:val="000F0A44"/>
    <w:rsid w:val="000F2570"/>
    <w:rsid w:val="000F53F1"/>
    <w:rsid w:val="000F6029"/>
    <w:rsid w:val="00102567"/>
    <w:rsid w:val="00104AED"/>
    <w:rsid w:val="00123178"/>
    <w:rsid w:val="00126559"/>
    <w:rsid w:val="0013301E"/>
    <w:rsid w:val="00134608"/>
    <w:rsid w:val="0013646F"/>
    <w:rsid w:val="00151D48"/>
    <w:rsid w:val="00152B3F"/>
    <w:rsid w:val="00161BC4"/>
    <w:rsid w:val="00164410"/>
    <w:rsid w:val="00164747"/>
    <w:rsid w:val="00165AA3"/>
    <w:rsid w:val="00170F58"/>
    <w:rsid w:val="0017730D"/>
    <w:rsid w:val="001775D9"/>
    <w:rsid w:val="00184AB4"/>
    <w:rsid w:val="00187B54"/>
    <w:rsid w:val="00191A93"/>
    <w:rsid w:val="00196F0E"/>
    <w:rsid w:val="00197232"/>
    <w:rsid w:val="00197616"/>
    <w:rsid w:val="001A3547"/>
    <w:rsid w:val="001A5114"/>
    <w:rsid w:val="001A692C"/>
    <w:rsid w:val="001B1C7F"/>
    <w:rsid w:val="001B2F74"/>
    <w:rsid w:val="001B5974"/>
    <w:rsid w:val="001C5A76"/>
    <w:rsid w:val="001C5EB0"/>
    <w:rsid w:val="001D7208"/>
    <w:rsid w:val="001E638A"/>
    <w:rsid w:val="001F1F2A"/>
    <w:rsid w:val="001F3489"/>
    <w:rsid w:val="0020517C"/>
    <w:rsid w:val="002058FF"/>
    <w:rsid w:val="002168B8"/>
    <w:rsid w:val="00222829"/>
    <w:rsid w:val="00223C22"/>
    <w:rsid w:val="00230261"/>
    <w:rsid w:val="0023178D"/>
    <w:rsid w:val="00232BB5"/>
    <w:rsid w:val="002343ED"/>
    <w:rsid w:val="0025103A"/>
    <w:rsid w:val="00257FCA"/>
    <w:rsid w:val="0026390C"/>
    <w:rsid w:val="00265985"/>
    <w:rsid w:val="00267EC7"/>
    <w:rsid w:val="00290ABE"/>
    <w:rsid w:val="002927D4"/>
    <w:rsid w:val="0029439A"/>
    <w:rsid w:val="002B2409"/>
    <w:rsid w:val="002B7D9C"/>
    <w:rsid w:val="002C27BB"/>
    <w:rsid w:val="002C4249"/>
    <w:rsid w:val="002D2BCA"/>
    <w:rsid w:val="002E1B14"/>
    <w:rsid w:val="002E22AD"/>
    <w:rsid w:val="002E25FF"/>
    <w:rsid w:val="002E5C7D"/>
    <w:rsid w:val="0030268C"/>
    <w:rsid w:val="00302938"/>
    <w:rsid w:val="00306DFA"/>
    <w:rsid w:val="0031051C"/>
    <w:rsid w:val="0031507E"/>
    <w:rsid w:val="00325954"/>
    <w:rsid w:val="003320AE"/>
    <w:rsid w:val="00336B00"/>
    <w:rsid w:val="00342E09"/>
    <w:rsid w:val="003441BD"/>
    <w:rsid w:val="00346D11"/>
    <w:rsid w:val="00347097"/>
    <w:rsid w:val="00347B5D"/>
    <w:rsid w:val="00350F6C"/>
    <w:rsid w:val="00355BF4"/>
    <w:rsid w:val="00367607"/>
    <w:rsid w:val="00374F20"/>
    <w:rsid w:val="00375DFE"/>
    <w:rsid w:val="0037751B"/>
    <w:rsid w:val="00386CE1"/>
    <w:rsid w:val="0039163E"/>
    <w:rsid w:val="003973CC"/>
    <w:rsid w:val="003A43A0"/>
    <w:rsid w:val="003B0CF0"/>
    <w:rsid w:val="003C4F37"/>
    <w:rsid w:val="003D3604"/>
    <w:rsid w:val="003E150C"/>
    <w:rsid w:val="003F31E2"/>
    <w:rsid w:val="003F3908"/>
    <w:rsid w:val="003F5408"/>
    <w:rsid w:val="0041235F"/>
    <w:rsid w:val="00413A40"/>
    <w:rsid w:val="00427371"/>
    <w:rsid w:val="004275A2"/>
    <w:rsid w:val="0044069F"/>
    <w:rsid w:val="0044172D"/>
    <w:rsid w:val="00442BA9"/>
    <w:rsid w:val="004457DB"/>
    <w:rsid w:val="004471CE"/>
    <w:rsid w:val="00452A13"/>
    <w:rsid w:val="00457130"/>
    <w:rsid w:val="0046547F"/>
    <w:rsid w:val="0046792B"/>
    <w:rsid w:val="00473566"/>
    <w:rsid w:val="00476892"/>
    <w:rsid w:val="004B48A1"/>
    <w:rsid w:val="004C2937"/>
    <w:rsid w:val="004C6285"/>
    <w:rsid w:val="004E7DAA"/>
    <w:rsid w:val="004F0215"/>
    <w:rsid w:val="004F406D"/>
    <w:rsid w:val="00500496"/>
    <w:rsid w:val="005032E0"/>
    <w:rsid w:val="005100C5"/>
    <w:rsid w:val="00512D76"/>
    <w:rsid w:val="00512FDE"/>
    <w:rsid w:val="005131A8"/>
    <w:rsid w:val="00516DC6"/>
    <w:rsid w:val="00517704"/>
    <w:rsid w:val="0052115F"/>
    <w:rsid w:val="00531E18"/>
    <w:rsid w:val="005331C9"/>
    <w:rsid w:val="00534A28"/>
    <w:rsid w:val="005410E1"/>
    <w:rsid w:val="005566D5"/>
    <w:rsid w:val="0058473F"/>
    <w:rsid w:val="005853A9"/>
    <w:rsid w:val="0058693E"/>
    <w:rsid w:val="005A291E"/>
    <w:rsid w:val="005A331F"/>
    <w:rsid w:val="005A34D0"/>
    <w:rsid w:val="005B035E"/>
    <w:rsid w:val="005C4E2F"/>
    <w:rsid w:val="005D56FA"/>
    <w:rsid w:val="005D6926"/>
    <w:rsid w:val="005D7925"/>
    <w:rsid w:val="005E19FC"/>
    <w:rsid w:val="005E224A"/>
    <w:rsid w:val="005E28EC"/>
    <w:rsid w:val="005E58BB"/>
    <w:rsid w:val="005F0BD6"/>
    <w:rsid w:val="005F194F"/>
    <w:rsid w:val="00603995"/>
    <w:rsid w:val="00603EBE"/>
    <w:rsid w:val="0060477D"/>
    <w:rsid w:val="00605D72"/>
    <w:rsid w:val="00623259"/>
    <w:rsid w:val="006244D7"/>
    <w:rsid w:val="00624FEC"/>
    <w:rsid w:val="00627C60"/>
    <w:rsid w:val="00627F7F"/>
    <w:rsid w:val="0063194C"/>
    <w:rsid w:val="00641613"/>
    <w:rsid w:val="00644A69"/>
    <w:rsid w:val="00647CAD"/>
    <w:rsid w:val="00655767"/>
    <w:rsid w:val="00655D71"/>
    <w:rsid w:val="00657544"/>
    <w:rsid w:val="00670ED3"/>
    <w:rsid w:val="00671CA2"/>
    <w:rsid w:val="00673FF5"/>
    <w:rsid w:val="00674F08"/>
    <w:rsid w:val="006755B7"/>
    <w:rsid w:val="0067692A"/>
    <w:rsid w:val="006775F0"/>
    <w:rsid w:val="00680075"/>
    <w:rsid w:val="00680AD8"/>
    <w:rsid w:val="006819E6"/>
    <w:rsid w:val="006845F9"/>
    <w:rsid w:val="00684C5F"/>
    <w:rsid w:val="00685E72"/>
    <w:rsid w:val="0069053D"/>
    <w:rsid w:val="00692010"/>
    <w:rsid w:val="006A47F6"/>
    <w:rsid w:val="006A5B8A"/>
    <w:rsid w:val="006A6BC8"/>
    <w:rsid w:val="006B07F7"/>
    <w:rsid w:val="006B6F11"/>
    <w:rsid w:val="006C3553"/>
    <w:rsid w:val="006E5691"/>
    <w:rsid w:val="006F1D99"/>
    <w:rsid w:val="006F2D51"/>
    <w:rsid w:val="006F7291"/>
    <w:rsid w:val="00701887"/>
    <w:rsid w:val="007041FA"/>
    <w:rsid w:val="00706E03"/>
    <w:rsid w:val="0072440B"/>
    <w:rsid w:val="00731050"/>
    <w:rsid w:val="00732F5C"/>
    <w:rsid w:val="00736837"/>
    <w:rsid w:val="00747277"/>
    <w:rsid w:val="007539CE"/>
    <w:rsid w:val="0076310E"/>
    <w:rsid w:val="00765955"/>
    <w:rsid w:val="007702C2"/>
    <w:rsid w:val="00771DCC"/>
    <w:rsid w:val="00772D1A"/>
    <w:rsid w:val="00772DEA"/>
    <w:rsid w:val="00777554"/>
    <w:rsid w:val="00782CB2"/>
    <w:rsid w:val="00791463"/>
    <w:rsid w:val="00792870"/>
    <w:rsid w:val="007948B7"/>
    <w:rsid w:val="00794E2D"/>
    <w:rsid w:val="007A08ED"/>
    <w:rsid w:val="007B20A2"/>
    <w:rsid w:val="007B4848"/>
    <w:rsid w:val="007B6185"/>
    <w:rsid w:val="007C2581"/>
    <w:rsid w:val="007D455A"/>
    <w:rsid w:val="007D6623"/>
    <w:rsid w:val="007D7E5E"/>
    <w:rsid w:val="007E0663"/>
    <w:rsid w:val="007E791E"/>
    <w:rsid w:val="008063BE"/>
    <w:rsid w:val="0081284A"/>
    <w:rsid w:val="00823FF4"/>
    <w:rsid w:val="00827749"/>
    <w:rsid w:val="008368D1"/>
    <w:rsid w:val="0085335A"/>
    <w:rsid w:val="0086581E"/>
    <w:rsid w:val="00867005"/>
    <w:rsid w:val="00867187"/>
    <w:rsid w:val="00867DF8"/>
    <w:rsid w:val="0088466A"/>
    <w:rsid w:val="008853CE"/>
    <w:rsid w:val="00893820"/>
    <w:rsid w:val="00897D08"/>
    <w:rsid w:val="008A11AB"/>
    <w:rsid w:val="008A238D"/>
    <w:rsid w:val="008C561B"/>
    <w:rsid w:val="008D796B"/>
    <w:rsid w:val="008D7F28"/>
    <w:rsid w:val="008E10FD"/>
    <w:rsid w:val="008E1DF9"/>
    <w:rsid w:val="008E47DD"/>
    <w:rsid w:val="008E5660"/>
    <w:rsid w:val="008E57C9"/>
    <w:rsid w:val="008F3750"/>
    <w:rsid w:val="008F3777"/>
    <w:rsid w:val="0090507E"/>
    <w:rsid w:val="009072E7"/>
    <w:rsid w:val="00910B5D"/>
    <w:rsid w:val="00912DBC"/>
    <w:rsid w:val="0092295F"/>
    <w:rsid w:val="00931755"/>
    <w:rsid w:val="00934723"/>
    <w:rsid w:val="00936214"/>
    <w:rsid w:val="00944A66"/>
    <w:rsid w:val="00946CF5"/>
    <w:rsid w:val="00953EA6"/>
    <w:rsid w:val="009547FB"/>
    <w:rsid w:val="009572B5"/>
    <w:rsid w:val="00965857"/>
    <w:rsid w:val="009720C7"/>
    <w:rsid w:val="0097539F"/>
    <w:rsid w:val="009760E5"/>
    <w:rsid w:val="00984CD9"/>
    <w:rsid w:val="00991971"/>
    <w:rsid w:val="009929A8"/>
    <w:rsid w:val="00995965"/>
    <w:rsid w:val="009A0CE9"/>
    <w:rsid w:val="009B5C5E"/>
    <w:rsid w:val="009B65F6"/>
    <w:rsid w:val="009D50B8"/>
    <w:rsid w:val="009E2565"/>
    <w:rsid w:val="009F32DF"/>
    <w:rsid w:val="009F404B"/>
    <w:rsid w:val="009F6884"/>
    <w:rsid w:val="00A00DEC"/>
    <w:rsid w:val="00A01460"/>
    <w:rsid w:val="00A023A0"/>
    <w:rsid w:val="00A05BD3"/>
    <w:rsid w:val="00A0709A"/>
    <w:rsid w:val="00A17927"/>
    <w:rsid w:val="00A20027"/>
    <w:rsid w:val="00A20B98"/>
    <w:rsid w:val="00A21B90"/>
    <w:rsid w:val="00A2212A"/>
    <w:rsid w:val="00A256DD"/>
    <w:rsid w:val="00A25C38"/>
    <w:rsid w:val="00A26EE1"/>
    <w:rsid w:val="00A33566"/>
    <w:rsid w:val="00A52928"/>
    <w:rsid w:val="00A53D04"/>
    <w:rsid w:val="00A627C1"/>
    <w:rsid w:val="00A642AB"/>
    <w:rsid w:val="00A7348B"/>
    <w:rsid w:val="00A75A44"/>
    <w:rsid w:val="00A81D8C"/>
    <w:rsid w:val="00A82C7D"/>
    <w:rsid w:val="00A860F3"/>
    <w:rsid w:val="00A876C2"/>
    <w:rsid w:val="00A96256"/>
    <w:rsid w:val="00AA01F4"/>
    <w:rsid w:val="00AA304F"/>
    <w:rsid w:val="00AA5E08"/>
    <w:rsid w:val="00AB0FC0"/>
    <w:rsid w:val="00AB268B"/>
    <w:rsid w:val="00AD59D2"/>
    <w:rsid w:val="00AF4996"/>
    <w:rsid w:val="00AF59EE"/>
    <w:rsid w:val="00B03B81"/>
    <w:rsid w:val="00B13CBD"/>
    <w:rsid w:val="00B1479B"/>
    <w:rsid w:val="00B14E43"/>
    <w:rsid w:val="00B2042C"/>
    <w:rsid w:val="00B30429"/>
    <w:rsid w:val="00B339AE"/>
    <w:rsid w:val="00B342AF"/>
    <w:rsid w:val="00B42E16"/>
    <w:rsid w:val="00B4332C"/>
    <w:rsid w:val="00B45F09"/>
    <w:rsid w:val="00B46F59"/>
    <w:rsid w:val="00B6054B"/>
    <w:rsid w:val="00B60840"/>
    <w:rsid w:val="00B613DD"/>
    <w:rsid w:val="00B63A5C"/>
    <w:rsid w:val="00B6738D"/>
    <w:rsid w:val="00B820E2"/>
    <w:rsid w:val="00B823C0"/>
    <w:rsid w:val="00B906F7"/>
    <w:rsid w:val="00B924C5"/>
    <w:rsid w:val="00BA113F"/>
    <w:rsid w:val="00BB0B3F"/>
    <w:rsid w:val="00BB20BB"/>
    <w:rsid w:val="00BC17F6"/>
    <w:rsid w:val="00BC59FF"/>
    <w:rsid w:val="00BC63B0"/>
    <w:rsid w:val="00BD2019"/>
    <w:rsid w:val="00BE0CB1"/>
    <w:rsid w:val="00BE56B9"/>
    <w:rsid w:val="00BE71DD"/>
    <w:rsid w:val="00BF04E6"/>
    <w:rsid w:val="00BF1B26"/>
    <w:rsid w:val="00BF7EC6"/>
    <w:rsid w:val="00C04212"/>
    <w:rsid w:val="00C05AF1"/>
    <w:rsid w:val="00C07E9F"/>
    <w:rsid w:val="00C11DDD"/>
    <w:rsid w:val="00C12B12"/>
    <w:rsid w:val="00C22D21"/>
    <w:rsid w:val="00C2737C"/>
    <w:rsid w:val="00C27FFC"/>
    <w:rsid w:val="00C31B81"/>
    <w:rsid w:val="00C37975"/>
    <w:rsid w:val="00C43B1F"/>
    <w:rsid w:val="00C4456D"/>
    <w:rsid w:val="00C4662F"/>
    <w:rsid w:val="00C51B17"/>
    <w:rsid w:val="00C51D70"/>
    <w:rsid w:val="00C52AE7"/>
    <w:rsid w:val="00C53F93"/>
    <w:rsid w:val="00C56389"/>
    <w:rsid w:val="00C6298D"/>
    <w:rsid w:val="00C8325D"/>
    <w:rsid w:val="00C86D56"/>
    <w:rsid w:val="00C91A74"/>
    <w:rsid w:val="00C94152"/>
    <w:rsid w:val="00C946ED"/>
    <w:rsid w:val="00C96AA9"/>
    <w:rsid w:val="00C96BD7"/>
    <w:rsid w:val="00CA1148"/>
    <w:rsid w:val="00CA32BC"/>
    <w:rsid w:val="00CA592C"/>
    <w:rsid w:val="00CA7C9E"/>
    <w:rsid w:val="00CA7F6E"/>
    <w:rsid w:val="00CB2212"/>
    <w:rsid w:val="00CB2A3F"/>
    <w:rsid w:val="00CB4368"/>
    <w:rsid w:val="00CB6924"/>
    <w:rsid w:val="00CB7607"/>
    <w:rsid w:val="00CC1B93"/>
    <w:rsid w:val="00CC7A6E"/>
    <w:rsid w:val="00CC7CEC"/>
    <w:rsid w:val="00CE460A"/>
    <w:rsid w:val="00CE76B1"/>
    <w:rsid w:val="00CF5339"/>
    <w:rsid w:val="00CF7C2A"/>
    <w:rsid w:val="00D00097"/>
    <w:rsid w:val="00D0054B"/>
    <w:rsid w:val="00D02DCC"/>
    <w:rsid w:val="00D05DF3"/>
    <w:rsid w:val="00D06F60"/>
    <w:rsid w:val="00D11B2E"/>
    <w:rsid w:val="00D124DC"/>
    <w:rsid w:val="00D25932"/>
    <w:rsid w:val="00D32D6F"/>
    <w:rsid w:val="00D43DE8"/>
    <w:rsid w:val="00D44AB7"/>
    <w:rsid w:val="00D47AE2"/>
    <w:rsid w:val="00D71230"/>
    <w:rsid w:val="00D74ABE"/>
    <w:rsid w:val="00D75DB2"/>
    <w:rsid w:val="00D76247"/>
    <w:rsid w:val="00D90C9B"/>
    <w:rsid w:val="00D9493A"/>
    <w:rsid w:val="00D94AAE"/>
    <w:rsid w:val="00D97921"/>
    <w:rsid w:val="00DA4002"/>
    <w:rsid w:val="00DA435F"/>
    <w:rsid w:val="00DA55CF"/>
    <w:rsid w:val="00DC0843"/>
    <w:rsid w:val="00DC24F7"/>
    <w:rsid w:val="00DD18F8"/>
    <w:rsid w:val="00DD3AE8"/>
    <w:rsid w:val="00DD5AF0"/>
    <w:rsid w:val="00DE0777"/>
    <w:rsid w:val="00DE33B7"/>
    <w:rsid w:val="00DE7D32"/>
    <w:rsid w:val="00DF144A"/>
    <w:rsid w:val="00DF5E25"/>
    <w:rsid w:val="00E001BC"/>
    <w:rsid w:val="00E0342B"/>
    <w:rsid w:val="00E05F0E"/>
    <w:rsid w:val="00E07744"/>
    <w:rsid w:val="00E11E17"/>
    <w:rsid w:val="00E12D0C"/>
    <w:rsid w:val="00E33CC6"/>
    <w:rsid w:val="00E44C53"/>
    <w:rsid w:val="00E456C9"/>
    <w:rsid w:val="00E45FF0"/>
    <w:rsid w:val="00E479CF"/>
    <w:rsid w:val="00E47ACA"/>
    <w:rsid w:val="00E51719"/>
    <w:rsid w:val="00E65A7D"/>
    <w:rsid w:val="00E727D4"/>
    <w:rsid w:val="00E72AE0"/>
    <w:rsid w:val="00E7375F"/>
    <w:rsid w:val="00E750B0"/>
    <w:rsid w:val="00E759E1"/>
    <w:rsid w:val="00E85060"/>
    <w:rsid w:val="00E90497"/>
    <w:rsid w:val="00E93ECE"/>
    <w:rsid w:val="00E95B61"/>
    <w:rsid w:val="00E972C6"/>
    <w:rsid w:val="00EA0CE6"/>
    <w:rsid w:val="00EA1020"/>
    <w:rsid w:val="00EA3EF3"/>
    <w:rsid w:val="00EA67F7"/>
    <w:rsid w:val="00EA73F5"/>
    <w:rsid w:val="00EB2F83"/>
    <w:rsid w:val="00EB3DB3"/>
    <w:rsid w:val="00EC0CB9"/>
    <w:rsid w:val="00EC2FF7"/>
    <w:rsid w:val="00EC3073"/>
    <w:rsid w:val="00EC4294"/>
    <w:rsid w:val="00EC496C"/>
    <w:rsid w:val="00EC68C3"/>
    <w:rsid w:val="00ED0AFC"/>
    <w:rsid w:val="00ED18CE"/>
    <w:rsid w:val="00ED3A92"/>
    <w:rsid w:val="00ED5058"/>
    <w:rsid w:val="00ED6F52"/>
    <w:rsid w:val="00ED7D6E"/>
    <w:rsid w:val="00EE1C41"/>
    <w:rsid w:val="00EE2A13"/>
    <w:rsid w:val="00F02D0A"/>
    <w:rsid w:val="00F1014B"/>
    <w:rsid w:val="00F11968"/>
    <w:rsid w:val="00F124DC"/>
    <w:rsid w:val="00F15AA5"/>
    <w:rsid w:val="00F205C2"/>
    <w:rsid w:val="00F278FE"/>
    <w:rsid w:val="00F36E74"/>
    <w:rsid w:val="00F40B85"/>
    <w:rsid w:val="00F471AD"/>
    <w:rsid w:val="00F50F19"/>
    <w:rsid w:val="00F512AC"/>
    <w:rsid w:val="00F51421"/>
    <w:rsid w:val="00F54097"/>
    <w:rsid w:val="00F61EB0"/>
    <w:rsid w:val="00F6372E"/>
    <w:rsid w:val="00F66A26"/>
    <w:rsid w:val="00F72AA8"/>
    <w:rsid w:val="00F7747D"/>
    <w:rsid w:val="00F82AA9"/>
    <w:rsid w:val="00F83CE1"/>
    <w:rsid w:val="00F86964"/>
    <w:rsid w:val="00F872A4"/>
    <w:rsid w:val="00F87588"/>
    <w:rsid w:val="00F87627"/>
    <w:rsid w:val="00F931EA"/>
    <w:rsid w:val="00FA0802"/>
    <w:rsid w:val="00FA1D34"/>
    <w:rsid w:val="00FB1D9D"/>
    <w:rsid w:val="00FB3197"/>
    <w:rsid w:val="00FB3840"/>
    <w:rsid w:val="00FB640A"/>
    <w:rsid w:val="00FC1A20"/>
    <w:rsid w:val="00FC4109"/>
    <w:rsid w:val="00FD1A6A"/>
    <w:rsid w:val="00FD5A23"/>
    <w:rsid w:val="00FE09D6"/>
    <w:rsid w:val="00FE278E"/>
    <w:rsid w:val="00FF20C5"/>
    <w:rsid w:val="00FF7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CCDF3"/>
  <w15:docId w15:val="{CE4BB603-E700-4CF4-9187-1A85B0F3F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F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13770"/>
    <w:pPr>
      <w:tabs>
        <w:tab w:val="center" w:pos="4680"/>
        <w:tab w:val="right" w:pos="9360"/>
      </w:tabs>
      <w:spacing w:line="240" w:lineRule="auto"/>
    </w:pPr>
  </w:style>
  <w:style w:type="character" w:customStyle="1" w:styleId="HeaderChar">
    <w:name w:val="Header Char"/>
    <w:basedOn w:val="DefaultParagraphFont"/>
    <w:link w:val="Header"/>
    <w:uiPriority w:val="99"/>
    <w:rsid w:val="00013770"/>
  </w:style>
  <w:style w:type="paragraph" w:styleId="Footer">
    <w:name w:val="footer"/>
    <w:basedOn w:val="Normal"/>
    <w:link w:val="FooterChar"/>
    <w:uiPriority w:val="99"/>
    <w:unhideWhenUsed/>
    <w:rsid w:val="00013770"/>
    <w:pPr>
      <w:tabs>
        <w:tab w:val="center" w:pos="4680"/>
        <w:tab w:val="right" w:pos="9360"/>
      </w:tabs>
      <w:spacing w:line="240" w:lineRule="auto"/>
    </w:pPr>
  </w:style>
  <w:style w:type="character" w:customStyle="1" w:styleId="FooterChar">
    <w:name w:val="Footer Char"/>
    <w:basedOn w:val="DefaultParagraphFont"/>
    <w:link w:val="Footer"/>
    <w:uiPriority w:val="99"/>
    <w:rsid w:val="00013770"/>
  </w:style>
  <w:style w:type="paragraph" w:styleId="FootnoteText">
    <w:name w:val="footnote text"/>
    <w:basedOn w:val="Normal"/>
    <w:link w:val="FootnoteTextChar"/>
    <w:uiPriority w:val="99"/>
    <w:semiHidden/>
    <w:unhideWhenUsed/>
    <w:rsid w:val="00A17927"/>
    <w:pPr>
      <w:spacing w:line="240" w:lineRule="auto"/>
    </w:pPr>
    <w:rPr>
      <w:sz w:val="20"/>
      <w:szCs w:val="20"/>
    </w:rPr>
  </w:style>
  <w:style w:type="character" w:customStyle="1" w:styleId="FootnoteTextChar">
    <w:name w:val="Footnote Text Char"/>
    <w:basedOn w:val="DefaultParagraphFont"/>
    <w:link w:val="FootnoteText"/>
    <w:uiPriority w:val="99"/>
    <w:semiHidden/>
    <w:rsid w:val="00A17927"/>
    <w:rPr>
      <w:sz w:val="20"/>
      <w:szCs w:val="20"/>
    </w:rPr>
  </w:style>
  <w:style w:type="character" w:styleId="FootnoteReference">
    <w:name w:val="footnote reference"/>
    <w:basedOn w:val="DefaultParagraphFont"/>
    <w:uiPriority w:val="99"/>
    <w:semiHidden/>
    <w:unhideWhenUsed/>
    <w:rsid w:val="00A17927"/>
    <w:rPr>
      <w:vertAlign w:val="superscript"/>
    </w:rPr>
  </w:style>
  <w:style w:type="character" w:styleId="Hyperlink">
    <w:name w:val="Hyperlink"/>
    <w:basedOn w:val="DefaultParagraphFont"/>
    <w:uiPriority w:val="99"/>
    <w:unhideWhenUsed/>
    <w:rsid w:val="00A17927"/>
    <w:rPr>
      <w:color w:val="0000FF"/>
      <w:u w:val="single"/>
    </w:rPr>
  </w:style>
  <w:style w:type="table" w:styleId="TableGrid">
    <w:name w:val="Table Grid"/>
    <w:basedOn w:val="TableNormal"/>
    <w:uiPriority w:val="39"/>
    <w:rsid w:val="00E12D0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70ED3"/>
    <w:rPr>
      <w:color w:val="800080" w:themeColor="followedHyperlink"/>
      <w:u w:val="single"/>
    </w:rPr>
  </w:style>
  <w:style w:type="character" w:styleId="UnresolvedMention">
    <w:name w:val="Unresolved Mention"/>
    <w:basedOn w:val="DefaultParagraphFont"/>
    <w:uiPriority w:val="99"/>
    <w:semiHidden/>
    <w:unhideWhenUsed/>
    <w:rsid w:val="00EA3E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394217">
      <w:bodyDiv w:val="1"/>
      <w:marLeft w:val="0"/>
      <w:marRight w:val="0"/>
      <w:marTop w:val="0"/>
      <w:marBottom w:val="0"/>
      <w:divBdr>
        <w:top w:val="none" w:sz="0" w:space="0" w:color="auto"/>
        <w:left w:val="none" w:sz="0" w:space="0" w:color="auto"/>
        <w:bottom w:val="none" w:sz="0" w:space="0" w:color="auto"/>
        <w:right w:val="none" w:sz="0" w:space="0" w:color="auto"/>
      </w:divBdr>
    </w:div>
    <w:div w:id="374700209">
      <w:bodyDiv w:val="1"/>
      <w:marLeft w:val="0"/>
      <w:marRight w:val="0"/>
      <w:marTop w:val="0"/>
      <w:marBottom w:val="0"/>
      <w:divBdr>
        <w:top w:val="none" w:sz="0" w:space="0" w:color="auto"/>
        <w:left w:val="none" w:sz="0" w:space="0" w:color="auto"/>
        <w:bottom w:val="none" w:sz="0" w:space="0" w:color="auto"/>
        <w:right w:val="none" w:sz="0" w:space="0" w:color="auto"/>
      </w:divBdr>
    </w:div>
    <w:div w:id="492993750">
      <w:bodyDiv w:val="1"/>
      <w:marLeft w:val="0"/>
      <w:marRight w:val="0"/>
      <w:marTop w:val="0"/>
      <w:marBottom w:val="0"/>
      <w:divBdr>
        <w:top w:val="none" w:sz="0" w:space="0" w:color="auto"/>
        <w:left w:val="none" w:sz="0" w:space="0" w:color="auto"/>
        <w:bottom w:val="none" w:sz="0" w:space="0" w:color="auto"/>
        <w:right w:val="none" w:sz="0" w:space="0" w:color="auto"/>
      </w:divBdr>
    </w:div>
    <w:div w:id="516969310">
      <w:bodyDiv w:val="1"/>
      <w:marLeft w:val="0"/>
      <w:marRight w:val="0"/>
      <w:marTop w:val="0"/>
      <w:marBottom w:val="0"/>
      <w:divBdr>
        <w:top w:val="none" w:sz="0" w:space="0" w:color="auto"/>
        <w:left w:val="none" w:sz="0" w:space="0" w:color="auto"/>
        <w:bottom w:val="none" w:sz="0" w:space="0" w:color="auto"/>
        <w:right w:val="none" w:sz="0" w:space="0" w:color="auto"/>
      </w:divBdr>
    </w:div>
    <w:div w:id="551766951">
      <w:bodyDiv w:val="1"/>
      <w:marLeft w:val="0"/>
      <w:marRight w:val="0"/>
      <w:marTop w:val="0"/>
      <w:marBottom w:val="0"/>
      <w:divBdr>
        <w:top w:val="none" w:sz="0" w:space="0" w:color="auto"/>
        <w:left w:val="none" w:sz="0" w:space="0" w:color="auto"/>
        <w:bottom w:val="none" w:sz="0" w:space="0" w:color="auto"/>
        <w:right w:val="none" w:sz="0" w:space="0" w:color="auto"/>
      </w:divBdr>
    </w:div>
    <w:div w:id="590890862">
      <w:bodyDiv w:val="1"/>
      <w:marLeft w:val="0"/>
      <w:marRight w:val="0"/>
      <w:marTop w:val="0"/>
      <w:marBottom w:val="0"/>
      <w:divBdr>
        <w:top w:val="none" w:sz="0" w:space="0" w:color="auto"/>
        <w:left w:val="none" w:sz="0" w:space="0" w:color="auto"/>
        <w:bottom w:val="none" w:sz="0" w:space="0" w:color="auto"/>
        <w:right w:val="none" w:sz="0" w:space="0" w:color="auto"/>
      </w:divBdr>
    </w:div>
    <w:div w:id="976494064">
      <w:bodyDiv w:val="1"/>
      <w:marLeft w:val="0"/>
      <w:marRight w:val="0"/>
      <w:marTop w:val="0"/>
      <w:marBottom w:val="0"/>
      <w:divBdr>
        <w:top w:val="none" w:sz="0" w:space="0" w:color="auto"/>
        <w:left w:val="none" w:sz="0" w:space="0" w:color="auto"/>
        <w:bottom w:val="none" w:sz="0" w:space="0" w:color="auto"/>
        <w:right w:val="none" w:sz="0" w:space="0" w:color="auto"/>
      </w:divBdr>
    </w:div>
    <w:div w:id="1055540467">
      <w:bodyDiv w:val="1"/>
      <w:marLeft w:val="0"/>
      <w:marRight w:val="0"/>
      <w:marTop w:val="0"/>
      <w:marBottom w:val="0"/>
      <w:divBdr>
        <w:top w:val="none" w:sz="0" w:space="0" w:color="auto"/>
        <w:left w:val="none" w:sz="0" w:space="0" w:color="auto"/>
        <w:bottom w:val="none" w:sz="0" w:space="0" w:color="auto"/>
        <w:right w:val="none" w:sz="0" w:space="0" w:color="auto"/>
      </w:divBdr>
    </w:div>
    <w:div w:id="1062295907">
      <w:bodyDiv w:val="1"/>
      <w:marLeft w:val="0"/>
      <w:marRight w:val="0"/>
      <w:marTop w:val="0"/>
      <w:marBottom w:val="0"/>
      <w:divBdr>
        <w:top w:val="none" w:sz="0" w:space="0" w:color="auto"/>
        <w:left w:val="none" w:sz="0" w:space="0" w:color="auto"/>
        <w:bottom w:val="none" w:sz="0" w:space="0" w:color="auto"/>
        <w:right w:val="none" w:sz="0" w:space="0" w:color="auto"/>
      </w:divBdr>
    </w:div>
    <w:div w:id="1092048077">
      <w:bodyDiv w:val="1"/>
      <w:marLeft w:val="0"/>
      <w:marRight w:val="0"/>
      <w:marTop w:val="0"/>
      <w:marBottom w:val="0"/>
      <w:divBdr>
        <w:top w:val="none" w:sz="0" w:space="0" w:color="auto"/>
        <w:left w:val="none" w:sz="0" w:space="0" w:color="auto"/>
        <w:bottom w:val="none" w:sz="0" w:space="0" w:color="auto"/>
        <w:right w:val="none" w:sz="0" w:space="0" w:color="auto"/>
      </w:divBdr>
    </w:div>
    <w:div w:id="1150245675">
      <w:bodyDiv w:val="1"/>
      <w:marLeft w:val="0"/>
      <w:marRight w:val="0"/>
      <w:marTop w:val="0"/>
      <w:marBottom w:val="0"/>
      <w:divBdr>
        <w:top w:val="none" w:sz="0" w:space="0" w:color="auto"/>
        <w:left w:val="none" w:sz="0" w:space="0" w:color="auto"/>
        <w:bottom w:val="none" w:sz="0" w:space="0" w:color="auto"/>
        <w:right w:val="none" w:sz="0" w:space="0" w:color="auto"/>
      </w:divBdr>
    </w:div>
    <w:div w:id="1306741965">
      <w:bodyDiv w:val="1"/>
      <w:marLeft w:val="0"/>
      <w:marRight w:val="0"/>
      <w:marTop w:val="0"/>
      <w:marBottom w:val="0"/>
      <w:divBdr>
        <w:top w:val="none" w:sz="0" w:space="0" w:color="auto"/>
        <w:left w:val="none" w:sz="0" w:space="0" w:color="auto"/>
        <w:bottom w:val="none" w:sz="0" w:space="0" w:color="auto"/>
        <w:right w:val="none" w:sz="0" w:space="0" w:color="auto"/>
      </w:divBdr>
    </w:div>
    <w:div w:id="1537155804">
      <w:bodyDiv w:val="1"/>
      <w:marLeft w:val="0"/>
      <w:marRight w:val="0"/>
      <w:marTop w:val="0"/>
      <w:marBottom w:val="0"/>
      <w:divBdr>
        <w:top w:val="none" w:sz="0" w:space="0" w:color="auto"/>
        <w:left w:val="none" w:sz="0" w:space="0" w:color="auto"/>
        <w:bottom w:val="none" w:sz="0" w:space="0" w:color="auto"/>
        <w:right w:val="none" w:sz="0" w:space="0" w:color="auto"/>
      </w:divBdr>
    </w:div>
    <w:div w:id="1589848563">
      <w:bodyDiv w:val="1"/>
      <w:marLeft w:val="0"/>
      <w:marRight w:val="0"/>
      <w:marTop w:val="0"/>
      <w:marBottom w:val="0"/>
      <w:divBdr>
        <w:top w:val="none" w:sz="0" w:space="0" w:color="auto"/>
        <w:left w:val="none" w:sz="0" w:space="0" w:color="auto"/>
        <w:bottom w:val="none" w:sz="0" w:space="0" w:color="auto"/>
        <w:right w:val="none" w:sz="0" w:space="0" w:color="auto"/>
      </w:divBdr>
    </w:div>
    <w:div w:id="1714110435">
      <w:bodyDiv w:val="1"/>
      <w:marLeft w:val="0"/>
      <w:marRight w:val="0"/>
      <w:marTop w:val="0"/>
      <w:marBottom w:val="0"/>
      <w:divBdr>
        <w:top w:val="none" w:sz="0" w:space="0" w:color="auto"/>
        <w:left w:val="none" w:sz="0" w:space="0" w:color="auto"/>
        <w:bottom w:val="none" w:sz="0" w:space="0" w:color="auto"/>
        <w:right w:val="none" w:sz="0" w:space="0" w:color="auto"/>
      </w:divBdr>
    </w:div>
    <w:div w:id="1777598516">
      <w:bodyDiv w:val="1"/>
      <w:marLeft w:val="0"/>
      <w:marRight w:val="0"/>
      <w:marTop w:val="0"/>
      <w:marBottom w:val="0"/>
      <w:divBdr>
        <w:top w:val="none" w:sz="0" w:space="0" w:color="auto"/>
        <w:left w:val="none" w:sz="0" w:space="0" w:color="auto"/>
        <w:bottom w:val="none" w:sz="0" w:space="0" w:color="auto"/>
        <w:right w:val="none" w:sz="0" w:space="0" w:color="auto"/>
      </w:divBdr>
    </w:div>
    <w:div w:id="1788772015">
      <w:bodyDiv w:val="1"/>
      <w:marLeft w:val="0"/>
      <w:marRight w:val="0"/>
      <w:marTop w:val="0"/>
      <w:marBottom w:val="0"/>
      <w:divBdr>
        <w:top w:val="none" w:sz="0" w:space="0" w:color="auto"/>
        <w:left w:val="none" w:sz="0" w:space="0" w:color="auto"/>
        <w:bottom w:val="none" w:sz="0" w:space="0" w:color="auto"/>
        <w:right w:val="none" w:sz="0" w:space="0" w:color="auto"/>
      </w:divBdr>
    </w:div>
    <w:div w:id="1872569796">
      <w:bodyDiv w:val="1"/>
      <w:marLeft w:val="0"/>
      <w:marRight w:val="0"/>
      <w:marTop w:val="0"/>
      <w:marBottom w:val="0"/>
      <w:divBdr>
        <w:top w:val="none" w:sz="0" w:space="0" w:color="auto"/>
        <w:left w:val="none" w:sz="0" w:space="0" w:color="auto"/>
        <w:bottom w:val="none" w:sz="0" w:space="0" w:color="auto"/>
        <w:right w:val="none" w:sz="0" w:space="0" w:color="auto"/>
      </w:divBdr>
    </w:div>
    <w:div w:id="1885603590">
      <w:bodyDiv w:val="1"/>
      <w:marLeft w:val="0"/>
      <w:marRight w:val="0"/>
      <w:marTop w:val="0"/>
      <w:marBottom w:val="0"/>
      <w:divBdr>
        <w:top w:val="none" w:sz="0" w:space="0" w:color="auto"/>
        <w:left w:val="none" w:sz="0" w:space="0" w:color="auto"/>
        <w:bottom w:val="none" w:sz="0" w:space="0" w:color="auto"/>
        <w:right w:val="none" w:sz="0" w:space="0" w:color="auto"/>
      </w:divBdr>
    </w:div>
    <w:div w:id="1983189687">
      <w:bodyDiv w:val="1"/>
      <w:marLeft w:val="0"/>
      <w:marRight w:val="0"/>
      <w:marTop w:val="0"/>
      <w:marBottom w:val="0"/>
      <w:divBdr>
        <w:top w:val="none" w:sz="0" w:space="0" w:color="auto"/>
        <w:left w:val="none" w:sz="0" w:space="0" w:color="auto"/>
        <w:bottom w:val="none" w:sz="0" w:space="0" w:color="auto"/>
        <w:right w:val="none" w:sz="0" w:space="0" w:color="auto"/>
      </w:divBdr>
    </w:div>
    <w:div w:id="2009676034">
      <w:bodyDiv w:val="1"/>
      <w:marLeft w:val="0"/>
      <w:marRight w:val="0"/>
      <w:marTop w:val="0"/>
      <w:marBottom w:val="0"/>
      <w:divBdr>
        <w:top w:val="none" w:sz="0" w:space="0" w:color="auto"/>
        <w:left w:val="none" w:sz="0" w:space="0" w:color="auto"/>
        <w:bottom w:val="none" w:sz="0" w:space="0" w:color="auto"/>
        <w:right w:val="none" w:sz="0" w:space="0" w:color="auto"/>
      </w:divBdr>
    </w:div>
    <w:div w:id="2028171951">
      <w:bodyDiv w:val="1"/>
      <w:marLeft w:val="0"/>
      <w:marRight w:val="0"/>
      <w:marTop w:val="0"/>
      <w:marBottom w:val="0"/>
      <w:divBdr>
        <w:top w:val="none" w:sz="0" w:space="0" w:color="auto"/>
        <w:left w:val="none" w:sz="0" w:space="0" w:color="auto"/>
        <w:bottom w:val="none" w:sz="0" w:space="0" w:color="auto"/>
        <w:right w:val="none" w:sz="0" w:space="0" w:color="auto"/>
      </w:divBdr>
    </w:div>
    <w:div w:id="2055695090">
      <w:bodyDiv w:val="1"/>
      <w:marLeft w:val="0"/>
      <w:marRight w:val="0"/>
      <w:marTop w:val="0"/>
      <w:marBottom w:val="0"/>
      <w:divBdr>
        <w:top w:val="none" w:sz="0" w:space="0" w:color="auto"/>
        <w:left w:val="none" w:sz="0" w:space="0" w:color="auto"/>
        <w:bottom w:val="none" w:sz="0" w:space="0" w:color="auto"/>
        <w:right w:val="none" w:sz="0" w:space="0" w:color="auto"/>
      </w:divBdr>
    </w:div>
    <w:div w:id="2087917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www.nrel.gov/docs/fy23osti/873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PMLKUq5X76AAVqh3W7D0zCTjbA==">CgMxLjA4AHIhMVJYQWFHRTJFaE5uSGVzQ0VQal96eHhqU0RUM3JRN1BL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BA9C528-A6CB-4558-91C8-91453BF50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3681</Words>
  <Characters>20983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Cowell</dc:creator>
  <cp:lastModifiedBy>Cindy Cowell</cp:lastModifiedBy>
  <cp:revision>2</cp:revision>
  <dcterms:created xsi:type="dcterms:W3CDTF">2024-04-02T01:45:00Z</dcterms:created>
  <dcterms:modified xsi:type="dcterms:W3CDTF">2024-04-02T01:45:00Z</dcterms:modified>
</cp:coreProperties>
</file>