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D2250F" w14:textId="51CABA5B" w:rsidR="00F03615" w:rsidRDefault="002B1689" w:rsidP="00273B50">
      <w:pPr>
        <w:tabs>
          <w:tab w:val="left" w:pos="2160"/>
        </w:tabs>
        <w:autoSpaceDE w:val="0"/>
        <w:autoSpaceDN w:val="0"/>
        <w:adjustRightInd w:val="0"/>
        <w:spacing w:after="0" w:line="240" w:lineRule="auto"/>
        <w:ind w:left="2160"/>
        <w:rPr>
          <w:rFonts w:ascii="Open Sans" w:eastAsia="CG Omega" w:hAnsi="Open Sans" w:cs="Arial"/>
          <w:b/>
          <w:bCs/>
          <w:caps/>
          <w:color w:val="1E5E9F"/>
          <w:sz w:val="18"/>
          <w:szCs w:val="18"/>
          <w:lang w:eastAsia="ja-JP"/>
        </w:rPr>
      </w:pPr>
      <w:r w:rsidRPr="00C0509B">
        <w:rPr>
          <w:rFonts w:ascii="Aptos" w:hAnsi="Aptos"/>
          <w:noProof/>
          <w:sz w:val="20"/>
          <w:szCs w:val="20"/>
        </w:rPr>
        <w:drawing>
          <wp:anchor distT="0" distB="0" distL="0" distR="0" simplePos="0" relativeHeight="251661312" behindDoc="0" locked="0" layoutInCell="1" allowOverlap="1" wp14:anchorId="674629FD" wp14:editId="2D665C23">
            <wp:simplePos x="0" y="0"/>
            <wp:positionH relativeFrom="page">
              <wp:posOffset>420968</wp:posOffset>
            </wp:positionH>
            <wp:positionV relativeFrom="page">
              <wp:posOffset>990600</wp:posOffset>
            </wp:positionV>
            <wp:extent cx="1733623" cy="2167559"/>
            <wp:effectExtent l="0" t="0" r="0" b="4445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3623" cy="21675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90005" w:rsidRPr="00273B50">
        <w:rPr>
          <w:rFonts w:ascii="Open Sans" w:eastAsia="CG Omega" w:hAnsi="Open Sans" w:cs="Arial"/>
          <w:b/>
          <w:bCs/>
          <w:caps/>
          <w:noProof/>
          <w:color w:val="1E5E9F"/>
          <w:sz w:val="32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5C20BA" wp14:editId="11F841B4">
                <wp:simplePos x="0" y="0"/>
                <wp:positionH relativeFrom="column">
                  <wp:posOffset>-885825</wp:posOffset>
                </wp:positionH>
                <wp:positionV relativeFrom="paragraph">
                  <wp:posOffset>40005</wp:posOffset>
                </wp:positionV>
                <wp:extent cx="1501775" cy="1684020"/>
                <wp:effectExtent l="0" t="0" r="0" b="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501775" cy="16840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4C1BD293" w14:textId="77777777" w:rsidR="00B90005" w:rsidRDefault="00B90005" w:rsidP="00B9000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5C20BA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left:0;text-align:left;margin-left:-69.75pt;margin-top:3.15pt;width:118.25pt;height:132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" filled="f" stroked="f" strokeweight=".5pt">
                <v:textbox>
                  <w:txbxContent>
                    <w:p w14:paraId="4C1BD293" w14:textId="77777777" w:rsidR="00B90005" w:rsidRDefault="00B90005" w:rsidP="00B90005"/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Open Sans" w:eastAsia="CG Omega" w:hAnsi="Open Sans" w:cs="Arial"/>
          <w:b/>
          <w:bCs/>
          <w:caps/>
          <w:noProof/>
          <w:color w:val="1E5E9F"/>
          <w:sz w:val="32"/>
          <w:szCs w:val="18"/>
        </w:rPr>
        <w:t>Andrea harris-long, aicp</w:t>
      </w:r>
      <w:r w:rsidR="00B90005" w:rsidRPr="00273B50">
        <w:rPr>
          <w:rFonts w:ascii="Open Sans" w:eastAsia="CG Omega" w:hAnsi="Open Sans" w:cs="Arial"/>
          <w:b/>
          <w:bCs/>
          <w:caps/>
          <w:color w:val="1E5E9F"/>
          <w:sz w:val="32"/>
          <w:szCs w:val="18"/>
          <w:lang w:eastAsia="ja-JP"/>
        </w:rPr>
        <w:t xml:space="preserve"> </w:t>
      </w:r>
      <w:r w:rsidR="00B90005" w:rsidRPr="00D83306">
        <w:rPr>
          <w:rFonts w:ascii="Open Sans" w:eastAsia="CG Omega" w:hAnsi="Open Sans" w:cs="Arial"/>
          <w:b/>
          <w:bCs/>
          <w:caps/>
          <w:color w:val="1E5E9F"/>
          <w:sz w:val="18"/>
          <w:szCs w:val="18"/>
          <w:lang w:eastAsia="ja-JP"/>
        </w:rPr>
        <w:br/>
      </w:r>
      <w:r w:rsidR="00E577E5">
        <w:rPr>
          <w:rFonts w:ascii="Open Sans" w:eastAsia="CG Omega" w:hAnsi="Open Sans" w:cs="Arial"/>
          <w:b/>
          <w:bCs/>
          <w:caps/>
          <w:color w:val="1E5E9F"/>
          <w:sz w:val="18"/>
          <w:szCs w:val="18"/>
          <w:lang w:eastAsia="ja-JP"/>
        </w:rPr>
        <w:t>Manager of housing &amp; Neighborhood development</w:t>
      </w:r>
    </w:p>
    <w:p w14:paraId="15E46700" w14:textId="43D852CC" w:rsidR="004B3A34" w:rsidRDefault="00E577E5" w:rsidP="00DD7DA9">
      <w:pPr>
        <w:tabs>
          <w:tab w:val="left" w:pos="2160"/>
        </w:tabs>
        <w:ind w:left="2160"/>
        <w:rPr>
          <w:rFonts w:ascii="Open Sans" w:hAnsi="Open Sans" w:cs="Open Sans"/>
          <w:color w:val="595959"/>
          <w:sz w:val="18"/>
          <w:szCs w:val="18"/>
        </w:rPr>
      </w:pPr>
      <w:r>
        <w:rPr>
          <w:rFonts w:ascii="Open Sans" w:hAnsi="Open Sans" w:cs="Open Sans"/>
          <w:color w:val="595959"/>
          <w:sz w:val="18"/>
          <w:szCs w:val="18"/>
        </w:rPr>
        <w:t>Andrea</w:t>
      </w:r>
      <w:r w:rsidR="00F31DB2">
        <w:rPr>
          <w:rFonts w:ascii="Open Sans" w:hAnsi="Open Sans" w:cs="Open Sans"/>
          <w:color w:val="595959"/>
          <w:sz w:val="18"/>
          <w:szCs w:val="18"/>
        </w:rPr>
        <w:t xml:space="preserve"> </w:t>
      </w:r>
      <w:r>
        <w:rPr>
          <w:rFonts w:ascii="Open Sans" w:hAnsi="Open Sans" w:cs="Open Sans"/>
          <w:color w:val="595959"/>
          <w:sz w:val="18"/>
          <w:szCs w:val="18"/>
        </w:rPr>
        <w:t>leads</w:t>
      </w:r>
      <w:r w:rsidR="00BC19C9">
        <w:rPr>
          <w:rFonts w:ascii="Open Sans" w:hAnsi="Open Sans" w:cs="Open Sans"/>
          <w:color w:val="595959"/>
          <w:sz w:val="18"/>
          <w:szCs w:val="18"/>
        </w:rPr>
        <w:t xml:space="preserve"> the work of the </w:t>
      </w:r>
      <w:r>
        <w:rPr>
          <w:rFonts w:ascii="Open Sans" w:hAnsi="Open Sans" w:cs="Open Sans"/>
          <w:color w:val="595959"/>
          <w:sz w:val="18"/>
          <w:szCs w:val="18"/>
        </w:rPr>
        <w:t>Housing Division</w:t>
      </w:r>
      <w:r w:rsidR="00BC19C9">
        <w:rPr>
          <w:rFonts w:ascii="Open Sans" w:hAnsi="Open Sans" w:cs="Open Sans"/>
          <w:color w:val="595959"/>
          <w:sz w:val="18"/>
          <w:szCs w:val="18"/>
        </w:rPr>
        <w:t xml:space="preserve"> in MAPC’s </w:t>
      </w:r>
      <w:r>
        <w:rPr>
          <w:rFonts w:ascii="Open Sans" w:hAnsi="Open Sans" w:cs="Open Sans"/>
          <w:color w:val="595959"/>
          <w:sz w:val="18"/>
          <w:szCs w:val="18"/>
        </w:rPr>
        <w:t>Land Use</w:t>
      </w:r>
      <w:r w:rsidR="00BC19C9">
        <w:rPr>
          <w:rFonts w:ascii="Open Sans" w:hAnsi="Open Sans" w:cs="Open Sans"/>
          <w:color w:val="595959"/>
          <w:sz w:val="18"/>
          <w:szCs w:val="18"/>
        </w:rPr>
        <w:t xml:space="preserve"> Department</w:t>
      </w:r>
      <w:r w:rsidR="004B3A34" w:rsidRPr="004B3A34">
        <w:rPr>
          <w:rFonts w:ascii="Open Sans" w:hAnsi="Open Sans" w:cs="Open Sans"/>
          <w:color w:val="595959"/>
          <w:sz w:val="18"/>
          <w:szCs w:val="18"/>
        </w:rPr>
        <w:t xml:space="preserve">. </w:t>
      </w:r>
      <w:r w:rsidR="00BC19C9">
        <w:rPr>
          <w:rFonts w:ascii="Open Sans" w:hAnsi="Open Sans" w:cs="Open Sans"/>
          <w:color w:val="595959"/>
          <w:sz w:val="18"/>
          <w:szCs w:val="18"/>
        </w:rPr>
        <w:t xml:space="preserve">Through </w:t>
      </w:r>
      <w:r>
        <w:rPr>
          <w:rFonts w:ascii="Open Sans" w:hAnsi="Open Sans" w:cs="Open Sans"/>
          <w:color w:val="595959"/>
          <w:sz w:val="18"/>
          <w:szCs w:val="18"/>
        </w:rPr>
        <w:t>local and regional planning projects and policy initiatives</w:t>
      </w:r>
      <w:r w:rsidR="00BC19C9">
        <w:rPr>
          <w:rFonts w:ascii="Open Sans" w:hAnsi="Open Sans" w:cs="Open Sans"/>
          <w:color w:val="595959"/>
          <w:sz w:val="18"/>
          <w:szCs w:val="18"/>
        </w:rPr>
        <w:t xml:space="preserve">, the </w:t>
      </w:r>
      <w:r>
        <w:rPr>
          <w:rFonts w:ascii="Open Sans" w:hAnsi="Open Sans" w:cs="Open Sans"/>
          <w:color w:val="595959"/>
          <w:sz w:val="18"/>
          <w:szCs w:val="18"/>
        </w:rPr>
        <w:t>Housing Division</w:t>
      </w:r>
      <w:r w:rsidR="00BC19C9">
        <w:rPr>
          <w:rFonts w:ascii="Open Sans" w:hAnsi="Open Sans" w:cs="Open Sans"/>
          <w:color w:val="595959"/>
          <w:sz w:val="18"/>
          <w:szCs w:val="18"/>
        </w:rPr>
        <w:t xml:space="preserve"> </w:t>
      </w:r>
      <w:r w:rsidR="00C14594">
        <w:rPr>
          <w:rFonts w:ascii="Open Sans" w:hAnsi="Open Sans" w:cs="Open Sans"/>
          <w:color w:val="595959"/>
          <w:sz w:val="18"/>
          <w:szCs w:val="18"/>
        </w:rPr>
        <w:t>advances</w:t>
      </w:r>
      <w:r w:rsidR="001871EB">
        <w:rPr>
          <w:rFonts w:ascii="Open Sans" w:hAnsi="Open Sans" w:cs="Open Sans"/>
          <w:color w:val="595959"/>
          <w:sz w:val="18"/>
          <w:szCs w:val="18"/>
        </w:rPr>
        <w:t xml:space="preserve"> </w:t>
      </w:r>
      <w:r w:rsidR="00C14594">
        <w:rPr>
          <w:rFonts w:ascii="Open Sans" w:hAnsi="Open Sans" w:cs="Open Sans"/>
          <w:color w:val="595959"/>
          <w:sz w:val="18"/>
          <w:szCs w:val="18"/>
        </w:rPr>
        <w:t>housing goals related to production of a variety of housing types</w:t>
      </w:r>
      <w:r w:rsidR="00D75407">
        <w:rPr>
          <w:rFonts w:ascii="Open Sans" w:hAnsi="Open Sans" w:cs="Open Sans"/>
          <w:color w:val="595959"/>
          <w:sz w:val="18"/>
          <w:szCs w:val="18"/>
        </w:rPr>
        <w:t>, particularly Affordable Housing</w:t>
      </w:r>
      <w:r w:rsidR="00C14594">
        <w:rPr>
          <w:rFonts w:ascii="Open Sans" w:hAnsi="Open Sans" w:cs="Open Sans"/>
          <w:color w:val="595959"/>
          <w:sz w:val="18"/>
          <w:szCs w:val="18"/>
        </w:rPr>
        <w:t xml:space="preserve">, </w:t>
      </w:r>
      <w:r w:rsidR="00D75407">
        <w:rPr>
          <w:rFonts w:ascii="Open Sans" w:hAnsi="Open Sans" w:cs="Open Sans"/>
          <w:color w:val="595959"/>
          <w:sz w:val="18"/>
          <w:szCs w:val="18"/>
        </w:rPr>
        <w:t xml:space="preserve">preservation and improvement of existing housing stock, and </w:t>
      </w:r>
      <w:r w:rsidR="00CE2588">
        <w:rPr>
          <w:rFonts w:ascii="Open Sans" w:hAnsi="Open Sans" w:cs="Open Sans"/>
          <w:color w:val="595959"/>
          <w:sz w:val="18"/>
          <w:szCs w:val="18"/>
        </w:rPr>
        <w:t xml:space="preserve">housing stability. Andrea coordinates MAPC’s housing work across other departments, notably Research &amp; Analytical Services and Government Affairs. </w:t>
      </w:r>
      <w:r w:rsidR="00C56EF1">
        <w:rPr>
          <w:rFonts w:ascii="Open Sans" w:hAnsi="Open Sans" w:cs="Open Sans"/>
          <w:color w:val="595959"/>
          <w:sz w:val="18"/>
          <w:szCs w:val="18"/>
        </w:rPr>
        <w:t>The Division aims to create “Homes for All” that result in access to housing choices and equitable neighborhoods.</w:t>
      </w:r>
      <w:r w:rsidR="002A4911">
        <w:rPr>
          <w:rFonts w:ascii="Open Sans" w:hAnsi="Open Sans" w:cs="Open Sans"/>
          <w:color w:val="595959"/>
          <w:sz w:val="18"/>
          <w:szCs w:val="18"/>
        </w:rPr>
        <w:t xml:space="preserve"> </w:t>
      </w:r>
      <w:r w:rsidR="00C56EF1">
        <w:rPr>
          <w:rFonts w:ascii="Open Sans" w:hAnsi="Open Sans" w:cs="Open Sans"/>
          <w:color w:val="595959"/>
          <w:sz w:val="18"/>
          <w:szCs w:val="18"/>
        </w:rPr>
        <w:t>Andrea</w:t>
      </w:r>
      <w:r w:rsidR="00260A2A">
        <w:rPr>
          <w:rFonts w:ascii="Open Sans" w:hAnsi="Open Sans" w:cs="Open Sans"/>
          <w:color w:val="595959"/>
          <w:sz w:val="18"/>
          <w:szCs w:val="18"/>
        </w:rPr>
        <w:t>’s</w:t>
      </w:r>
      <w:r w:rsidR="002A4911">
        <w:rPr>
          <w:rFonts w:ascii="Open Sans" w:hAnsi="Open Sans" w:cs="Open Sans"/>
          <w:color w:val="595959"/>
          <w:sz w:val="18"/>
          <w:szCs w:val="18"/>
        </w:rPr>
        <w:t xml:space="preserve"> exper</w:t>
      </w:r>
      <w:r w:rsidR="004A6F77">
        <w:rPr>
          <w:rFonts w:ascii="Open Sans" w:hAnsi="Open Sans" w:cs="Open Sans"/>
          <w:color w:val="595959"/>
          <w:sz w:val="18"/>
          <w:szCs w:val="18"/>
        </w:rPr>
        <w:t>tise is</w:t>
      </w:r>
      <w:r w:rsidR="002A4911">
        <w:rPr>
          <w:rFonts w:ascii="Open Sans" w:hAnsi="Open Sans" w:cs="Open Sans"/>
          <w:color w:val="595959"/>
          <w:sz w:val="18"/>
          <w:szCs w:val="18"/>
        </w:rPr>
        <w:t xml:space="preserve"> in</w:t>
      </w:r>
      <w:r w:rsidR="002A4911" w:rsidRPr="00DC4674">
        <w:rPr>
          <w:rFonts w:ascii="Open Sans" w:hAnsi="Open Sans" w:cs="Open Sans"/>
          <w:color w:val="595959"/>
          <w:sz w:val="18"/>
          <w:szCs w:val="18"/>
        </w:rPr>
        <w:t xml:space="preserve"> </w:t>
      </w:r>
      <w:r w:rsidR="00C56EF1">
        <w:rPr>
          <w:rFonts w:ascii="Open Sans" w:hAnsi="Open Sans" w:cs="Open Sans"/>
          <w:color w:val="595959"/>
          <w:sz w:val="18"/>
          <w:szCs w:val="18"/>
        </w:rPr>
        <w:t xml:space="preserve">land use and housing policy, </w:t>
      </w:r>
      <w:r w:rsidR="00C363E5">
        <w:rPr>
          <w:rFonts w:ascii="Open Sans" w:hAnsi="Open Sans" w:cs="Open Sans"/>
          <w:color w:val="595959"/>
          <w:sz w:val="18"/>
          <w:szCs w:val="18"/>
        </w:rPr>
        <w:t xml:space="preserve">zoning, </w:t>
      </w:r>
      <w:r w:rsidR="00C56EF1">
        <w:rPr>
          <w:rFonts w:ascii="Open Sans" w:hAnsi="Open Sans" w:cs="Open Sans"/>
          <w:color w:val="595959"/>
          <w:sz w:val="18"/>
          <w:szCs w:val="18"/>
        </w:rPr>
        <w:t xml:space="preserve">long-range planning and growth management, </w:t>
      </w:r>
      <w:r w:rsidR="00C7388C">
        <w:rPr>
          <w:rFonts w:ascii="Open Sans" w:hAnsi="Open Sans" w:cs="Open Sans"/>
          <w:color w:val="595959"/>
          <w:sz w:val="18"/>
          <w:szCs w:val="18"/>
        </w:rPr>
        <w:t>municipal planning and governance, and community-led planning processes</w:t>
      </w:r>
      <w:r w:rsidR="00DD7DA9">
        <w:rPr>
          <w:rFonts w:ascii="Open Sans" w:hAnsi="Open Sans" w:cs="Open Sans"/>
          <w:color w:val="595959"/>
          <w:sz w:val="18"/>
          <w:szCs w:val="18"/>
        </w:rPr>
        <w:t>.</w:t>
      </w:r>
      <w:r w:rsidR="002A4911">
        <w:rPr>
          <w:rFonts w:ascii="Open Sans" w:hAnsi="Open Sans" w:cs="Open Sans"/>
          <w:color w:val="595959"/>
          <w:sz w:val="18"/>
          <w:szCs w:val="18"/>
        </w:rPr>
        <w:t xml:space="preserve"> </w:t>
      </w:r>
    </w:p>
    <w:p w14:paraId="76502777" w14:textId="77777777" w:rsidR="00B90005" w:rsidRPr="00D83306" w:rsidRDefault="00B90005" w:rsidP="00273B50">
      <w:pPr>
        <w:autoSpaceDE w:val="0"/>
        <w:autoSpaceDN w:val="0"/>
        <w:adjustRightInd w:val="0"/>
        <w:spacing w:after="0" w:line="240" w:lineRule="auto"/>
        <w:ind w:left="2160"/>
        <w:rPr>
          <w:rFonts w:ascii="Open Sans" w:eastAsia="CG Omega" w:hAnsi="Open Sans" w:cs="Arial"/>
          <w:b/>
          <w:bCs/>
          <w:caps/>
          <w:color w:val="1E5E9F"/>
          <w:sz w:val="18"/>
          <w:szCs w:val="18"/>
          <w:lang w:eastAsia="ja-JP"/>
        </w:rPr>
      </w:pPr>
      <w:r w:rsidRPr="00D83306">
        <w:rPr>
          <w:rFonts w:ascii="Open Sans" w:eastAsia="CG Omega" w:hAnsi="Open Sans" w:cs="Arial"/>
          <w:b/>
          <w:bCs/>
          <w:caps/>
          <w:color w:val="1E5E9F"/>
          <w:sz w:val="18"/>
          <w:szCs w:val="18"/>
          <w:lang w:eastAsia="ja-JP"/>
        </w:rPr>
        <w:t xml:space="preserve">RELEVANT EXPERIENCE </w:t>
      </w:r>
    </w:p>
    <w:p w14:paraId="7C06F078" w14:textId="77777777" w:rsidR="00B90005" w:rsidRPr="00D83306" w:rsidRDefault="00B90005" w:rsidP="00273B50">
      <w:pPr>
        <w:autoSpaceDE w:val="0"/>
        <w:autoSpaceDN w:val="0"/>
        <w:adjustRightInd w:val="0"/>
        <w:spacing w:after="0" w:line="240" w:lineRule="auto"/>
        <w:ind w:left="2160"/>
        <w:rPr>
          <w:rFonts w:ascii="Open Sans" w:eastAsia="CG Omega" w:hAnsi="Open Sans" w:cs="Arial"/>
          <w:b/>
          <w:color w:val="1E5E9F"/>
          <w:sz w:val="18"/>
          <w:szCs w:val="18"/>
          <w:lang w:eastAsia="ja-JP"/>
        </w:rPr>
      </w:pPr>
      <w:r w:rsidRPr="00D83306">
        <w:rPr>
          <w:rFonts w:ascii="Open Sans" w:eastAsia="CG Omega" w:hAnsi="Open Sans" w:cs="Arial"/>
          <w:b/>
          <w:color w:val="1E5E9F"/>
          <w:sz w:val="18"/>
          <w:szCs w:val="18"/>
          <w:lang w:eastAsia="ja-JP"/>
        </w:rPr>
        <w:t xml:space="preserve">Metropolitan Area Planning Council, Boston, MA </w:t>
      </w:r>
    </w:p>
    <w:p w14:paraId="31442FB2" w14:textId="0E162B15" w:rsidR="004B3A34" w:rsidRDefault="004B3A34" w:rsidP="004B3A34">
      <w:pPr>
        <w:autoSpaceDE w:val="0"/>
        <w:autoSpaceDN w:val="0"/>
        <w:adjustRightInd w:val="0"/>
        <w:spacing w:after="0" w:line="240" w:lineRule="auto"/>
        <w:ind w:left="2160"/>
        <w:rPr>
          <w:rFonts w:ascii="Open Sans" w:eastAsia="CG Omega" w:hAnsi="Open Sans" w:cs="Arial"/>
          <w:b/>
          <w:color w:val="595959"/>
          <w:sz w:val="18"/>
          <w:szCs w:val="18"/>
          <w:lang w:eastAsia="ja-JP"/>
        </w:rPr>
      </w:pPr>
      <w:r>
        <w:rPr>
          <w:rFonts w:ascii="Open Sans" w:eastAsia="CG Omega" w:hAnsi="Open Sans" w:cs="Arial"/>
          <w:b/>
          <w:color w:val="595959"/>
          <w:sz w:val="18"/>
          <w:szCs w:val="18"/>
          <w:lang w:eastAsia="ja-JP"/>
        </w:rPr>
        <w:t>Manager</w:t>
      </w:r>
      <w:r w:rsidR="003111D6">
        <w:rPr>
          <w:rFonts w:ascii="Open Sans" w:eastAsia="CG Omega" w:hAnsi="Open Sans" w:cs="Arial"/>
          <w:b/>
          <w:color w:val="595959"/>
          <w:sz w:val="18"/>
          <w:szCs w:val="18"/>
          <w:lang w:eastAsia="ja-JP"/>
        </w:rPr>
        <w:t xml:space="preserve"> of Housing &amp; Neighborhood Development</w:t>
      </w:r>
      <w:r w:rsidR="00F31DB2">
        <w:rPr>
          <w:rFonts w:ascii="Open Sans" w:eastAsia="CG Omega" w:hAnsi="Open Sans" w:cs="Arial"/>
          <w:b/>
          <w:color w:val="595959"/>
          <w:sz w:val="18"/>
          <w:szCs w:val="18"/>
          <w:lang w:eastAsia="ja-JP"/>
        </w:rPr>
        <w:t>,</w:t>
      </w:r>
      <w:r>
        <w:rPr>
          <w:rFonts w:ascii="Open Sans" w:eastAsia="CG Omega" w:hAnsi="Open Sans" w:cs="Arial"/>
          <w:b/>
          <w:color w:val="595959"/>
          <w:sz w:val="18"/>
          <w:szCs w:val="18"/>
          <w:lang w:eastAsia="ja-JP"/>
        </w:rPr>
        <w:t xml:space="preserve"> 20</w:t>
      </w:r>
      <w:r w:rsidR="003111D6">
        <w:rPr>
          <w:rFonts w:ascii="Open Sans" w:eastAsia="CG Omega" w:hAnsi="Open Sans" w:cs="Arial"/>
          <w:b/>
          <w:color w:val="595959"/>
          <w:sz w:val="18"/>
          <w:szCs w:val="18"/>
          <w:lang w:eastAsia="ja-JP"/>
        </w:rPr>
        <w:t>2</w:t>
      </w:r>
      <w:r w:rsidR="00EA7A4D">
        <w:rPr>
          <w:rFonts w:ascii="Open Sans" w:eastAsia="CG Omega" w:hAnsi="Open Sans" w:cs="Arial"/>
          <w:b/>
          <w:color w:val="595959"/>
          <w:sz w:val="18"/>
          <w:szCs w:val="18"/>
          <w:lang w:eastAsia="ja-JP"/>
        </w:rPr>
        <w:t>3</w:t>
      </w:r>
      <w:r>
        <w:rPr>
          <w:rFonts w:ascii="Open Sans" w:eastAsia="CG Omega" w:hAnsi="Open Sans" w:cs="Arial"/>
          <w:b/>
          <w:color w:val="595959"/>
          <w:sz w:val="18"/>
          <w:szCs w:val="18"/>
          <w:lang w:eastAsia="ja-JP"/>
        </w:rPr>
        <w:t xml:space="preserve"> to </w:t>
      </w:r>
      <w:proofErr w:type="gramStart"/>
      <w:r>
        <w:rPr>
          <w:rFonts w:ascii="Open Sans" w:eastAsia="CG Omega" w:hAnsi="Open Sans" w:cs="Arial"/>
          <w:b/>
          <w:color w:val="595959"/>
          <w:sz w:val="18"/>
          <w:szCs w:val="18"/>
          <w:lang w:eastAsia="ja-JP"/>
        </w:rPr>
        <w:t>present</w:t>
      </w:r>
      <w:proofErr w:type="gramEnd"/>
    </w:p>
    <w:p w14:paraId="40D69499" w14:textId="070BD7B0" w:rsidR="00BA6820" w:rsidRDefault="00BA6820" w:rsidP="00946281">
      <w:pPr>
        <w:autoSpaceDE w:val="0"/>
        <w:autoSpaceDN w:val="0"/>
        <w:adjustRightInd w:val="0"/>
        <w:spacing w:after="240" w:line="240" w:lineRule="auto"/>
        <w:ind w:left="2160"/>
        <w:rPr>
          <w:rFonts w:ascii="Open Sans" w:hAnsi="Open Sans" w:cs="Open Sans"/>
          <w:color w:val="595959"/>
          <w:sz w:val="18"/>
          <w:szCs w:val="18"/>
        </w:rPr>
      </w:pPr>
      <w:r>
        <w:rPr>
          <w:rFonts w:ascii="Open Sans" w:hAnsi="Open Sans" w:cs="Open Sans"/>
          <w:color w:val="595959"/>
          <w:sz w:val="18"/>
          <w:szCs w:val="18"/>
        </w:rPr>
        <w:t xml:space="preserve">Leads a team of five </w:t>
      </w:r>
      <w:r w:rsidR="00022D1E">
        <w:rPr>
          <w:rFonts w:ascii="Open Sans" w:hAnsi="Open Sans" w:cs="Open Sans"/>
          <w:color w:val="595959"/>
          <w:sz w:val="18"/>
          <w:szCs w:val="18"/>
        </w:rPr>
        <w:t>housing planners</w:t>
      </w:r>
      <w:r>
        <w:rPr>
          <w:rFonts w:ascii="Open Sans" w:hAnsi="Open Sans" w:cs="Open Sans"/>
          <w:color w:val="595959"/>
          <w:sz w:val="18"/>
          <w:szCs w:val="18"/>
        </w:rPr>
        <w:t xml:space="preserve">, </w:t>
      </w:r>
      <w:r w:rsidR="00FA09C2">
        <w:rPr>
          <w:rFonts w:ascii="Open Sans" w:hAnsi="Open Sans" w:cs="Open Sans"/>
          <w:color w:val="595959"/>
          <w:sz w:val="18"/>
          <w:szCs w:val="18"/>
        </w:rPr>
        <w:t>including architects</w:t>
      </w:r>
      <w:r w:rsidR="001F494A">
        <w:rPr>
          <w:rFonts w:ascii="Open Sans" w:hAnsi="Open Sans" w:cs="Open Sans"/>
          <w:color w:val="595959"/>
          <w:sz w:val="18"/>
          <w:szCs w:val="18"/>
        </w:rPr>
        <w:t>,</w:t>
      </w:r>
      <w:r w:rsidR="00FA09C2">
        <w:rPr>
          <w:rFonts w:ascii="Open Sans" w:hAnsi="Open Sans" w:cs="Open Sans"/>
          <w:color w:val="595959"/>
          <w:sz w:val="18"/>
          <w:szCs w:val="18"/>
        </w:rPr>
        <w:t xml:space="preserve"> urban designers</w:t>
      </w:r>
      <w:r w:rsidR="001F494A">
        <w:rPr>
          <w:rFonts w:ascii="Open Sans" w:hAnsi="Open Sans" w:cs="Open Sans"/>
          <w:color w:val="595959"/>
          <w:sz w:val="18"/>
          <w:szCs w:val="18"/>
        </w:rPr>
        <w:t>, and land use experts</w:t>
      </w:r>
      <w:r>
        <w:rPr>
          <w:rFonts w:ascii="Open Sans" w:hAnsi="Open Sans" w:cs="Open Sans"/>
          <w:color w:val="595959"/>
          <w:sz w:val="18"/>
          <w:szCs w:val="18"/>
        </w:rPr>
        <w:t xml:space="preserve">. </w:t>
      </w:r>
    </w:p>
    <w:p w14:paraId="1FE67C22" w14:textId="6FA557F3" w:rsidR="00CF1D69" w:rsidRDefault="00CF1D69" w:rsidP="00946281">
      <w:pPr>
        <w:autoSpaceDE w:val="0"/>
        <w:autoSpaceDN w:val="0"/>
        <w:adjustRightInd w:val="0"/>
        <w:spacing w:after="240" w:line="240" w:lineRule="auto"/>
        <w:ind w:left="2160"/>
        <w:rPr>
          <w:rFonts w:ascii="Open Sans" w:eastAsia="CG Omega" w:hAnsi="Open Sans" w:cs="Open Sans"/>
          <w:color w:val="595959"/>
          <w:sz w:val="18"/>
          <w:szCs w:val="18"/>
          <w:lang w:eastAsia="ja-JP"/>
        </w:rPr>
      </w:pPr>
      <w:r>
        <w:rPr>
          <w:rFonts w:ascii="Open Sans" w:hAnsi="Open Sans" w:cs="Open Sans"/>
          <w:color w:val="595959"/>
          <w:sz w:val="18"/>
          <w:szCs w:val="18"/>
        </w:rPr>
        <w:t xml:space="preserve">Manages </w:t>
      </w:r>
      <w:r w:rsidRPr="004B3A34">
        <w:rPr>
          <w:rFonts w:ascii="Open Sans" w:hAnsi="Open Sans" w:cs="Open Sans"/>
          <w:color w:val="595959"/>
          <w:sz w:val="18"/>
          <w:szCs w:val="18"/>
        </w:rPr>
        <w:t xml:space="preserve">the </w:t>
      </w:r>
      <w:r w:rsidR="00BC2304">
        <w:rPr>
          <w:rFonts w:ascii="Open Sans" w:hAnsi="Open Sans" w:cs="Open Sans"/>
          <w:color w:val="595959"/>
          <w:sz w:val="18"/>
          <w:szCs w:val="18"/>
        </w:rPr>
        <w:t>i</w:t>
      </w:r>
      <w:r w:rsidRPr="004B3A34">
        <w:rPr>
          <w:rFonts w:ascii="Open Sans" w:hAnsi="Open Sans" w:cs="Open Sans"/>
          <w:color w:val="595959"/>
          <w:sz w:val="18"/>
          <w:szCs w:val="18"/>
        </w:rPr>
        <w:t xml:space="preserve">mplementation of </w:t>
      </w:r>
      <w:r>
        <w:rPr>
          <w:rFonts w:ascii="Open Sans" w:hAnsi="Open Sans" w:cs="Open Sans"/>
          <w:color w:val="595959"/>
          <w:sz w:val="18"/>
          <w:szCs w:val="18"/>
        </w:rPr>
        <w:t>MAPC</w:t>
      </w:r>
      <w:r w:rsidRPr="004B3A34">
        <w:rPr>
          <w:rFonts w:ascii="Open Sans" w:hAnsi="Open Sans" w:cs="Open Sans"/>
          <w:color w:val="595959"/>
          <w:sz w:val="18"/>
          <w:szCs w:val="18"/>
        </w:rPr>
        <w:t xml:space="preserve">'s </w:t>
      </w:r>
      <w:r w:rsidR="00BC2304">
        <w:rPr>
          <w:rFonts w:ascii="Open Sans" w:hAnsi="Open Sans" w:cs="Open Sans"/>
          <w:color w:val="595959"/>
          <w:sz w:val="18"/>
          <w:szCs w:val="18"/>
        </w:rPr>
        <w:t>Housing Work Plan</w:t>
      </w:r>
      <w:r>
        <w:rPr>
          <w:rFonts w:ascii="Open Sans" w:hAnsi="Open Sans" w:cs="Open Sans"/>
          <w:color w:val="595959"/>
          <w:sz w:val="18"/>
          <w:szCs w:val="18"/>
        </w:rPr>
        <w:t>, which</w:t>
      </w:r>
      <w:r w:rsidRPr="004B3A34">
        <w:rPr>
          <w:rFonts w:ascii="Open Sans" w:hAnsi="Open Sans" w:cs="Open Sans"/>
          <w:color w:val="595959"/>
          <w:sz w:val="18"/>
          <w:szCs w:val="18"/>
        </w:rPr>
        <w:t xml:space="preserve"> </w:t>
      </w:r>
      <w:r w:rsidR="00BC2304">
        <w:rPr>
          <w:rFonts w:ascii="Open Sans" w:hAnsi="Open Sans" w:cs="Open Sans"/>
          <w:color w:val="595959"/>
          <w:sz w:val="18"/>
          <w:szCs w:val="18"/>
        </w:rPr>
        <w:t>includes technical assistance projects with cities and towns, regional housing</w:t>
      </w:r>
      <w:r w:rsidR="00C73C69">
        <w:rPr>
          <w:rFonts w:ascii="Open Sans" w:hAnsi="Open Sans" w:cs="Open Sans"/>
          <w:color w:val="595959"/>
          <w:sz w:val="18"/>
          <w:szCs w:val="18"/>
        </w:rPr>
        <w:t xml:space="preserve"> </w:t>
      </w:r>
      <w:r w:rsidR="006E67DD">
        <w:rPr>
          <w:rFonts w:ascii="Open Sans" w:hAnsi="Open Sans" w:cs="Open Sans"/>
          <w:color w:val="595959"/>
          <w:sz w:val="18"/>
          <w:szCs w:val="18"/>
        </w:rPr>
        <w:t xml:space="preserve">projects to collectively achieve housing goals and expand regional housing planning capacity, and </w:t>
      </w:r>
      <w:r w:rsidR="00B85AEC">
        <w:rPr>
          <w:rFonts w:ascii="Open Sans" w:hAnsi="Open Sans" w:cs="Open Sans"/>
          <w:color w:val="595959"/>
          <w:sz w:val="18"/>
          <w:szCs w:val="18"/>
        </w:rPr>
        <w:t xml:space="preserve">a statewide </w:t>
      </w:r>
      <w:r w:rsidR="006E67DD">
        <w:rPr>
          <w:rFonts w:ascii="Open Sans" w:hAnsi="Open Sans" w:cs="Open Sans"/>
          <w:color w:val="595959"/>
          <w:sz w:val="18"/>
          <w:szCs w:val="18"/>
        </w:rPr>
        <w:t>housing policy agenda</w:t>
      </w:r>
      <w:r w:rsidRPr="004B3A34">
        <w:rPr>
          <w:rFonts w:ascii="Open Sans" w:hAnsi="Open Sans" w:cs="Open Sans"/>
          <w:color w:val="595959"/>
          <w:sz w:val="18"/>
          <w:szCs w:val="18"/>
        </w:rPr>
        <w:t>.</w:t>
      </w:r>
    </w:p>
    <w:p w14:paraId="6834EE3B" w14:textId="4D8C0B70" w:rsidR="00946281" w:rsidRDefault="007E6FC3" w:rsidP="00946281">
      <w:pPr>
        <w:autoSpaceDE w:val="0"/>
        <w:autoSpaceDN w:val="0"/>
        <w:adjustRightInd w:val="0"/>
        <w:spacing w:after="240" w:line="240" w:lineRule="auto"/>
        <w:ind w:left="2160"/>
        <w:rPr>
          <w:rFonts w:ascii="Open Sans" w:eastAsia="CG Omega" w:hAnsi="Open Sans" w:cs="Open Sans"/>
          <w:color w:val="595959"/>
          <w:sz w:val="18"/>
          <w:szCs w:val="18"/>
          <w:lang w:eastAsia="ja-JP"/>
        </w:rPr>
      </w:pPr>
      <w:r>
        <w:rPr>
          <w:rFonts w:ascii="Open Sans" w:eastAsia="CG Omega" w:hAnsi="Open Sans" w:cs="Open Sans"/>
          <w:color w:val="595959"/>
          <w:sz w:val="18"/>
          <w:szCs w:val="18"/>
          <w:lang w:eastAsia="ja-JP"/>
        </w:rPr>
        <w:t>Manage</w:t>
      </w:r>
      <w:r w:rsidR="00BC48D4">
        <w:rPr>
          <w:rFonts w:ascii="Open Sans" w:eastAsia="CG Omega" w:hAnsi="Open Sans" w:cs="Open Sans"/>
          <w:color w:val="595959"/>
          <w:sz w:val="18"/>
          <w:szCs w:val="18"/>
          <w:lang w:eastAsia="ja-JP"/>
        </w:rPr>
        <w:t>s</w:t>
      </w:r>
      <w:r>
        <w:rPr>
          <w:rFonts w:ascii="Open Sans" w:eastAsia="CG Omega" w:hAnsi="Open Sans" w:cs="Open Sans"/>
          <w:color w:val="595959"/>
          <w:sz w:val="18"/>
          <w:szCs w:val="18"/>
          <w:lang w:eastAsia="ja-JP"/>
        </w:rPr>
        <w:t xml:space="preserve"> </w:t>
      </w:r>
      <w:r w:rsidR="00DD4648">
        <w:rPr>
          <w:rFonts w:ascii="Open Sans" w:eastAsia="CG Omega" w:hAnsi="Open Sans" w:cs="Open Sans"/>
          <w:color w:val="595959"/>
          <w:sz w:val="18"/>
          <w:szCs w:val="18"/>
          <w:lang w:eastAsia="ja-JP"/>
        </w:rPr>
        <w:t xml:space="preserve">and facilitates </w:t>
      </w:r>
      <w:r w:rsidR="00443630">
        <w:rPr>
          <w:rFonts w:ascii="Open Sans" w:eastAsia="CG Omega" w:hAnsi="Open Sans" w:cs="Open Sans"/>
          <w:color w:val="595959"/>
          <w:sz w:val="18"/>
          <w:szCs w:val="18"/>
          <w:lang w:eastAsia="ja-JP"/>
        </w:rPr>
        <w:t xml:space="preserve">the Metro Mayors Coalition Housing Task Force, </w:t>
      </w:r>
      <w:r w:rsidR="00DD4648">
        <w:rPr>
          <w:rFonts w:ascii="Open Sans" w:eastAsia="CG Omega" w:hAnsi="Open Sans" w:cs="Open Sans"/>
          <w:color w:val="595959"/>
          <w:sz w:val="18"/>
          <w:szCs w:val="18"/>
          <w:lang w:eastAsia="ja-JP"/>
        </w:rPr>
        <w:t xml:space="preserve">a regional collaborative </w:t>
      </w:r>
      <w:r w:rsidR="00FF312F">
        <w:rPr>
          <w:rFonts w:ascii="Open Sans" w:eastAsia="CG Omega" w:hAnsi="Open Sans" w:cs="Open Sans"/>
          <w:color w:val="595959"/>
          <w:sz w:val="18"/>
          <w:szCs w:val="18"/>
          <w:lang w:eastAsia="ja-JP"/>
        </w:rPr>
        <w:t>of 15 communities in Greater Boston’s inner core, who are collectively working towards a regional housing production goal of 185,000 new units between 2015 and 2030.</w:t>
      </w:r>
    </w:p>
    <w:p w14:paraId="221333A3" w14:textId="6F10B719" w:rsidR="00BC48D4" w:rsidRDefault="00EA7A4D" w:rsidP="00BC48D4">
      <w:pPr>
        <w:autoSpaceDE w:val="0"/>
        <w:autoSpaceDN w:val="0"/>
        <w:adjustRightInd w:val="0"/>
        <w:spacing w:after="0" w:line="240" w:lineRule="auto"/>
        <w:ind w:left="2160"/>
        <w:rPr>
          <w:rFonts w:ascii="Open Sans" w:eastAsia="CG Omega" w:hAnsi="Open Sans" w:cs="Arial"/>
          <w:b/>
          <w:color w:val="595959"/>
          <w:sz w:val="18"/>
          <w:szCs w:val="18"/>
          <w:lang w:eastAsia="ja-JP"/>
        </w:rPr>
      </w:pPr>
      <w:r>
        <w:rPr>
          <w:rFonts w:ascii="Open Sans" w:eastAsia="CG Omega" w:hAnsi="Open Sans" w:cs="Arial"/>
          <w:b/>
          <w:color w:val="595959"/>
          <w:sz w:val="18"/>
          <w:szCs w:val="18"/>
          <w:lang w:eastAsia="ja-JP"/>
        </w:rPr>
        <w:t>Technical Assistance Program Coordinator</w:t>
      </w:r>
      <w:r w:rsidR="00BC48D4">
        <w:rPr>
          <w:rFonts w:ascii="Open Sans" w:eastAsia="CG Omega" w:hAnsi="Open Sans" w:cs="Arial"/>
          <w:b/>
          <w:color w:val="595959"/>
          <w:sz w:val="18"/>
          <w:szCs w:val="18"/>
          <w:lang w:eastAsia="ja-JP"/>
        </w:rPr>
        <w:t>, 20</w:t>
      </w:r>
      <w:r>
        <w:rPr>
          <w:rFonts w:ascii="Open Sans" w:eastAsia="CG Omega" w:hAnsi="Open Sans" w:cs="Arial"/>
          <w:b/>
          <w:color w:val="595959"/>
          <w:sz w:val="18"/>
          <w:szCs w:val="18"/>
          <w:lang w:eastAsia="ja-JP"/>
        </w:rPr>
        <w:t>22</w:t>
      </w:r>
      <w:r w:rsidR="00BC48D4">
        <w:rPr>
          <w:rFonts w:ascii="Open Sans" w:eastAsia="CG Omega" w:hAnsi="Open Sans" w:cs="Arial"/>
          <w:b/>
          <w:color w:val="595959"/>
          <w:sz w:val="18"/>
          <w:szCs w:val="18"/>
          <w:lang w:eastAsia="ja-JP"/>
        </w:rPr>
        <w:t xml:space="preserve"> to 20</w:t>
      </w:r>
      <w:r>
        <w:rPr>
          <w:rFonts w:ascii="Open Sans" w:eastAsia="CG Omega" w:hAnsi="Open Sans" w:cs="Arial"/>
          <w:b/>
          <w:color w:val="595959"/>
          <w:sz w:val="18"/>
          <w:szCs w:val="18"/>
          <w:lang w:eastAsia="ja-JP"/>
        </w:rPr>
        <w:t>24</w:t>
      </w:r>
    </w:p>
    <w:p w14:paraId="1DF8E3F9" w14:textId="38E10188" w:rsidR="00C62167" w:rsidRPr="00AA6DC2" w:rsidRDefault="004C64AC" w:rsidP="00AA6DC2">
      <w:pPr>
        <w:autoSpaceDE w:val="0"/>
        <w:autoSpaceDN w:val="0"/>
        <w:adjustRightInd w:val="0"/>
        <w:spacing w:after="240" w:line="240" w:lineRule="auto"/>
        <w:ind w:left="2160"/>
        <w:rPr>
          <w:rFonts w:ascii="Open Sans" w:eastAsia="CG Omega" w:hAnsi="Open Sans" w:cs="Open Sans"/>
          <w:color w:val="595959"/>
          <w:sz w:val="18"/>
          <w:szCs w:val="18"/>
          <w:lang w:eastAsia="ja-JP"/>
        </w:rPr>
      </w:pPr>
      <w:r>
        <w:rPr>
          <w:rFonts w:ascii="Open Sans" w:eastAsia="CG Omega" w:hAnsi="Open Sans" w:cs="Open Sans"/>
          <w:color w:val="595959"/>
          <w:sz w:val="18"/>
          <w:szCs w:val="18"/>
          <w:lang w:eastAsia="ja-JP"/>
        </w:rPr>
        <w:t>Overs</w:t>
      </w:r>
      <w:r w:rsidR="004760AC">
        <w:rPr>
          <w:rFonts w:ascii="Open Sans" w:eastAsia="CG Omega" w:hAnsi="Open Sans" w:cs="Open Sans"/>
          <w:color w:val="595959"/>
          <w:sz w:val="18"/>
          <w:szCs w:val="18"/>
          <w:lang w:eastAsia="ja-JP"/>
        </w:rPr>
        <w:t>aw</w:t>
      </w:r>
      <w:r>
        <w:rPr>
          <w:rFonts w:ascii="Open Sans" w:eastAsia="CG Omega" w:hAnsi="Open Sans" w:cs="Open Sans"/>
          <w:color w:val="595959"/>
          <w:sz w:val="18"/>
          <w:szCs w:val="18"/>
          <w:lang w:eastAsia="ja-JP"/>
        </w:rPr>
        <w:t xml:space="preserve"> over $2M in technical assistance funds</w:t>
      </w:r>
      <w:r w:rsidR="00FA2DA1">
        <w:rPr>
          <w:rFonts w:ascii="Open Sans" w:eastAsia="CG Omega" w:hAnsi="Open Sans" w:cs="Open Sans"/>
          <w:color w:val="595959"/>
          <w:sz w:val="18"/>
          <w:szCs w:val="18"/>
          <w:lang w:eastAsia="ja-JP"/>
        </w:rPr>
        <w:t xml:space="preserve"> – close to 100 projects</w:t>
      </w:r>
      <w:r w:rsidR="00C62167">
        <w:rPr>
          <w:rFonts w:ascii="Open Sans" w:eastAsia="CG Omega" w:hAnsi="Open Sans" w:cs="Open Sans"/>
          <w:color w:val="595959"/>
          <w:sz w:val="18"/>
          <w:szCs w:val="18"/>
          <w:lang w:eastAsia="ja-JP"/>
        </w:rPr>
        <w:t xml:space="preserve"> across all MAPC departments.</w:t>
      </w:r>
      <w:r w:rsidR="00453AEA">
        <w:rPr>
          <w:rFonts w:ascii="Open Sans" w:eastAsia="CG Omega" w:hAnsi="Open Sans" w:cs="Open Sans"/>
          <w:color w:val="595959"/>
          <w:sz w:val="18"/>
          <w:szCs w:val="18"/>
          <w:lang w:eastAsia="ja-JP"/>
        </w:rPr>
        <w:t xml:space="preserve"> C</w:t>
      </w:r>
      <w:r w:rsidR="00C62167">
        <w:rPr>
          <w:rFonts w:ascii="Open Sans" w:eastAsia="CG Omega" w:hAnsi="Open Sans" w:cs="Open Sans"/>
          <w:color w:val="595959"/>
          <w:sz w:val="18"/>
          <w:szCs w:val="18"/>
          <w:lang w:eastAsia="ja-JP"/>
        </w:rPr>
        <w:t>oordinate</w:t>
      </w:r>
      <w:r w:rsidR="004760AC">
        <w:rPr>
          <w:rFonts w:ascii="Open Sans" w:eastAsia="CG Omega" w:hAnsi="Open Sans" w:cs="Open Sans"/>
          <w:color w:val="595959"/>
          <w:sz w:val="18"/>
          <w:szCs w:val="18"/>
          <w:lang w:eastAsia="ja-JP"/>
        </w:rPr>
        <w:t xml:space="preserve">d </w:t>
      </w:r>
      <w:r w:rsidR="00C62167">
        <w:rPr>
          <w:rFonts w:ascii="Open Sans" w:eastAsia="CG Omega" w:hAnsi="Open Sans" w:cs="Open Sans"/>
          <w:color w:val="595959"/>
          <w:sz w:val="18"/>
          <w:szCs w:val="18"/>
          <w:lang w:eastAsia="ja-JP"/>
        </w:rPr>
        <w:t>with departments and the Executive Director to develop and fund projects that advance regional and local goals around equity, smart growth, climate resiliency, and regional collaboration.</w:t>
      </w:r>
    </w:p>
    <w:p w14:paraId="2E31B98B" w14:textId="1DB98571" w:rsidR="00BC48D4" w:rsidRDefault="00C62167" w:rsidP="00BC48D4">
      <w:pPr>
        <w:autoSpaceDE w:val="0"/>
        <w:autoSpaceDN w:val="0"/>
        <w:adjustRightInd w:val="0"/>
        <w:spacing w:after="0" w:line="240" w:lineRule="auto"/>
        <w:ind w:left="2160"/>
        <w:rPr>
          <w:rFonts w:ascii="Open Sans" w:hAnsi="Open Sans" w:cs="Open Sans"/>
          <w:color w:val="595959"/>
          <w:sz w:val="18"/>
          <w:szCs w:val="18"/>
        </w:rPr>
      </w:pPr>
      <w:r>
        <w:rPr>
          <w:rFonts w:ascii="Open Sans" w:eastAsia="CG Omega" w:hAnsi="Open Sans" w:cs="Arial"/>
          <w:b/>
          <w:color w:val="595959"/>
          <w:sz w:val="18"/>
          <w:szCs w:val="18"/>
          <w:lang w:eastAsia="ja-JP"/>
        </w:rPr>
        <w:t>Senior Land Use Planner</w:t>
      </w:r>
      <w:r w:rsidR="00BC48D4">
        <w:rPr>
          <w:rFonts w:ascii="Open Sans" w:eastAsia="CG Omega" w:hAnsi="Open Sans" w:cs="Arial"/>
          <w:b/>
          <w:color w:val="595959"/>
          <w:sz w:val="18"/>
          <w:szCs w:val="18"/>
          <w:lang w:eastAsia="ja-JP"/>
        </w:rPr>
        <w:t xml:space="preserve">, </w:t>
      </w:r>
      <w:r>
        <w:rPr>
          <w:rFonts w:ascii="Open Sans" w:eastAsia="CG Omega" w:hAnsi="Open Sans" w:cs="Arial"/>
          <w:b/>
          <w:color w:val="595959"/>
          <w:sz w:val="18"/>
          <w:szCs w:val="18"/>
          <w:lang w:eastAsia="ja-JP"/>
        </w:rPr>
        <w:t>2021-2023</w:t>
      </w:r>
    </w:p>
    <w:p w14:paraId="763C7DC2" w14:textId="31FC2153" w:rsidR="00F03615" w:rsidRPr="00CC5273" w:rsidRDefault="00C363E5" w:rsidP="00F03615">
      <w:pPr>
        <w:autoSpaceDE w:val="0"/>
        <w:autoSpaceDN w:val="0"/>
        <w:adjustRightInd w:val="0"/>
        <w:spacing w:after="240" w:line="240" w:lineRule="auto"/>
        <w:ind w:left="2160"/>
        <w:rPr>
          <w:rFonts w:ascii="Open Sans" w:eastAsia="CG Omega" w:hAnsi="Open Sans" w:cs="Open Sans"/>
          <w:color w:val="595959"/>
          <w:sz w:val="18"/>
          <w:szCs w:val="18"/>
          <w:lang w:eastAsia="ja-JP"/>
        </w:rPr>
      </w:pPr>
      <w:r>
        <w:rPr>
          <w:rFonts w:ascii="Open Sans" w:eastAsia="CG Omega" w:hAnsi="Open Sans" w:cs="Open Sans"/>
          <w:color w:val="595959"/>
          <w:sz w:val="18"/>
          <w:szCs w:val="18"/>
          <w:lang w:eastAsia="ja-JP"/>
        </w:rPr>
        <w:t>Managed a variety of projects related to zoning efforts,</w:t>
      </w:r>
      <w:r w:rsidR="00AD167E">
        <w:rPr>
          <w:rFonts w:ascii="Open Sans" w:eastAsia="CG Omega" w:hAnsi="Open Sans" w:cs="Open Sans"/>
          <w:color w:val="595959"/>
          <w:sz w:val="18"/>
          <w:szCs w:val="18"/>
          <w:lang w:eastAsia="ja-JP"/>
        </w:rPr>
        <w:t xml:space="preserve"> housing, and comprehensive planning. </w:t>
      </w:r>
    </w:p>
    <w:p w14:paraId="09B1747D" w14:textId="5CE39474" w:rsidR="00B90005" w:rsidRDefault="00154205" w:rsidP="00273B50">
      <w:pPr>
        <w:autoSpaceDE w:val="0"/>
        <w:autoSpaceDN w:val="0"/>
        <w:adjustRightInd w:val="0"/>
        <w:spacing w:after="0" w:line="240" w:lineRule="auto"/>
        <w:ind w:left="2160"/>
        <w:rPr>
          <w:rFonts w:ascii="Open Sans" w:eastAsia="CG Omega" w:hAnsi="Open Sans" w:cs="Arial"/>
          <w:b/>
          <w:color w:val="1E5E9F"/>
          <w:sz w:val="18"/>
          <w:szCs w:val="18"/>
          <w:lang w:eastAsia="ja-JP"/>
        </w:rPr>
      </w:pPr>
      <w:r>
        <w:rPr>
          <w:rFonts w:ascii="Open Sans" w:eastAsia="CG Omega" w:hAnsi="Open Sans" w:cs="Arial"/>
          <w:b/>
          <w:color w:val="1E5E9F"/>
          <w:sz w:val="18"/>
          <w:szCs w:val="18"/>
          <w:lang w:eastAsia="ja-JP"/>
        </w:rPr>
        <w:t>Puget Sound Regional Council, Seattle, WA</w:t>
      </w:r>
      <w:r w:rsidR="00B90005" w:rsidRPr="00D83306">
        <w:rPr>
          <w:rFonts w:ascii="Open Sans" w:eastAsia="CG Omega" w:hAnsi="Open Sans" w:cs="Arial"/>
          <w:b/>
          <w:color w:val="1E5E9F"/>
          <w:sz w:val="18"/>
          <w:szCs w:val="18"/>
          <w:lang w:eastAsia="ja-JP"/>
        </w:rPr>
        <w:t xml:space="preserve"> </w:t>
      </w:r>
    </w:p>
    <w:p w14:paraId="77CEA05F" w14:textId="7CBB50C8" w:rsidR="004B3A34" w:rsidRDefault="00926E94" w:rsidP="00273B50">
      <w:pPr>
        <w:pStyle w:val="ListParagraph"/>
        <w:tabs>
          <w:tab w:val="left" w:pos="810"/>
        </w:tabs>
        <w:ind w:left="2160"/>
        <w:rPr>
          <w:rFonts w:ascii="Open Sans" w:hAnsi="Open Sans" w:cs="Open Sans"/>
          <w:color w:val="595959"/>
          <w:sz w:val="18"/>
          <w:szCs w:val="18"/>
        </w:rPr>
      </w:pPr>
      <w:r>
        <w:rPr>
          <w:rFonts w:ascii="Open Sans" w:eastAsia="CG Omega" w:hAnsi="Open Sans" w:cs="Arial"/>
          <w:b/>
          <w:color w:val="595959"/>
          <w:sz w:val="18"/>
          <w:szCs w:val="18"/>
          <w:lang w:eastAsia="ja-JP"/>
        </w:rPr>
        <w:t>Senior Planner and Policy Analyst</w:t>
      </w:r>
      <w:r w:rsidR="00B90005">
        <w:rPr>
          <w:rFonts w:ascii="Open Sans" w:eastAsia="CG Omega" w:hAnsi="Open Sans" w:cs="Arial"/>
          <w:b/>
          <w:color w:val="595959"/>
          <w:sz w:val="18"/>
          <w:szCs w:val="18"/>
          <w:lang w:eastAsia="ja-JP"/>
        </w:rPr>
        <w:t xml:space="preserve">, </w:t>
      </w:r>
      <w:r>
        <w:rPr>
          <w:rFonts w:ascii="Open Sans" w:eastAsia="CG Omega" w:hAnsi="Open Sans" w:cs="Arial"/>
          <w:b/>
          <w:color w:val="595959"/>
          <w:sz w:val="18"/>
          <w:szCs w:val="18"/>
          <w:lang w:eastAsia="ja-JP"/>
        </w:rPr>
        <w:t>2018-2021</w:t>
      </w:r>
    </w:p>
    <w:p w14:paraId="4CEB48DC" w14:textId="0A9D9C03" w:rsidR="008B783A" w:rsidRDefault="007246BC" w:rsidP="00273B50">
      <w:pPr>
        <w:pStyle w:val="ListParagraph"/>
        <w:tabs>
          <w:tab w:val="left" w:pos="810"/>
        </w:tabs>
        <w:ind w:left="2160"/>
        <w:rPr>
          <w:rFonts w:ascii="Open Sans" w:hAnsi="Open Sans" w:cs="Open Sans"/>
          <w:color w:val="595959"/>
          <w:sz w:val="18"/>
          <w:szCs w:val="18"/>
        </w:rPr>
      </w:pPr>
      <w:r>
        <w:rPr>
          <w:rFonts w:ascii="Open Sans" w:hAnsi="Open Sans" w:cs="Open Sans"/>
          <w:color w:val="595959"/>
          <w:sz w:val="18"/>
          <w:szCs w:val="18"/>
        </w:rPr>
        <w:t xml:space="preserve">Developed VISION 2050, an innovative regional growth management plan; managed implementation of the Regional Centers Framework; and oversaw the agency’s Plan Review work program, a requirement of Washington State’s Growth Management Act. </w:t>
      </w:r>
    </w:p>
    <w:p w14:paraId="797B8AB5" w14:textId="77777777" w:rsidR="003E132F" w:rsidRDefault="003E132F" w:rsidP="00273B50">
      <w:pPr>
        <w:pStyle w:val="ListParagraph"/>
        <w:tabs>
          <w:tab w:val="left" w:pos="810"/>
        </w:tabs>
        <w:ind w:left="2160"/>
        <w:rPr>
          <w:rFonts w:ascii="Open Sans" w:hAnsi="Open Sans" w:cs="Open Sans"/>
          <w:color w:val="595959"/>
          <w:sz w:val="18"/>
          <w:szCs w:val="18"/>
        </w:rPr>
      </w:pPr>
    </w:p>
    <w:p w14:paraId="0C856D70" w14:textId="77777777" w:rsidR="002012CB" w:rsidRDefault="003E132F" w:rsidP="00273B50">
      <w:pPr>
        <w:pStyle w:val="ListParagraph"/>
        <w:tabs>
          <w:tab w:val="left" w:pos="810"/>
        </w:tabs>
        <w:ind w:left="2160"/>
        <w:rPr>
          <w:rFonts w:ascii="Open Sans" w:hAnsi="Open Sans" w:cs="Open Sans"/>
          <w:color w:val="595959"/>
          <w:sz w:val="18"/>
          <w:szCs w:val="18"/>
        </w:rPr>
      </w:pPr>
      <w:r>
        <w:rPr>
          <w:rFonts w:ascii="Open Sans" w:hAnsi="Open Sans" w:cs="Open Sans"/>
          <w:color w:val="595959"/>
          <w:sz w:val="18"/>
          <w:szCs w:val="18"/>
        </w:rPr>
        <w:t>Served on the Steering Committee for the first Regional Housing Strategy</w:t>
      </w:r>
      <w:r w:rsidR="008A4395">
        <w:rPr>
          <w:rFonts w:ascii="Open Sans" w:hAnsi="Open Sans" w:cs="Open Sans"/>
          <w:color w:val="595959"/>
          <w:sz w:val="18"/>
          <w:szCs w:val="18"/>
        </w:rPr>
        <w:t xml:space="preserve">, </w:t>
      </w:r>
      <w:r w:rsidR="002012CB">
        <w:rPr>
          <w:rFonts w:ascii="Open Sans" w:hAnsi="Open Sans" w:cs="Open Sans"/>
          <w:color w:val="595959"/>
          <w:sz w:val="18"/>
          <w:szCs w:val="18"/>
        </w:rPr>
        <w:t>which directed regional and local actions for addressing the housing crisis in Greater Seattle.</w:t>
      </w:r>
    </w:p>
    <w:p w14:paraId="7FB18F50" w14:textId="77777777" w:rsidR="002012CB" w:rsidRDefault="002012CB" w:rsidP="00273B50">
      <w:pPr>
        <w:pStyle w:val="ListParagraph"/>
        <w:tabs>
          <w:tab w:val="left" w:pos="810"/>
        </w:tabs>
        <w:ind w:left="2160"/>
        <w:rPr>
          <w:rFonts w:ascii="Open Sans" w:hAnsi="Open Sans" w:cs="Open Sans"/>
          <w:color w:val="595959"/>
          <w:sz w:val="18"/>
          <w:szCs w:val="18"/>
        </w:rPr>
      </w:pPr>
    </w:p>
    <w:p w14:paraId="7657D2C1" w14:textId="75C41DA1" w:rsidR="003E132F" w:rsidRPr="00FB503B" w:rsidRDefault="003E132F" w:rsidP="00273B50">
      <w:pPr>
        <w:pStyle w:val="ListParagraph"/>
        <w:tabs>
          <w:tab w:val="left" w:pos="810"/>
        </w:tabs>
        <w:ind w:left="2160"/>
        <w:rPr>
          <w:rFonts w:ascii="Tw Cen MT" w:hAnsi="Tw Cen MT"/>
          <w:color w:val="012169"/>
          <w:sz w:val="24"/>
        </w:rPr>
      </w:pPr>
      <w:r>
        <w:rPr>
          <w:rFonts w:ascii="Open Sans" w:hAnsi="Open Sans" w:cs="Open Sans"/>
          <w:color w:val="595959"/>
          <w:sz w:val="18"/>
          <w:szCs w:val="18"/>
        </w:rPr>
        <w:t xml:space="preserve">Served as a liaison to the Kitsap Regional Coordinating Council, a coalition of cities, county, </w:t>
      </w:r>
      <w:r w:rsidR="008A4395">
        <w:rPr>
          <w:rFonts w:ascii="Open Sans" w:hAnsi="Open Sans" w:cs="Open Sans"/>
          <w:color w:val="595959"/>
          <w:sz w:val="18"/>
          <w:szCs w:val="18"/>
        </w:rPr>
        <w:t>tribes, military installations, and other groups that plan for the future of Kitsap County</w:t>
      </w:r>
      <w:proofErr w:type="gramStart"/>
      <w:r w:rsidR="008A4395">
        <w:rPr>
          <w:rFonts w:ascii="Open Sans" w:hAnsi="Open Sans" w:cs="Open Sans"/>
          <w:color w:val="595959"/>
          <w:sz w:val="18"/>
          <w:szCs w:val="18"/>
        </w:rPr>
        <w:t>, a</w:t>
      </w:r>
      <w:proofErr w:type="gramEnd"/>
      <w:r w:rsidR="008A4395">
        <w:rPr>
          <w:rFonts w:ascii="Open Sans" w:hAnsi="Open Sans" w:cs="Open Sans"/>
          <w:color w:val="595959"/>
          <w:sz w:val="18"/>
          <w:szCs w:val="18"/>
        </w:rPr>
        <w:t xml:space="preserve"> member of Puget Sound Regional Council. </w:t>
      </w:r>
    </w:p>
    <w:p w14:paraId="7956EC92" w14:textId="2EC4586C" w:rsidR="008B783A" w:rsidRDefault="00154205" w:rsidP="00273B50">
      <w:pPr>
        <w:autoSpaceDE w:val="0"/>
        <w:autoSpaceDN w:val="0"/>
        <w:adjustRightInd w:val="0"/>
        <w:spacing w:after="0" w:line="240" w:lineRule="auto"/>
        <w:ind w:left="2160"/>
        <w:rPr>
          <w:rFonts w:ascii="Open Sans" w:eastAsia="CG Omega" w:hAnsi="Open Sans" w:cs="Arial"/>
          <w:b/>
          <w:color w:val="1E5E9F"/>
          <w:sz w:val="18"/>
          <w:szCs w:val="18"/>
          <w:lang w:eastAsia="ja-JP"/>
        </w:rPr>
      </w:pPr>
      <w:r>
        <w:rPr>
          <w:rFonts w:ascii="Open Sans" w:eastAsia="CG Omega" w:hAnsi="Open Sans" w:cs="Arial"/>
          <w:b/>
          <w:color w:val="1E5E9F"/>
          <w:sz w:val="18"/>
          <w:szCs w:val="18"/>
          <w:lang w:eastAsia="ja-JP"/>
        </w:rPr>
        <w:t>Charleston County Government, Charleston, SC</w:t>
      </w:r>
    </w:p>
    <w:p w14:paraId="16BE9647" w14:textId="47629C0C" w:rsidR="004B3A34" w:rsidRDefault="00926E94" w:rsidP="00273B50">
      <w:pPr>
        <w:autoSpaceDE w:val="0"/>
        <w:autoSpaceDN w:val="0"/>
        <w:adjustRightInd w:val="0"/>
        <w:spacing w:after="0" w:line="240" w:lineRule="auto"/>
        <w:ind w:left="2160"/>
        <w:rPr>
          <w:rFonts w:ascii="Open Sans" w:eastAsia="CG Omega" w:hAnsi="Open Sans" w:cs="Open Sans"/>
          <w:b/>
          <w:color w:val="595959"/>
          <w:sz w:val="18"/>
          <w:szCs w:val="18"/>
          <w:lang w:eastAsia="ja-JP"/>
        </w:rPr>
      </w:pPr>
      <w:r>
        <w:rPr>
          <w:rFonts w:ascii="Open Sans" w:eastAsia="CG Omega" w:hAnsi="Open Sans" w:cs="Arial"/>
          <w:b/>
          <w:color w:val="595959"/>
          <w:sz w:val="18"/>
          <w:szCs w:val="18"/>
          <w:lang w:eastAsia="ja-JP"/>
        </w:rPr>
        <w:t>Senior Planner</w:t>
      </w:r>
      <w:r w:rsidR="00AB341A">
        <w:rPr>
          <w:rFonts w:ascii="Open Sans" w:eastAsia="CG Omega" w:hAnsi="Open Sans" w:cs="Arial"/>
          <w:b/>
          <w:color w:val="595959"/>
          <w:sz w:val="18"/>
          <w:szCs w:val="18"/>
          <w:lang w:eastAsia="ja-JP"/>
        </w:rPr>
        <w:t xml:space="preserve"> and Manager</w:t>
      </w:r>
      <w:r w:rsidR="0055274F">
        <w:rPr>
          <w:rFonts w:ascii="Open Sans" w:eastAsia="CG Omega" w:hAnsi="Open Sans" w:cs="Arial"/>
          <w:b/>
          <w:color w:val="595959"/>
          <w:sz w:val="18"/>
          <w:szCs w:val="18"/>
          <w:lang w:eastAsia="ja-JP"/>
        </w:rPr>
        <w:t xml:space="preserve">, </w:t>
      </w:r>
      <w:r>
        <w:rPr>
          <w:rFonts w:ascii="Open Sans" w:eastAsia="CG Omega" w:hAnsi="Open Sans" w:cs="Arial"/>
          <w:b/>
          <w:color w:val="595959"/>
          <w:sz w:val="18"/>
          <w:szCs w:val="18"/>
          <w:lang w:eastAsia="ja-JP"/>
        </w:rPr>
        <w:t>2011-2018</w:t>
      </w:r>
      <w:r w:rsidR="000E6E23" w:rsidRPr="000E6E23">
        <w:rPr>
          <w:rFonts w:ascii="Open Sans" w:eastAsia="CG Omega" w:hAnsi="Open Sans" w:cs="Open Sans"/>
          <w:b/>
          <w:color w:val="595959"/>
          <w:sz w:val="18"/>
          <w:szCs w:val="18"/>
          <w:lang w:eastAsia="ja-JP"/>
        </w:rPr>
        <w:t xml:space="preserve"> </w:t>
      </w:r>
    </w:p>
    <w:p w14:paraId="6553A0B7" w14:textId="1B5AD5EC" w:rsidR="004E52CC" w:rsidRDefault="00B3285A" w:rsidP="00273B50">
      <w:pPr>
        <w:autoSpaceDE w:val="0"/>
        <w:autoSpaceDN w:val="0"/>
        <w:adjustRightInd w:val="0"/>
        <w:spacing w:after="0" w:line="240" w:lineRule="auto"/>
        <w:ind w:left="2160"/>
        <w:rPr>
          <w:rFonts w:ascii="Open Sans" w:eastAsia="CG Omega" w:hAnsi="Open Sans" w:cs="Open Sans"/>
          <w:b/>
          <w:color w:val="595959"/>
          <w:sz w:val="18"/>
          <w:szCs w:val="18"/>
          <w:lang w:eastAsia="ja-JP"/>
        </w:rPr>
      </w:pPr>
      <w:r>
        <w:rPr>
          <w:rFonts w:ascii="Open Sans" w:hAnsi="Open Sans" w:cs="Open Sans"/>
          <w:color w:val="595959"/>
          <w:sz w:val="18"/>
          <w:szCs w:val="18"/>
        </w:rPr>
        <w:t>Developed and implemented comprehensive plans, community plans, and zoning ordinances.</w:t>
      </w:r>
      <w:r w:rsidR="003571B7">
        <w:rPr>
          <w:rFonts w:ascii="Open Sans" w:hAnsi="Open Sans" w:cs="Open Sans"/>
          <w:color w:val="595959"/>
          <w:sz w:val="18"/>
          <w:szCs w:val="18"/>
        </w:rPr>
        <w:t xml:space="preserve"> Created the first tri-county housing needs assessment</w:t>
      </w:r>
      <w:r w:rsidR="004E52CC">
        <w:rPr>
          <w:rFonts w:ascii="Open Sans" w:hAnsi="Open Sans" w:cs="Open Sans"/>
          <w:color w:val="595959"/>
          <w:sz w:val="18"/>
          <w:szCs w:val="18"/>
        </w:rPr>
        <w:t xml:space="preserve">, which led to the first Housing Committee of County Council. </w:t>
      </w:r>
      <w:r w:rsidR="00681CC8">
        <w:rPr>
          <w:rFonts w:ascii="Open Sans" w:hAnsi="Open Sans" w:cs="Open Sans"/>
          <w:color w:val="595959"/>
          <w:sz w:val="18"/>
          <w:szCs w:val="18"/>
        </w:rPr>
        <w:t>Managed special planning projects</w:t>
      </w:r>
      <w:r w:rsidR="00E27397">
        <w:rPr>
          <w:rFonts w:ascii="Open Sans" w:hAnsi="Open Sans" w:cs="Open Sans"/>
          <w:color w:val="595959"/>
          <w:sz w:val="18"/>
          <w:szCs w:val="18"/>
        </w:rPr>
        <w:t>,</w:t>
      </w:r>
      <w:r w:rsidR="00681CC8">
        <w:rPr>
          <w:rFonts w:ascii="Open Sans" w:hAnsi="Open Sans" w:cs="Open Sans"/>
          <w:color w:val="595959"/>
          <w:sz w:val="18"/>
          <w:szCs w:val="18"/>
        </w:rPr>
        <w:t xml:space="preserve"> including neighborhood planning work to preserve historic </w:t>
      </w:r>
      <w:proofErr w:type="gramStart"/>
      <w:r w:rsidR="00681CC8">
        <w:rPr>
          <w:rFonts w:ascii="Open Sans" w:hAnsi="Open Sans" w:cs="Open Sans"/>
          <w:color w:val="595959"/>
          <w:sz w:val="18"/>
          <w:szCs w:val="18"/>
        </w:rPr>
        <w:t>African-American</w:t>
      </w:r>
      <w:proofErr w:type="gramEnd"/>
      <w:r w:rsidR="00681CC8">
        <w:rPr>
          <w:rFonts w:ascii="Open Sans" w:hAnsi="Open Sans" w:cs="Open Sans"/>
          <w:color w:val="595959"/>
          <w:sz w:val="18"/>
          <w:szCs w:val="18"/>
        </w:rPr>
        <w:t xml:space="preserve"> communities</w:t>
      </w:r>
      <w:r w:rsidR="00E27397">
        <w:rPr>
          <w:rFonts w:ascii="Open Sans" w:hAnsi="Open Sans" w:cs="Open Sans"/>
          <w:color w:val="595959"/>
          <w:sz w:val="18"/>
          <w:szCs w:val="18"/>
        </w:rPr>
        <w:t xml:space="preserve"> and the creation of a Historic Preservation Commission</w:t>
      </w:r>
      <w:r w:rsidR="00681CC8">
        <w:rPr>
          <w:rFonts w:ascii="Open Sans" w:hAnsi="Open Sans" w:cs="Open Sans"/>
          <w:color w:val="595959"/>
          <w:sz w:val="18"/>
          <w:szCs w:val="18"/>
        </w:rPr>
        <w:t>.</w:t>
      </w:r>
      <w:r w:rsidR="00453AEA">
        <w:rPr>
          <w:rFonts w:ascii="Open Sans" w:hAnsi="Open Sans" w:cs="Open Sans"/>
          <w:color w:val="595959"/>
          <w:sz w:val="18"/>
          <w:szCs w:val="18"/>
        </w:rPr>
        <w:t xml:space="preserve"> </w:t>
      </w:r>
      <w:r w:rsidR="00B20B84">
        <w:rPr>
          <w:rFonts w:ascii="Open Sans" w:hAnsi="Open Sans" w:cs="Open Sans"/>
          <w:color w:val="595959"/>
          <w:sz w:val="18"/>
          <w:szCs w:val="18"/>
        </w:rPr>
        <w:t>Managed</w:t>
      </w:r>
      <w:r w:rsidR="003571B7">
        <w:rPr>
          <w:rFonts w:ascii="Open Sans" w:hAnsi="Open Sans" w:cs="Open Sans"/>
          <w:color w:val="595959"/>
          <w:sz w:val="18"/>
          <w:szCs w:val="18"/>
        </w:rPr>
        <w:t xml:space="preserve"> a team of four staff </w:t>
      </w:r>
      <w:r w:rsidR="004E52CC">
        <w:rPr>
          <w:rFonts w:ascii="Open Sans" w:hAnsi="Open Sans" w:cs="Open Sans"/>
          <w:color w:val="595959"/>
          <w:sz w:val="18"/>
          <w:szCs w:val="18"/>
        </w:rPr>
        <w:t xml:space="preserve">members, in support of </w:t>
      </w:r>
      <w:r w:rsidR="003571B7">
        <w:rPr>
          <w:rFonts w:ascii="Open Sans" w:hAnsi="Open Sans" w:cs="Open Sans"/>
          <w:color w:val="595959"/>
          <w:sz w:val="18"/>
          <w:szCs w:val="18"/>
        </w:rPr>
        <w:t>the Charleston County Planning Commission.</w:t>
      </w:r>
      <w:r w:rsidR="00681CC8">
        <w:rPr>
          <w:rFonts w:ascii="Open Sans" w:hAnsi="Open Sans" w:cs="Open Sans"/>
          <w:color w:val="595959"/>
          <w:sz w:val="18"/>
          <w:szCs w:val="18"/>
        </w:rPr>
        <w:t xml:space="preserve"> </w:t>
      </w:r>
      <w:r w:rsidR="008A7AFF">
        <w:rPr>
          <w:rFonts w:ascii="Open Sans" w:hAnsi="Open Sans" w:cs="Open Sans"/>
          <w:color w:val="595959"/>
          <w:sz w:val="18"/>
          <w:szCs w:val="18"/>
        </w:rPr>
        <w:t>Served as Situation Unit Leader in the Planning Division of the Emergency Operations Center</w:t>
      </w:r>
      <w:r w:rsidR="00B20B84">
        <w:rPr>
          <w:rFonts w:ascii="Open Sans" w:hAnsi="Open Sans" w:cs="Open Sans"/>
          <w:color w:val="595959"/>
          <w:sz w:val="18"/>
          <w:szCs w:val="18"/>
        </w:rPr>
        <w:t>, when activated</w:t>
      </w:r>
      <w:r w:rsidR="008A7AFF">
        <w:rPr>
          <w:rFonts w:ascii="Open Sans" w:hAnsi="Open Sans" w:cs="Open Sans"/>
          <w:color w:val="595959"/>
          <w:sz w:val="18"/>
          <w:szCs w:val="18"/>
        </w:rPr>
        <w:t>.</w:t>
      </w:r>
    </w:p>
    <w:p w14:paraId="63481076" w14:textId="77777777" w:rsidR="000E6E23" w:rsidRPr="000E6E23" w:rsidRDefault="000E6E23" w:rsidP="00273B50">
      <w:pPr>
        <w:autoSpaceDE w:val="0"/>
        <w:autoSpaceDN w:val="0"/>
        <w:adjustRightInd w:val="0"/>
        <w:spacing w:after="0" w:line="240" w:lineRule="auto"/>
        <w:ind w:left="2160" w:hanging="720"/>
        <w:rPr>
          <w:rFonts w:ascii="Open Sans" w:eastAsia="CG Omega" w:hAnsi="Open Sans" w:cs="Open Sans"/>
          <w:b/>
          <w:color w:val="595959"/>
          <w:sz w:val="18"/>
          <w:szCs w:val="18"/>
          <w:lang w:eastAsia="ja-JP"/>
        </w:rPr>
      </w:pPr>
    </w:p>
    <w:p w14:paraId="37FEF70D" w14:textId="588C6068" w:rsidR="00736A1D" w:rsidRDefault="00736A1D" w:rsidP="00273B50">
      <w:pPr>
        <w:autoSpaceDE w:val="0"/>
        <w:autoSpaceDN w:val="0"/>
        <w:adjustRightInd w:val="0"/>
        <w:spacing w:after="0" w:line="240" w:lineRule="auto"/>
        <w:ind w:left="2160"/>
        <w:rPr>
          <w:rFonts w:ascii="Open Sans" w:eastAsia="CG Omega" w:hAnsi="Open Sans" w:cs="Arial"/>
          <w:b/>
          <w:bCs/>
          <w:caps/>
          <w:color w:val="1E5E9F"/>
          <w:sz w:val="18"/>
          <w:szCs w:val="18"/>
          <w:lang w:eastAsia="ja-JP"/>
        </w:rPr>
      </w:pPr>
      <w:r>
        <w:rPr>
          <w:rFonts w:ascii="Open Sans" w:eastAsia="CG Omega" w:hAnsi="Open Sans" w:cs="Arial"/>
          <w:b/>
          <w:bCs/>
          <w:caps/>
          <w:color w:val="1E5E9F"/>
          <w:sz w:val="18"/>
          <w:szCs w:val="18"/>
          <w:lang w:eastAsia="ja-JP"/>
        </w:rPr>
        <w:t>training and affiliations</w:t>
      </w:r>
    </w:p>
    <w:p w14:paraId="1C0BFC26" w14:textId="60069C14" w:rsidR="00FE0E1D" w:rsidRDefault="00FE0E1D" w:rsidP="00273B50">
      <w:pPr>
        <w:autoSpaceDE w:val="0"/>
        <w:autoSpaceDN w:val="0"/>
        <w:adjustRightInd w:val="0"/>
        <w:spacing w:after="0" w:line="240" w:lineRule="auto"/>
        <w:ind w:left="2160"/>
        <w:rPr>
          <w:rFonts w:ascii="Open Sans" w:hAnsi="Open Sans" w:cs="Open Sans"/>
          <w:color w:val="595959"/>
          <w:sz w:val="18"/>
          <w:szCs w:val="18"/>
        </w:rPr>
      </w:pPr>
      <w:r>
        <w:rPr>
          <w:rFonts w:ascii="Open Sans" w:hAnsi="Open Sans" w:cs="Open Sans"/>
          <w:color w:val="595959"/>
          <w:sz w:val="18"/>
          <w:szCs w:val="18"/>
        </w:rPr>
        <w:t>American Institute of Certified Planners, 2016-Present</w:t>
      </w:r>
    </w:p>
    <w:p w14:paraId="74721DDC" w14:textId="5F0F9043" w:rsidR="00FE0E1D" w:rsidRDefault="00FE0E1D" w:rsidP="00273B50">
      <w:pPr>
        <w:autoSpaceDE w:val="0"/>
        <w:autoSpaceDN w:val="0"/>
        <w:adjustRightInd w:val="0"/>
        <w:spacing w:after="0" w:line="240" w:lineRule="auto"/>
        <w:ind w:left="2160"/>
        <w:rPr>
          <w:rFonts w:ascii="Open Sans" w:hAnsi="Open Sans" w:cs="Open Sans"/>
          <w:color w:val="595959"/>
          <w:sz w:val="18"/>
          <w:szCs w:val="18"/>
        </w:rPr>
      </w:pPr>
      <w:r>
        <w:rPr>
          <w:rFonts w:ascii="Open Sans" w:hAnsi="Open Sans" w:cs="Open Sans"/>
          <w:color w:val="595959"/>
          <w:sz w:val="18"/>
          <w:szCs w:val="18"/>
        </w:rPr>
        <w:t>American Planning Association, 2011-Present</w:t>
      </w:r>
    </w:p>
    <w:p w14:paraId="76BF7048" w14:textId="5FE98123" w:rsidR="00736A1D" w:rsidRDefault="00736A1D" w:rsidP="00273B50">
      <w:pPr>
        <w:autoSpaceDE w:val="0"/>
        <w:autoSpaceDN w:val="0"/>
        <w:adjustRightInd w:val="0"/>
        <w:spacing w:after="0" w:line="240" w:lineRule="auto"/>
        <w:ind w:left="2160"/>
        <w:rPr>
          <w:rFonts w:ascii="Open Sans" w:hAnsi="Open Sans" w:cs="Open Sans"/>
          <w:color w:val="595959"/>
          <w:sz w:val="18"/>
          <w:szCs w:val="18"/>
        </w:rPr>
      </w:pPr>
      <w:r>
        <w:rPr>
          <w:rFonts w:ascii="Open Sans" w:hAnsi="Open Sans" w:cs="Open Sans"/>
          <w:color w:val="595959"/>
          <w:sz w:val="18"/>
          <w:szCs w:val="18"/>
        </w:rPr>
        <w:t>Government Alliance for Racial Equity (GARE), 2021</w:t>
      </w:r>
    </w:p>
    <w:p w14:paraId="7CB3428C" w14:textId="671D1546" w:rsidR="00736A1D" w:rsidRDefault="00736A1D" w:rsidP="00273B50">
      <w:pPr>
        <w:autoSpaceDE w:val="0"/>
        <w:autoSpaceDN w:val="0"/>
        <w:adjustRightInd w:val="0"/>
        <w:spacing w:after="0" w:line="240" w:lineRule="auto"/>
        <w:ind w:left="2160"/>
        <w:rPr>
          <w:rFonts w:ascii="Open Sans" w:hAnsi="Open Sans" w:cs="Open Sans"/>
          <w:color w:val="595959"/>
          <w:sz w:val="18"/>
          <w:szCs w:val="18"/>
        </w:rPr>
      </w:pPr>
      <w:r>
        <w:rPr>
          <w:rFonts w:ascii="Open Sans" w:hAnsi="Open Sans" w:cs="Open Sans"/>
          <w:color w:val="595959"/>
          <w:sz w:val="18"/>
          <w:szCs w:val="18"/>
        </w:rPr>
        <w:t>Leadership for Change Facilitation Training, 2021</w:t>
      </w:r>
    </w:p>
    <w:p w14:paraId="07DFC68C" w14:textId="2363639B" w:rsidR="00736A1D" w:rsidRDefault="00822F5E" w:rsidP="00273B50">
      <w:pPr>
        <w:autoSpaceDE w:val="0"/>
        <w:autoSpaceDN w:val="0"/>
        <w:adjustRightInd w:val="0"/>
        <w:spacing w:after="0" w:line="240" w:lineRule="auto"/>
        <w:ind w:left="2160"/>
        <w:rPr>
          <w:rFonts w:ascii="Open Sans" w:hAnsi="Open Sans" w:cs="Open Sans"/>
          <w:color w:val="595959"/>
          <w:sz w:val="18"/>
          <w:szCs w:val="18"/>
        </w:rPr>
      </w:pPr>
      <w:r>
        <w:rPr>
          <w:rFonts w:ascii="Open Sans" w:hAnsi="Open Sans" w:cs="Open Sans"/>
          <w:color w:val="595959"/>
          <w:sz w:val="18"/>
          <w:szCs w:val="18"/>
        </w:rPr>
        <w:t xml:space="preserve">University of South Carolina </w:t>
      </w:r>
      <w:r w:rsidR="00736A1D">
        <w:rPr>
          <w:rFonts w:ascii="Open Sans" w:hAnsi="Open Sans" w:cs="Open Sans"/>
          <w:color w:val="595959"/>
          <w:sz w:val="18"/>
          <w:szCs w:val="18"/>
        </w:rPr>
        <w:t>Local Government Leadership Institute, 2014-2015</w:t>
      </w:r>
    </w:p>
    <w:p w14:paraId="2B28EBF2" w14:textId="2AFB609C" w:rsidR="00736A1D" w:rsidRDefault="00FE0E1D" w:rsidP="00273B50">
      <w:pPr>
        <w:autoSpaceDE w:val="0"/>
        <w:autoSpaceDN w:val="0"/>
        <w:adjustRightInd w:val="0"/>
        <w:spacing w:after="0" w:line="240" w:lineRule="auto"/>
        <w:ind w:left="2160"/>
        <w:rPr>
          <w:rFonts w:ascii="Open Sans" w:hAnsi="Open Sans" w:cs="Open Sans"/>
          <w:color w:val="595959"/>
          <w:sz w:val="18"/>
          <w:szCs w:val="18"/>
        </w:rPr>
      </w:pPr>
      <w:r>
        <w:rPr>
          <w:rFonts w:ascii="Open Sans" w:hAnsi="Open Sans" w:cs="Open Sans"/>
          <w:color w:val="595959"/>
          <w:sz w:val="18"/>
          <w:szCs w:val="18"/>
        </w:rPr>
        <w:t>FEMA Emergency Management Institute, 2012-2015</w:t>
      </w:r>
    </w:p>
    <w:p w14:paraId="1EE24AA6" w14:textId="77777777" w:rsidR="00736A1D" w:rsidRDefault="00736A1D" w:rsidP="00273B50">
      <w:pPr>
        <w:autoSpaceDE w:val="0"/>
        <w:autoSpaceDN w:val="0"/>
        <w:adjustRightInd w:val="0"/>
        <w:spacing w:after="0" w:line="240" w:lineRule="auto"/>
        <w:ind w:left="2160"/>
        <w:rPr>
          <w:rFonts w:ascii="Open Sans" w:eastAsia="CG Omega" w:hAnsi="Open Sans" w:cs="Arial"/>
          <w:b/>
          <w:bCs/>
          <w:caps/>
          <w:color w:val="1E5E9F"/>
          <w:sz w:val="18"/>
          <w:szCs w:val="18"/>
          <w:lang w:eastAsia="ja-JP"/>
        </w:rPr>
      </w:pPr>
    </w:p>
    <w:p w14:paraId="5E52DBD3" w14:textId="77777777" w:rsidR="00622435" w:rsidRPr="00622435" w:rsidRDefault="00622435" w:rsidP="00622435">
      <w:pPr>
        <w:autoSpaceDE w:val="0"/>
        <w:autoSpaceDN w:val="0"/>
        <w:adjustRightInd w:val="0"/>
        <w:spacing w:after="0" w:line="240" w:lineRule="auto"/>
        <w:ind w:left="2160"/>
        <w:rPr>
          <w:rFonts w:ascii="Open Sans" w:eastAsia="CG Omega" w:hAnsi="Open Sans" w:cs="Arial"/>
          <w:b/>
          <w:bCs/>
          <w:caps/>
          <w:color w:val="1E5E9F"/>
          <w:sz w:val="18"/>
          <w:szCs w:val="18"/>
          <w:lang w:eastAsia="ja-JP"/>
        </w:rPr>
      </w:pPr>
      <w:r w:rsidRPr="00622435">
        <w:rPr>
          <w:rFonts w:ascii="Open Sans" w:eastAsia="CG Omega" w:hAnsi="Open Sans" w:cs="Arial"/>
          <w:b/>
          <w:bCs/>
          <w:caps/>
          <w:color w:val="1E5E9F"/>
          <w:sz w:val="18"/>
          <w:szCs w:val="18"/>
          <w:lang w:eastAsia="ja-JP"/>
        </w:rPr>
        <w:t>SELECTED AWARDS</w:t>
      </w:r>
    </w:p>
    <w:p w14:paraId="3899E77C" w14:textId="24C51738" w:rsidR="00622435" w:rsidRDefault="00622435" w:rsidP="00622435">
      <w:pPr>
        <w:autoSpaceDE w:val="0"/>
        <w:autoSpaceDN w:val="0"/>
        <w:adjustRightInd w:val="0"/>
        <w:spacing w:after="0" w:line="240" w:lineRule="auto"/>
        <w:ind w:left="2160"/>
        <w:rPr>
          <w:rFonts w:ascii="Open Sans" w:hAnsi="Open Sans" w:cs="Open Sans"/>
          <w:color w:val="595959"/>
          <w:sz w:val="18"/>
          <w:szCs w:val="18"/>
        </w:rPr>
      </w:pPr>
      <w:r w:rsidRPr="00622435">
        <w:rPr>
          <w:rFonts w:ascii="Open Sans" w:hAnsi="Open Sans" w:cs="Open Sans"/>
          <w:color w:val="595959"/>
          <w:sz w:val="18"/>
          <w:szCs w:val="18"/>
        </w:rPr>
        <w:t>2021 Washington State Governor’s Smart Communities Award for VISION 2050, the regional plan and growth</w:t>
      </w:r>
      <w:r>
        <w:rPr>
          <w:rFonts w:ascii="Open Sans" w:hAnsi="Open Sans" w:cs="Open Sans"/>
          <w:color w:val="595959"/>
          <w:sz w:val="18"/>
          <w:szCs w:val="18"/>
        </w:rPr>
        <w:t xml:space="preserve"> </w:t>
      </w:r>
      <w:r w:rsidRPr="00622435">
        <w:rPr>
          <w:rFonts w:ascii="Open Sans" w:hAnsi="Open Sans" w:cs="Open Sans"/>
          <w:color w:val="595959"/>
          <w:sz w:val="18"/>
          <w:szCs w:val="18"/>
        </w:rPr>
        <w:t>strategy for</w:t>
      </w:r>
      <w:r>
        <w:rPr>
          <w:rFonts w:ascii="Open Sans" w:hAnsi="Open Sans" w:cs="Open Sans"/>
          <w:color w:val="595959"/>
          <w:sz w:val="18"/>
          <w:szCs w:val="18"/>
        </w:rPr>
        <w:t xml:space="preserve"> </w:t>
      </w:r>
      <w:r w:rsidRPr="00622435">
        <w:rPr>
          <w:rFonts w:ascii="Open Sans" w:hAnsi="Open Sans" w:cs="Open Sans"/>
          <w:color w:val="595959"/>
          <w:sz w:val="18"/>
          <w:szCs w:val="18"/>
        </w:rPr>
        <w:t>the</w:t>
      </w:r>
      <w:r>
        <w:rPr>
          <w:rFonts w:ascii="Open Sans" w:hAnsi="Open Sans" w:cs="Open Sans"/>
          <w:color w:val="595959"/>
          <w:sz w:val="18"/>
          <w:szCs w:val="18"/>
        </w:rPr>
        <w:t xml:space="preserve"> </w:t>
      </w:r>
      <w:r w:rsidRPr="00622435">
        <w:rPr>
          <w:rFonts w:ascii="Open Sans" w:hAnsi="Open Sans" w:cs="Open Sans"/>
          <w:color w:val="595959"/>
          <w:sz w:val="18"/>
          <w:szCs w:val="18"/>
        </w:rPr>
        <w:t>Seattle region</w:t>
      </w:r>
    </w:p>
    <w:p w14:paraId="20832B3A" w14:textId="77777777" w:rsidR="00622435" w:rsidRPr="00622435" w:rsidRDefault="00622435" w:rsidP="00622435">
      <w:pPr>
        <w:autoSpaceDE w:val="0"/>
        <w:autoSpaceDN w:val="0"/>
        <w:adjustRightInd w:val="0"/>
        <w:spacing w:after="0" w:line="240" w:lineRule="auto"/>
        <w:ind w:left="2160"/>
        <w:rPr>
          <w:rFonts w:ascii="Open Sans" w:hAnsi="Open Sans" w:cs="Open Sans"/>
          <w:color w:val="595959"/>
          <w:sz w:val="18"/>
          <w:szCs w:val="18"/>
        </w:rPr>
      </w:pPr>
    </w:p>
    <w:p w14:paraId="057AF73E" w14:textId="08CCA7CC" w:rsidR="00622435" w:rsidRPr="00622435" w:rsidRDefault="00622435" w:rsidP="00622435">
      <w:pPr>
        <w:autoSpaceDE w:val="0"/>
        <w:autoSpaceDN w:val="0"/>
        <w:adjustRightInd w:val="0"/>
        <w:spacing w:after="0" w:line="240" w:lineRule="auto"/>
        <w:ind w:left="2160"/>
        <w:rPr>
          <w:rFonts w:ascii="Open Sans" w:hAnsi="Open Sans" w:cs="Open Sans"/>
          <w:color w:val="595959"/>
          <w:sz w:val="18"/>
          <w:szCs w:val="18"/>
        </w:rPr>
      </w:pPr>
      <w:r w:rsidRPr="00622435">
        <w:rPr>
          <w:rFonts w:ascii="Open Sans" w:hAnsi="Open Sans" w:cs="Open Sans"/>
          <w:color w:val="595959"/>
          <w:sz w:val="18"/>
          <w:szCs w:val="18"/>
        </w:rPr>
        <w:t>2018</w:t>
      </w:r>
      <w:r>
        <w:rPr>
          <w:rFonts w:ascii="Open Sans" w:hAnsi="Open Sans" w:cs="Open Sans"/>
          <w:color w:val="595959"/>
          <w:sz w:val="18"/>
          <w:szCs w:val="18"/>
        </w:rPr>
        <w:t xml:space="preserve"> </w:t>
      </w:r>
      <w:r w:rsidRPr="00622435">
        <w:rPr>
          <w:rFonts w:ascii="Open Sans" w:hAnsi="Open Sans" w:cs="Open Sans"/>
          <w:color w:val="595959"/>
          <w:sz w:val="18"/>
          <w:szCs w:val="18"/>
        </w:rPr>
        <w:t>Robert</w:t>
      </w:r>
      <w:r>
        <w:rPr>
          <w:rFonts w:ascii="Open Sans" w:hAnsi="Open Sans" w:cs="Open Sans"/>
          <w:color w:val="595959"/>
          <w:sz w:val="18"/>
          <w:szCs w:val="18"/>
        </w:rPr>
        <w:t xml:space="preserve"> </w:t>
      </w:r>
      <w:r w:rsidRPr="00622435">
        <w:rPr>
          <w:rFonts w:ascii="Open Sans" w:hAnsi="Open Sans" w:cs="Open Sans"/>
          <w:color w:val="595959"/>
          <w:sz w:val="18"/>
          <w:szCs w:val="18"/>
        </w:rPr>
        <w:t>N.S.</w:t>
      </w:r>
      <w:r>
        <w:rPr>
          <w:rFonts w:ascii="Open Sans" w:hAnsi="Open Sans" w:cs="Open Sans"/>
          <w:color w:val="595959"/>
          <w:sz w:val="18"/>
          <w:szCs w:val="18"/>
        </w:rPr>
        <w:t xml:space="preserve"> </w:t>
      </w:r>
      <w:r w:rsidRPr="00622435">
        <w:rPr>
          <w:rFonts w:ascii="Open Sans" w:hAnsi="Open Sans" w:cs="Open Sans"/>
          <w:color w:val="595959"/>
          <w:sz w:val="18"/>
          <w:szCs w:val="18"/>
        </w:rPr>
        <w:t>and</w:t>
      </w:r>
      <w:r>
        <w:rPr>
          <w:rFonts w:ascii="Open Sans" w:hAnsi="Open Sans" w:cs="Open Sans"/>
          <w:color w:val="595959"/>
          <w:sz w:val="18"/>
          <w:szCs w:val="18"/>
        </w:rPr>
        <w:t xml:space="preserve"> </w:t>
      </w:r>
      <w:r w:rsidRPr="00622435">
        <w:rPr>
          <w:rFonts w:ascii="Open Sans" w:hAnsi="Open Sans" w:cs="Open Sans"/>
          <w:color w:val="595959"/>
          <w:sz w:val="18"/>
          <w:szCs w:val="18"/>
        </w:rPr>
        <w:t>Patti Foos</w:t>
      </w:r>
      <w:r>
        <w:rPr>
          <w:rFonts w:ascii="Open Sans" w:hAnsi="Open Sans" w:cs="Open Sans"/>
          <w:color w:val="595959"/>
          <w:sz w:val="18"/>
          <w:szCs w:val="18"/>
        </w:rPr>
        <w:t xml:space="preserve"> </w:t>
      </w:r>
      <w:r w:rsidRPr="00622435">
        <w:rPr>
          <w:rFonts w:ascii="Open Sans" w:hAnsi="Open Sans" w:cs="Open Sans"/>
          <w:color w:val="595959"/>
          <w:sz w:val="18"/>
          <w:szCs w:val="18"/>
        </w:rPr>
        <w:t>Whitelaw</w:t>
      </w:r>
      <w:r>
        <w:rPr>
          <w:rFonts w:ascii="Open Sans" w:hAnsi="Open Sans" w:cs="Open Sans"/>
          <w:color w:val="595959"/>
          <w:sz w:val="18"/>
          <w:szCs w:val="18"/>
        </w:rPr>
        <w:t xml:space="preserve"> </w:t>
      </w:r>
      <w:r w:rsidRPr="00622435">
        <w:rPr>
          <w:rFonts w:ascii="Open Sans" w:hAnsi="Open Sans" w:cs="Open Sans"/>
          <w:color w:val="595959"/>
          <w:sz w:val="18"/>
          <w:szCs w:val="18"/>
        </w:rPr>
        <w:t>Award from Historic Charleston Foundation for the 2016 Charleston County Survey Report</w:t>
      </w:r>
    </w:p>
    <w:p w14:paraId="0183401B" w14:textId="77777777" w:rsidR="00622435" w:rsidRDefault="00622435" w:rsidP="00622435">
      <w:pPr>
        <w:autoSpaceDE w:val="0"/>
        <w:autoSpaceDN w:val="0"/>
        <w:adjustRightInd w:val="0"/>
        <w:spacing w:after="0" w:line="240" w:lineRule="auto"/>
        <w:ind w:left="2160"/>
        <w:rPr>
          <w:rFonts w:ascii="Open Sans" w:hAnsi="Open Sans" w:cs="Open Sans"/>
          <w:color w:val="595959"/>
          <w:sz w:val="18"/>
          <w:szCs w:val="18"/>
        </w:rPr>
      </w:pPr>
    </w:p>
    <w:p w14:paraId="596BAA64" w14:textId="77690151" w:rsidR="00622435" w:rsidRPr="00622435" w:rsidRDefault="00622435" w:rsidP="00622435">
      <w:pPr>
        <w:autoSpaceDE w:val="0"/>
        <w:autoSpaceDN w:val="0"/>
        <w:adjustRightInd w:val="0"/>
        <w:spacing w:after="0" w:line="240" w:lineRule="auto"/>
        <w:ind w:left="2160"/>
        <w:rPr>
          <w:rFonts w:ascii="Open Sans" w:hAnsi="Open Sans" w:cs="Open Sans"/>
          <w:color w:val="595959"/>
          <w:sz w:val="18"/>
          <w:szCs w:val="18"/>
        </w:rPr>
      </w:pPr>
      <w:r w:rsidRPr="00622435">
        <w:rPr>
          <w:rFonts w:ascii="Open Sans" w:hAnsi="Open Sans" w:cs="Open Sans"/>
          <w:color w:val="595959"/>
          <w:sz w:val="18"/>
          <w:szCs w:val="18"/>
        </w:rPr>
        <w:t>2017 Supervisor of the Quarter, Charleston County Government</w:t>
      </w:r>
    </w:p>
    <w:p w14:paraId="40FA1A88" w14:textId="77777777" w:rsidR="00622435" w:rsidRDefault="00622435" w:rsidP="00622435">
      <w:pPr>
        <w:autoSpaceDE w:val="0"/>
        <w:autoSpaceDN w:val="0"/>
        <w:adjustRightInd w:val="0"/>
        <w:spacing w:after="0" w:line="240" w:lineRule="auto"/>
        <w:ind w:left="2160"/>
        <w:rPr>
          <w:rFonts w:ascii="Open Sans" w:hAnsi="Open Sans" w:cs="Open Sans"/>
          <w:color w:val="595959"/>
          <w:sz w:val="18"/>
          <w:szCs w:val="18"/>
        </w:rPr>
      </w:pPr>
    </w:p>
    <w:p w14:paraId="6F0B64CD" w14:textId="233EF2EC" w:rsidR="00622435" w:rsidRPr="00622435" w:rsidRDefault="00622435" w:rsidP="00622435">
      <w:pPr>
        <w:autoSpaceDE w:val="0"/>
        <w:autoSpaceDN w:val="0"/>
        <w:adjustRightInd w:val="0"/>
        <w:spacing w:after="0" w:line="240" w:lineRule="auto"/>
        <w:ind w:left="2160"/>
        <w:rPr>
          <w:rFonts w:ascii="Open Sans" w:hAnsi="Open Sans" w:cs="Open Sans"/>
          <w:color w:val="595959"/>
          <w:sz w:val="18"/>
          <w:szCs w:val="18"/>
        </w:rPr>
      </w:pPr>
      <w:r w:rsidRPr="00622435">
        <w:rPr>
          <w:rFonts w:ascii="Open Sans" w:hAnsi="Open Sans" w:cs="Open Sans"/>
          <w:color w:val="595959"/>
          <w:sz w:val="18"/>
          <w:szCs w:val="18"/>
        </w:rPr>
        <w:t>2017 South Carolina Governor’s Historic Preservation Award for the 2016 Charleston County Survey Repor</w:t>
      </w:r>
      <w:r>
        <w:rPr>
          <w:rFonts w:ascii="Open Sans" w:hAnsi="Open Sans" w:cs="Open Sans"/>
          <w:color w:val="595959"/>
          <w:sz w:val="18"/>
          <w:szCs w:val="18"/>
        </w:rPr>
        <w:t>t</w:t>
      </w:r>
    </w:p>
    <w:p w14:paraId="28FEFE8C" w14:textId="77777777" w:rsidR="00622435" w:rsidRDefault="00622435" w:rsidP="00703044">
      <w:pPr>
        <w:autoSpaceDE w:val="0"/>
        <w:autoSpaceDN w:val="0"/>
        <w:adjustRightInd w:val="0"/>
        <w:spacing w:after="0" w:line="240" w:lineRule="auto"/>
        <w:ind w:left="2160"/>
        <w:rPr>
          <w:rFonts w:ascii="Open Sans" w:eastAsia="CG Omega" w:hAnsi="Open Sans" w:cs="Arial"/>
          <w:b/>
          <w:bCs/>
          <w:caps/>
          <w:color w:val="1E5E9F"/>
          <w:sz w:val="18"/>
          <w:szCs w:val="18"/>
          <w:lang w:eastAsia="ja-JP"/>
        </w:rPr>
      </w:pPr>
    </w:p>
    <w:p w14:paraId="4086D4E7" w14:textId="2326F7D9" w:rsidR="00703044" w:rsidRPr="00703044" w:rsidRDefault="00703044" w:rsidP="00703044">
      <w:pPr>
        <w:autoSpaceDE w:val="0"/>
        <w:autoSpaceDN w:val="0"/>
        <w:adjustRightInd w:val="0"/>
        <w:spacing w:after="0" w:line="240" w:lineRule="auto"/>
        <w:ind w:left="2160"/>
        <w:rPr>
          <w:rFonts w:ascii="Open Sans" w:eastAsia="CG Omega" w:hAnsi="Open Sans" w:cs="Arial"/>
          <w:b/>
          <w:bCs/>
          <w:caps/>
          <w:color w:val="1E5E9F"/>
          <w:sz w:val="18"/>
          <w:szCs w:val="18"/>
          <w:lang w:eastAsia="ja-JP"/>
        </w:rPr>
      </w:pPr>
      <w:r w:rsidRPr="00703044">
        <w:rPr>
          <w:rFonts w:ascii="Open Sans" w:eastAsia="CG Omega" w:hAnsi="Open Sans" w:cs="Arial"/>
          <w:b/>
          <w:bCs/>
          <w:caps/>
          <w:color w:val="1E5E9F"/>
          <w:sz w:val="18"/>
          <w:szCs w:val="18"/>
          <w:lang w:eastAsia="ja-JP"/>
        </w:rPr>
        <w:t>SELECTED PRESENTATIONS</w:t>
      </w:r>
    </w:p>
    <w:p w14:paraId="6810AC09" w14:textId="750288B8" w:rsidR="00703044" w:rsidRDefault="00703044" w:rsidP="00703044">
      <w:pPr>
        <w:autoSpaceDE w:val="0"/>
        <w:autoSpaceDN w:val="0"/>
        <w:adjustRightInd w:val="0"/>
        <w:spacing w:after="0" w:line="240" w:lineRule="auto"/>
        <w:ind w:left="2160"/>
        <w:rPr>
          <w:rFonts w:ascii="Open Sans" w:hAnsi="Open Sans" w:cs="Open Sans"/>
          <w:color w:val="595959"/>
          <w:sz w:val="18"/>
          <w:szCs w:val="18"/>
        </w:rPr>
      </w:pPr>
      <w:r w:rsidRPr="00703044">
        <w:rPr>
          <w:rFonts w:ascii="Open Sans" w:hAnsi="Open Sans" w:cs="Open Sans"/>
          <w:color w:val="595959"/>
          <w:sz w:val="18"/>
          <w:szCs w:val="18"/>
        </w:rPr>
        <w:t>"Cultural Competency: Building Inclusive Cities." National Planning Conference, American Planning Association, April 2023.</w:t>
      </w:r>
    </w:p>
    <w:p w14:paraId="306816B2" w14:textId="77777777" w:rsidR="00703044" w:rsidRPr="00703044" w:rsidRDefault="00703044" w:rsidP="00703044">
      <w:pPr>
        <w:autoSpaceDE w:val="0"/>
        <w:autoSpaceDN w:val="0"/>
        <w:adjustRightInd w:val="0"/>
        <w:spacing w:after="0" w:line="240" w:lineRule="auto"/>
        <w:ind w:left="2160"/>
        <w:rPr>
          <w:rFonts w:ascii="Open Sans" w:hAnsi="Open Sans" w:cs="Open Sans"/>
          <w:color w:val="595959"/>
          <w:sz w:val="18"/>
          <w:szCs w:val="18"/>
        </w:rPr>
      </w:pPr>
    </w:p>
    <w:p w14:paraId="6354718A" w14:textId="4C026833" w:rsidR="00703044" w:rsidRDefault="00703044" w:rsidP="00703044">
      <w:pPr>
        <w:autoSpaceDE w:val="0"/>
        <w:autoSpaceDN w:val="0"/>
        <w:adjustRightInd w:val="0"/>
        <w:spacing w:after="0" w:line="240" w:lineRule="auto"/>
        <w:ind w:left="2160"/>
        <w:rPr>
          <w:rFonts w:ascii="Open Sans" w:hAnsi="Open Sans" w:cs="Open Sans"/>
          <w:color w:val="595959"/>
          <w:sz w:val="18"/>
          <w:szCs w:val="18"/>
        </w:rPr>
      </w:pPr>
      <w:r w:rsidRPr="00703044">
        <w:rPr>
          <w:rFonts w:ascii="Open Sans" w:hAnsi="Open Sans" w:cs="Open Sans"/>
          <w:color w:val="595959"/>
          <w:sz w:val="18"/>
          <w:szCs w:val="18"/>
        </w:rPr>
        <w:t>"Equity in the Regions." Regional Futures Forum, American Planning Association Regional Planning Division, April 2023.</w:t>
      </w:r>
    </w:p>
    <w:p w14:paraId="1965A567" w14:textId="77777777" w:rsidR="00703044" w:rsidRPr="00703044" w:rsidRDefault="00703044" w:rsidP="00703044">
      <w:pPr>
        <w:autoSpaceDE w:val="0"/>
        <w:autoSpaceDN w:val="0"/>
        <w:adjustRightInd w:val="0"/>
        <w:spacing w:after="0" w:line="240" w:lineRule="auto"/>
        <w:ind w:left="2160"/>
        <w:rPr>
          <w:rFonts w:ascii="Open Sans" w:hAnsi="Open Sans" w:cs="Open Sans"/>
          <w:color w:val="595959"/>
          <w:sz w:val="18"/>
          <w:szCs w:val="18"/>
        </w:rPr>
      </w:pPr>
    </w:p>
    <w:p w14:paraId="10F8B64C" w14:textId="6314B804" w:rsidR="00703044" w:rsidRDefault="00703044" w:rsidP="00273B50">
      <w:pPr>
        <w:autoSpaceDE w:val="0"/>
        <w:autoSpaceDN w:val="0"/>
        <w:adjustRightInd w:val="0"/>
        <w:spacing w:after="0" w:line="240" w:lineRule="auto"/>
        <w:ind w:left="2160"/>
        <w:rPr>
          <w:rFonts w:ascii="Open Sans" w:hAnsi="Open Sans" w:cs="Open Sans"/>
          <w:color w:val="595959"/>
          <w:sz w:val="18"/>
          <w:szCs w:val="18"/>
        </w:rPr>
      </w:pPr>
      <w:r w:rsidRPr="00703044">
        <w:rPr>
          <w:rFonts w:ascii="Open Sans" w:hAnsi="Open Sans" w:cs="Open Sans"/>
          <w:color w:val="595959"/>
          <w:sz w:val="18"/>
          <w:szCs w:val="18"/>
        </w:rPr>
        <w:t>"Planning and Zoning Tools for Preserving Historic Communities." Planning Webcast Series, American Planning Association State Chapter Association, 2018.</w:t>
      </w:r>
      <w:r w:rsidRPr="00703044">
        <w:rPr>
          <w:rFonts w:ascii="Open Sans" w:hAnsi="Open Sans" w:cs="Open Sans"/>
          <w:color w:val="595959"/>
          <w:sz w:val="18"/>
          <w:szCs w:val="18"/>
        </w:rPr>
        <w:cr/>
      </w:r>
    </w:p>
    <w:p w14:paraId="1FE70EB1" w14:textId="6A569194" w:rsidR="00B90005" w:rsidRPr="00D83306" w:rsidRDefault="00B90005" w:rsidP="00273B50">
      <w:pPr>
        <w:autoSpaceDE w:val="0"/>
        <w:autoSpaceDN w:val="0"/>
        <w:adjustRightInd w:val="0"/>
        <w:spacing w:after="0" w:line="240" w:lineRule="auto"/>
        <w:ind w:left="2160"/>
        <w:rPr>
          <w:rFonts w:ascii="Open Sans" w:eastAsia="CG Omega" w:hAnsi="Open Sans" w:cs="Arial"/>
          <w:b/>
          <w:bCs/>
          <w:caps/>
          <w:color w:val="1E5E9F"/>
          <w:sz w:val="18"/>
          <w:szCs w:val="18"/>
          <w:lang w:eastAsia="ja-JP"/>
        </w:rPr>
      </w:pPr>
      <w:r w:rsidRPr="00D83306">
        <w:rPr>
          <w:rFonts w:ascii="Open Sans" w:eastAsia="CG Omega" w:hAnsi="Open Sans" w:cs="Arial"/>
          <w:b/>
          <w:bCs/>
          <w:caps/>
          <w:color w:val="1E5E9F"/>
          <w:sz w:val="18"/>
          <w:szCs w:val="18"/>
          <w:lang w:eastAsia="ja-JP"/>
        </w:rPr>
        <w:t xml:space="preserve">EDUCATION </w:t>
      </w:r>
    </w:p>
    <w:p w14:paraId="4A9869AA" w14:textId="7833604D" w:rsidR="00B97C36" w:rsidRPr="00B97C36" w:rsidRDefault="00E27397" w:rsidP="00B97C36">
      <w:pPr>
        <w:autoSpaceDE w:val="0"/>
        <w:autoSpaceDN w:val="0"/>
        <w:adjustRightInd w:val="0"/>
        <w:spacing w:after="0" w:line="240" w:lineRule="auto"/>
        <w:ind w:left="2160"/>
        <w:rPr>
          <w:rFonts w:ascii="Open Sans" w:eastAsia="CG Omega" w:hAnsi="Open Sans" w:cs="Arial"/>
          <w:b/>
          <w:bCs/>
          <w:color w:val="595959"/>
          <w:sz w:val="18"/>
          <w:szCs w:val="18"/>
          <w:lang w:eastAsia="ja-JP"/>
        </w:rPr>
      </w:pPr>
      <w:r>
        <w:rPr>
          <w:rFonts w:ascii="Open Sans" w:eastAsia="CG Omega" w:hAnsi="Open Sans" w:cs="Arial"/>
          <w:b/>
          <w:bCs/>
          <w:color w:val="595959"/>
          <w:sz w:val="18"/>
          <w:szCs w:val="18"/>
          <w:lang w:eastAsia="ja-JP"/>
        </w:rPr>
        <w:t xml:space="preserve">College of Charleston, Charleston, SC. </w:t>
      </w:r>
      <w:proofErr w:type="gramStart"/>
      <w:r w:rsidR="00F079A6">
        <w:rPr>
          <w:rFonts w:ascii="Open Sans" w:eastAsia="CG Omega" w:hAnsi="Open Sans" w:cs="Arial"/>
          <w:b/>
          <w:bCs/>
          <w:color w:val="595959"/>
          <w:sz w:val="18"/>
          <w:szCs w:val="18"/>
          <w:lang w:eastAsia="ja-JP"/>
        </w:rPr>
        <w:t>M</w:t>
      </w:r>
      <w:r w:rsidR="00491B1A">
        <w:rPr>
          <w:rFonts w:ascii="Open Sans" w:eastAsia="CG Omega" w:hAnsi="Open Sans" w:cs="Arial"/>
          <w:b/>
          <w:bCs/>
          <w:color w:val="595959"/>
          <w:sz w:val="18"/>
          <w:szCs w:val="18"/>
          <w:lang w:eastAsia="ja-JP"/>
        </w:rPr>
        <w:t xml:space="preserve">aster’s in </w:t>
      </w:r>
      <w:r w:rsidR="00F079A6">
        <w:rPr>
          <w:rFonts w:ascii="Open Sans" w:eastAsia="CG Omega" w:hAnsi="Open Sans" w:cs="Arial"/>
          <w:b/>
          <w:bCs/>
          <w:color w:val="595959"/>
          <w:sz w:val="18"/>
          <w:szCs w:val="18"/>
          <w:lang w:eastAsia="ja-JP"/>
        </w:rPr>
        <w:t>P</w:t>
      </w:r>
      <w:r w:rsidR="00491B1A">
        <w:rPr>
          <w:rFonts w:ascii="Open Sans" w:eastAsia="CG Omega" w:hAnsi="Open Sans" w:cs="Arial"/>
          <w:b/>
          <w:bCs/>
          <w:color w:val="595959"/>
          <w:sz w:val="18"/>
          <w:szCs w:val="18"/>
          <w:lang w:eastAsia="ja-JP"/>
        </w:rPr>
        <w:t xml:space="preserve">ublic </w:t>
      </w:r>
      <w:r w:rsidR="00F079A6">
        <w:rPr>
          <w:rFonts w:ascii="Open Sans" w:eastAsia="CG Omega" w:hAnsi="Open Sans" w:cs="Arial"/>
          <w:b/>
          <w:bCs/>
          <w:color w:val="595959"/>
          <w:sz w:val="18"/>
          <w:szCs w:val="18"/>
          <w:lang w:eastAsia="ja-JP"/>
        </w:rPr>
        <w:t>A</w:t>
      </w:r>
      <w:r w:rsidR="00491B1A">
        <w:rPr>
          <w:rFonts w:ascii="Open Sans" w:eastAsia="CG Omega" w:hAnsi="Open Sans" w:cs="Arial"/>
          <w:b/>
          <w:bCs/>
          <w:color w:val="595959"/>
          <w:sz w:val="18"/>
          <w:szCs w:val="18"/>
          <w:lang w:eastAsia="ja-JP"/>
        </w:rPr>
        <w:t>dministration</w:t>
      </w:r>
      <w:proofErr w:type="gramEnd"/>
      <w:r w:rsidR="00B97C36">
        <w:rPr>
          <w:rFonts w:ascii="Open Sans" w:eastAsia="CG Omega" w:hAnsi="Open Sans" w:cs="Arial"/>
          <w:b/>
          <w:bCs/>
          <w:color w:val="595959"/>
          <w:sz w:val="18"/>
          <w:szCs w:val="18"/>
          <w:lang w:eastAsia="ja-JP"/>
        </w:rPr>
        <w:t>, 2012.</w:t>
      </w:r>
    </w:p>
    <w:p w14:paraId="60440415" w14:textId="77777777" w:rsidR="00B90005" w:rsidRPr="00D83306" w:rsidRDefault="00B90005" w:rsidP="00273B50">
      <w:pPr>
        <w:autoSpaceDE w:val="0"/>
        <w:autoSpaceDN w:val="0"/>
        <w:adjustRightInd w:val="0"/>
        <w:spacing w:after="0" w:line="240" w:lineRule="auto"/>
        <w:ind w:left="2160"/>
        <w:rPr>
          <w:rFonts w:ascii="Open Sans" w:eastAsia="CG Omega" w:hAnsi="Open Sans" w:cs="Arial"/>
          <w:color w:val="595959"/>
          <w:sz w:val="18"/>
          <w:szCs w:val="18"/>
          <w:lang w:eastAsia="ja-JP"/>
        </w:rPr>
      </w:pPr>
    </w:p>
    <w:p w14:paraId="7529118F" w14:textId="72E456D6" w:rsidR="00B90005" w:rsidRPr="00AA6DC2" w:rsidRDefault="00B97C36" w:rsidP="00AA6DC2">
      <w:pPr>
        <w:autoSpaceDE w:val="0"/>
        <w:autoSpaceDN w:val="0"/>
        <w:adjustRightInd w:val="0"/>
        <w:spacing w:after="0" w:line="240" w:lineRule="auto"/>
        <w:ind w:left="2160"/>
        <w:rPr>
          <w:rFonts w:ascii="Open Sans" w:eastAsia="CG Omega" w:hAnsi="Open Sans" w:cs="Arial"/>
          <w:color w:val="595959"/>
          <w:sz w:val="18"/>
          <w:szCs w:val="18"/>
          <w:lang w:eastAsia="ja-JP"/>
        </w:rPr>
      </w:pPr>
      <w:r>
        <w:rPr>
          <w:rFonts w:ascii="Open Sans" w:eastAsia="CG Omega" w:hAnsi="Open Sans" w:cs="Arial"/>
          <w:b/>
          <w:bCs/>
          <w:color w:val="595959"/>
          <w:sz w:val="18"/>
          <w:szCs w:val="18"/>
          <w:lang w:eastAsia="ja-JP"/>
        </w:rPr>
        <w:t>Indiana State University</w:t>
      </w:r>
      <w:r w:rsidR="00B90005">
        <w:rPr>
          <w:rFonts w:ascii="Open Sans" w:eastAsia="CG Omega" w:hAnsi="Open Sans" w:cs="Arial"/>
          <w:b/>
          <w:bCs/>
          <w:color w:val="595959"/>
          <w:sz w:val="18"/>
          <w:szCs w:val="18"/>
          <w:lang w:eastAsia="ja-JP"/>
        </w:rPr>
        <w:t xml:space="preserve">, </w:t>
      </w:r>
      <w:r>
        <w:rPr>
          <w:rFonts w:ascii="Open Sans" w:eastAsia="CG Omega" w:hAnsi="Open Sans" w:cs="Arial"/>
          <w:bCs/>
          <w:color w:val="595959"/>
          <w:sz w:val="18"/>
          <w:szCs w:val="18"/>
          <w:lang w:eastAsia="ja-JP"/>
        </w:rPr>
        <w:t>Terre Haute, IN. Bachelor of Arts in History, 2010</w:t>
      </w:r>
      <w:r w:rsidR="00491B1A">
        <w:rPr>
          <w:rFonts w:ascii="Open Sans" w:eastAsia="CG Omega" w:hAnsi="Open Sans" w:cs="Arial"/>
          <w:bCs/>
          <w:color w:val="595959"/>
          <w:sz w:val="18"/>
          <w:szCs w:val="18"/>
          <w:lang w:eastAsia="ja-JP"/>
        </w:rPr>
        <w:t>.</w:t>
      </w:r>
    </w:p>
    <w:sectPr w:rsidR="00B90005" w:rsidRPr="00AA6DC2">
      <w:headerReference w:type="default" r:id="rId11"/>
      <w:footerReference w:type="defaul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FED4D4" w14:textId="77777777" w:rsidR="00B905C6" w:rsidRDefault="00B905C6">
      <w:pPr>
        <w:spacing w:after="0" w:line="240" w:lineRule="auto"/>
      </w:pPr>
      <w:r>
        <w:separator/>
      </w:r>
    </w:p>
  </w:endnote>
  <w:endnote w:type="continuationSeparator" w:id="0">
    <w:p w14:paraId="4AC256F3" w14:textId="77777777" w:rsidR="00B905C6" w:rsidRDefault="00B905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G Omega">
    <w:altName w:val="Times New Roman"/>
    <w:panose1 w:val="00000000000000000000"/>
    <w:charset w:val="00"/>
    <w:family w:val="roman"/>
    <w:notTrueType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9016"/>
      <w:gridCol w:w="344"/>
    </w:tblGrid>
    <w:tr w:rsidR="00D83306" w:rsidRPr="00F70BFF" w14:paraId="55E77B1A" w14:textId="77777777" w:rsidTr="00241FB1">
      <w:tc>
        <w:tcPr>
          <w:tcW w:w="4816" w:type="pct"/>
        </w:tcPr>
        <w:p w14:paraId="51BAC5B0" w14:textId="77777777" w:rsidR="004973F5" w:rsidRPr="00F70BFF" w:rsidRDefault="009D14DE" w:rsidP="00EA1FA7">
          <w:pPr>
            <w:jc w:val="right"/>
            <w:rPr>
              <w:rFonts w:eastAsia="Cambria" w:cs="Arial"/>
              <w:sz w:val="24"/>
              <w:szCs w:val="24"/>
            </w:rPr>
          </w:pPr>
          <w:sdt>
            <w:sdtPr>
              <w:rPr>
                <w:rFonts w:cs="Arial"/>
                <w:bCs/>
                <w:caps/>
                <w:sz w:val="16"/>
                <w:szCs w:val="16"/>
              </w:rPr>
              <w:alias w:val="Title"/>
              <w:id w:val="-280491643"/>
              <w:showingPlcHdr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 w:rsidR="00DC4674">
                <w:rPr>
                  <w:rFonts w:cs="Arial"/>
                  <w:bCs/>
                  <w:caps/>
                  <w:sz w:val="16"/>
                  <w:szCs w:val="16"/>
                </w:rPr>
                <w:t xml:space="preserve">     </w:t>
              </w:r>
            </w:sdtContent>
          </w:sdt>
        </w:p>
      </w:tc>
      <w:tc>
        <w:tcPr>
          <w:tcW w:w="184" w:type="pct"/>
        </w:tcPr>
        <w:p w14:paraId="053ED113" w14:textId="77777777" w:rsidR="004973F5" w:rsidRPr="00F70BFF" w:rsidRDefault="004973F5" w:rsidP="002D6DD1">
          <w:pPr>
            <w:rPr>
              <w:rFonts w:eastAsia="Cambria" w:cs="Arial"/>
              <w:sz w:val="24"/>
              <w:szCs w:val="24"/>
            </w:rPr>
          </w:pPr>
        </w:p>
      </w:tc>
    </w:tr>
  </w:tbl>
  <w:p w14:paraId="2C6A6CF0" w14:textId="77777777" w:rsidR="004973F5" w:rsidRPr="00114210" w:rsidRDefault="004973F5" w:rsidP="0011421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Borders>
        <w:bottom w:val="single" w:sz="4" w:space="0" w:color="BFBFBF"/>
      </w:tblBorders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9008"/>
      <w:gridCol w:w="352"/>
    </w:tblGrid>
    <w:tr w:rsidR="00D83306" w:rsidRPr="00F70BFF" w14:paraId="03E892A8" w14:textId="77777777" w:rsidTr="00A744C1">
      <w:tc>
        <w:tcPr>
          <w:tcW w:w="4816" w:type="pct"/>
          <w:tcBorders>
            <w:bottom w:val="nil"/>
            <w:right w:val="single" w:sz="4" w:space="0" w:color="BFBFBF"/>
          </w:tcBorders>
        </w:tcPr>
        <w:p w14:paraId="3D549729" w14:textId="77777777" w:rsidR="004973F5" w:rsidRPr="00F70BFF" w:rsidRDefault="009D14DE" w:rsidP="00EA1FA7">
          <w:pPr>
            <w:jc w:val="right"/>
            <w:rPr>
              <w:rFonts w:eastAsia="Cambria" w:cs="Arial"/>
              <w:sz w:val="24"/>
              <w:szCs w:val="24"/>
            </w:rPr>
          </w:pPr>
          <w:sdt>
            <w:sdtPr>
              <w:rPr>
                <w:rFonts w:cs="Arial"/>
                <w:bCs/>
                <w:caps/>
                <w:sz w:val="16"/>
                <w:szCs w:val="16"/>
              </w:rPr>
              <w:alias w:val="Title"/>
              <w:id w:val="1718161453"/>
              <w:showingPlcHdr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 w:rsidR="00DC4674">
                <w:rPr>
                  <w:rFonts w:cs="Arial"/>
                  <w:bCs/>
                  <w:caps/>
                  <w:sz w:val="16"/>
                  <w:szCs w:val="16"/>
                </w:rPr>
                <w:t xml:space="preserve">     </w:t>
              </w:r>
            </w:sdtContent>
          </w:sdt>
        </w:p>
      </w:tc>
      <w:tc>
        <w:tcPr>
          <w:tcW w:w="184" w:type="pct"/>
          <w:tcBorders>
            <w:left w:val="single" w:sz="4" w:space="0" w:color="BFBFBF"/>
            <w:bottom w:val="nil"/>
          </w:tcBorders>
        </w:tcPr>
        <w:p w14:paraId="7137C760" w14:textId="77777777" w:rsidR="004973F5" w:rsidRPr="00F70BFF" w:rsidRDefault="00DC4674" w:rsidP="00A744C1">
          <w:pPr>
            <w:rPr>
              <w:rFonts w:eastAsia="Cambria" w:cs="Arial"/>
              <w:sz w:val="24"/>
              <w:szCs w:val="24"/>
            </w:rPr>
          </w:pPr>
          <w:r w:rsidRPr="00F70BFF">
            <w:rPr>
              <w:rFonts w:cs="Arial"/>
              <w:sz w:val="24"/>
              <w:szCs w:val="24"/>
            </w:rPr>
            <w:fldChar w:fldCharType="begin"/>
          </w:r>
          <w:r w:rsidRPr="00F70BFF">
            <w:rPr>
              <w:rFonts w:cs="Arial"/>
              <w:sz w:val="24"/>
              <w:szCs w:val="24"/>
            </w:rPr>
            <w:instrText xml:space="preserve"> PAGE   \* MERGEFORMAT </w:instrText>
          </w:r>
          <w:r w:rsidRPr="00F70BFF">
            <w:rPr>
              <w:rFonts w:cs="Arial"/>
              <w:sz w:val="24"/>
              <w:szCs w:val="24"/>
            </w:rPr>
            <w:fldChar w:fldCharType="separate"/>
          </w:r>
          <w:r>
            <w:rPr>
              <w:rFonts w:cs="Arial"/>
              <w:noProof/>
              <w:sz w:val="24"/>
              <w:szCs w:val="24"/>
            </w:rPr>
            <w:t>4</w:t>
          </w:r>
          <w:r w:rsidRPr="00F70BFF">
            <w:rPr>
              <w:rFonts w:cs="Arial"/>
              <w:sz w:val="24"/>
              <w:szCs w:val="24"/>
            </w:rPr>
            <w:fldChar w:fldCharType="end"/>
          </w:r>
        </w:p>
      </w:tc>
    </w:tr>
  </w:tbl>
  <w:p w14:paraId="0C4EF659" w14:textId="77777777" w:rsidR="004973F5" w:rsidRPr="00F70BFF" w:rsidRDefault="004973F5" w:rsidP="00114210">
    <w:pPr>
      <w:pStyle w:val="Footer"/>
      <w:spacing w:before="24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EABB18" w14:textId="77777777" w:rsidR="00B905C6" w:rsidRDefault="00B905C6">
      <w:pPr>
        <w:spacing w:after="0" w:line="240" w:lineRule="auto"/>
      </w:pPr>
      <w:r>
        <w:separator/>
      </w:r>
    </w:p>
  </w:footnote>
  <w:footnote w:type="continuationSeparator" w:id="0">
    <w:p w14:paraId="3A7B29A1" w14:textId="77777777" w:rsidR="00B905C6" w:rsidRDefault="00B905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41ABB3" w14:textId="77777777" w:rsidR="004973F5" w:rsidRDefault="00DC4674" w:rsidP="0037538C">
    <w:pPr>
      <w:pStyle w:val="Header"/>
      <w:ind w:left="-2304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52CE02E" wp14:editId="45A0FD22">
              <wp:simplePos x="0" y="0"/>
              <wp:positionH relativeFrom="column">
                <wp:posOffset>4105041</wp:posOffset>
              </wp:positionH>
              <wp:positionV relativeFrom="paragraph">
                <wp:posOffset>472440</wp:posOffset>
              </wp:positionV>
              <wp:extent cx="1945532" cy="311447"/>
              <wp:effectExtent l="0" t="0" r="0" b="0"/>
              <wp:wrapNone/>
              <wp:docPr id="15" name="Text Box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45532" cy="31144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txbx>
                      <w:txbxContent>
                        <w:p w14:paraId="1011C43E" w14:textId="77777777" w:rsidR="004973F5" w:rsidRPr="00D83306" w:rsidRDefault="00DC4674" w:rsidP="00A744C1">
                          <w:pPr>
                            <w:jc w:val="right"/>
                            <w:rPr>
                              <w:color w:val="FFFFFF"/>
                              <w:sz w:val="16"/>
                              <w:szCs w:val="16"/>
                            </w:rPr>
                          </w:pPr>
                          <w:r w:rsidRPr="00D83306">
                            <w:rPr>
                              <w:color w:val="FFFFFF"/>
                              <w:sz w:val="16"/>
                              <w:szCs w:val="16"/>
                            </w:rPr>
                            <w:t>INSERT NAME OF PROPOSAL HERE</w:t>
                          </w:r>
                          <w:r w:rsidRPr="00D83306">
                            <w:rPr>
                              <w:color w:val="FFFFFF"/>
                              <w:sz w:val="16"/>
                              <w:szCs w:val="16"/>
                            </w:rPr>
                            <w:br/>
                            <w:t>second line here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52CE02E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7" type="#_x0000_t202" style="position:absolute;left:0;text-align:left;margin-left:323.25pt;margin-top:37.2pt;width:153.2pt;height:24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" filled="f" stroked="f">
              <v:textbox>
                <w:txbxContent>
                  <w:p w14:paraId="1011C43E" w14:textId="77777777" w:rsidR="004973F5" w:rsidRPr="00D83306" w:rsidRDefault="00DC4674" w:rsidP="00A744C1">
                    <w:pPr>
                      <w:jc w:val="right"/>
                      <w:rPr>
                        <w:color w:val="FFFFFF"/>
                        <w:sz w:val="16"/>
                        <w:szCs w:val="16"/>
                      </w:rPr>
                    </w:pPr>
                    <w:r w:rsidRPr="00D83306">
                      <w:rPr>
                        <w:color w:val="FFFFFF"/>
                        <w:sz w:val="16"/>
                        <w:szCs w:val="16"/>
                      </w:rPr>
                      <w:t>INSERT NAME OF PROPOSAL HERE</w:t>
                    </w:r>
                    <w:r w:rsidRPr="00D83306">
                      <w:rPr>
                        <w:color w:val="FFFFFF"/>
                        <w:sz w:val="16"/>
                        <w:szCs w:val="16"/>
                      </w:rPr>
                      <w:br/>
                      <w:t>second line here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0005"/>
    <w:rsid w:val="00022D1E"/>
    <w:rsid w:val="00054BC7"/>
    <w:rsid w:val="00057EE5"/>
    <w:rsid w:val="000E2EA7"/>
    <w:rsid w:val="000E6E23"/>
    <w:rsid w:val="000F712D"/>
    <w:rsid w:val="00127E19"/>
    <w:rsid w:val="00154205"/>
    <w:rsid w:val="001871EB"/>
    <w:rsid w:val="001F494A"/>
    <w:rsid w:val="002012CB"/>
    <w:rsid w:val="00260A2A"/>
    <w:rsid w:val="00273B50"/>
    <w:rsid w:val="00276050"/>
    <w:rsid w:val="00281571"/>
    <w:rsid w:val="002A4911"/>
    <w:rsid w:val="002B1689"/>
    <w:rsid w:val="002B7EA7"/>
    <w:rsid w:val="002C47CC"/>
    <w:rsid w:val="003111D6"/>
    <w:rsid w:val="003571B7"/>
    <w:rsid w:val="003E132F"/>
    <w:rsid w:val="00443630"/>
    <w:rsid w:val="00453AEA"/>
    <w:rsid w:val="004760AC"/>
    <w:rsid w:val="00476651"/>
    <w:rsid w:val="0047698A"/>
    <w:rsid w:val="00491B1A"/>
    <w:rsid w:val="004973F5"/>
    <w:rsid w:val="004A2CEE"/>
    <w:rsid w:val="004A6F77"/>
    <w:rsid w:val="004B3A34"/>
    <w:rsid w:val="004C64AC"/>
    <w:rsid w:val="004E52CC"/>
    <w:rsid w:val="00527B94"/>
    <w:rsid w:val="005514A7"/>
    <w:rsid w:val="0055274F"/>
    <w:rsid w:val="00572792"/>
    <w:rsid w:val="00622435"/>
    <w:rsid w:val="00681CC8"/>
    <w:rsid w:val="006C45D0"/>
    <w:rsid w:val="006E67DD"/>
    <w:rsid w:val="00703044"/>
    <w:rsid w:val="007246BC"/>
    <w:rsid w:val="00736A1D"/>
    <w:rsid w:val="007E10E6"/>
    <w:rsid w:val="007E6FC3"/>
    <w:rsid w:val="00822F5E"/>
    <w:rsid w:val="008831CF"/>
    <w:rsid w:val="008A4395"/>
    <w:rsid w:val="008A7AFF"/>
    <w:rsid w:val="008B783A"/>
    <w:rsid w:val="00926E94"/>
    <w:rsid w:val="00946281"/>
    <w:rsid w:val="00A46371"/>
    <w:rsid w:val="00A61597"/>
    <w:rsid w:val="00A73FF9"/>
    <w:rsid w:val="00AA6DC2"/>
    <w:rsid w:val="00AB341A"/>
    <w:rsid w:val="00AD167E"/>
    <w:rsid w:val="00B17CA0"/>
    <w:rsid w:val="00B20B84"/>
    <w:rsid w:val="00B3285A"/>
    <w:rsid w:val="00B32AD6"/>
    <w:rsid w:val="00B82E5F"/>
    <w:rsid w:val="00B85AEC"/>
    <w:rsid w:val="00B90005"/>
    <w:rsid w:val="00B905C6"/>
    <w:rsid w:val="00B97C36"/>
    <w:rsid w:val="00BA6820"/>
    <w:rsid w:val="00BC19C9"/>
    <w:rsid w:val="00BC2304"/>
    <w:rsid w:val="00BC48D4"/>
    <w:rsid w:val="00BC53A5"/>
    <w:rsid w:val="00C14594"/>
    <w:rsid w:val="00C363E5"/>
    <w:rsid w:val="00C56EF1"/>
    <w:rsid w:val="00C62167"/>
    <w:rsid w:val="00C7388C"/>
    <w:rsid w:val="00C73C69"/>
    <w:rsid w:val="00C91E9D"/>
    <w:rsid w:val="00CA31C5"/>
    <w:rsid w:val="00CC5273"/>
    <w:rsid w:val="00CE2588"/>
    <w:rsid w:val="00CF1D69"/>
    <w:rsid w:val="00D41306"/>
    <w:rsid w:val="00D75407"/>
    <w:rsid w:val="00D92693"/>
    <w:rsid w:val="00DC4674"/>
    <w:rsid w:val="00DD4648"/>
    <w:rsid w:val="00DD7DA9"/>
    <w:rsid w:val="00E27397"/>
    <w:rsid w:val="00E577E5"/>
    <w:rsid w:val="00E94BBC"/>
    <w:rsid w:val="00EA7A4D"/>
    <w:rsid w:val="00F03615"/>
    <w:rsid w:val="00F079A6"/>
    <w:rsid w:val="00F31DB2"/>
    <w:rsid w:val="00F47433"/>
    <w:rsid w:val="00FA09C2"/>
    <w:rsid w:val="00FA2DA1"/>
    <w:rsid w:val="00FB503B"/>
    <w:rsid w:val="00FE0E1D"/>
    <w:rsid w:val="00FF3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529944"/>
  <w15:chartTrackingRefBased/>
  <w15:docId w15:val="{03002D9A-0EBE-462E-B09B-8FC7F40D2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00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B90005"/>
    <w:pPr>
      <w:tabs>
        <w:tab w:val="center" w:pos="4680"/>
        <w:tab w:val="right" w:pos="9360"/>
      </w:tabs>
      <w:spacing w:after="0" w:line="240" w:lineRule="auto"/>
    </w:pPr>
    <w:rPr>
      <w:rFonts w:ascii="Arial" w:hAnsi="Arial"/>
      <w:color w:val="1E5E9F"/>
      <w:lang w:eastAsia="ja-JP"/>
    </w:rPr>
  </w:style>
  <w:style w:type="character" w:customStyle="1" w:styleId="FooterChar">
    <w:name w:val="Footer Char"/>
    <w:basedOn w:val="DefaultParagraphFont"/>
    <w:link w:val="Footer"/>
    <w:uiPriority w:val="99"/>
    <w:rsid w:val="00B90005"/>
    <w:rPr>
      <w:rFonts w:ascii="Arial" w:hAnsi="Arial"/>
      <w:color w:val="1E5E9F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B90005"/>
    <w:pPr>
      <w:tabs>
        <w:tab w:val="center" w:pos="4680"/>
        <w:tab w:val="right" w:pos="9360"/>
      </w:tabs>
      <w:spacing w:after="0" w:line="240" w:lineRule="auto"/>
    </w:pPr>
    <w:rPr>
      <w:rFonts w:ascii="Arial" w:hAnsi="Arial"/>
      <w:color w:val="1E5E9F"/>
      <w:lang w:eastAsia="ja-JP"/>
    </w:rPr>
  </w:style>
  <w:style w:type="character" w:customStyle="1" w:styleId="HeaderChar">
    <w:name w:val="Header Char"/>
    <w:basedOn w:val="DefaultParagraphFont"/>
    <w:link w:val="Header"/>
    <w:uiPriority w:val="99"/>
    <w:rsid w:val="00B90005"/>
    <w:rPr>
      <w:rFonts w:ascii="Arial" w:hAnsi="Arial"/>
      <w:color w:val="1E5E9F"/>
      <w:lang w:eastAsia="ja-JP"/>
    </w:rPr>
  </w:style>
  <w:style w:type="paragraph" w:styleId="ListParagraph">
    <w:name w:val="List Paragraph"/>
    <w:basedOn w:val="Normal"/>
    <w:uiPriority w:val="34"/>
    <w:qFormat/>
    <w:rsid w:val="000E6E2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73B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3B5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BC53A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C53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68dead-cc65-4be7-a1c5-fad9282055f1">
      <Terms xmlns="http://schemas.microsoft.com/office/infopath/2007/PartnerControls"/>
    </lcf76f155ced4ddcb4097134ff3c332f>
    <TaxCatchAll xmlns="4a7dbaee-d756-4a4b-b1f5-897b4f3c31a2" xsi:nil="true"/>
    <Notes xmlns="6a68dead-cc65-4be7-a1c5-fad9282055f1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FB6C31F7B677469C7CC8B9DD6B63D0" ma:contentTypeVersion="20" ma:contentTypeDescription="Create a new document." ma:contentTypeScope="" ma:versionID="41fe75f13e371b43ebb56c86ad494a43">
  <xsd:schema xmlns:xsd="http://www.w3.org/2001/XMLSchema" xmlns:xs="http://www.w3.org/2001/XMLSchema" xmlns:p="http://schemas.microsoft.com/office/2006/metadata/properties" xmlns:ns2="6a68dead-cc65-4be7-a1c5-fad9282055f1" xmlns:ns3="4a7dbaee-d756-4a4b-b1f5-897b4f3c31a2" targetNamespace="http://schemas.microsoft.com/office/2006/metadata/properties" ma:root="true" ma:fieldsID="daf1be0b90193904f6bcec89605ae193" ns2:_="" ns3:_="">
    <xsd:import namespace="6a68dead-cc65-4be7-a1c5-fad9282055f1"/>
    <xsd:import namespace="4a7dbaee-d756-4a4b-b1f5-897b4f3c31a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Note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68dead-cc65-4be7-a1c5-fad9282055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940289e-7c2c-41a1-9630-5237cb6f5e2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Notes" ma:index="24" nillable="true" ma:displayName="Notes" ma:format="Dropdown" ma:internalName="Notes">
      <xsd:simpleType>
        <xsd:restriction base="dms:Text">
          <xsd:maxLength value="255"/>
        </xsd:restriction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7dbaee-d756-4a4b-b1f5-897b4f3c31a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ba92791-a091-4576-94e9-d1a1f2b1cef0}" ma:internalName="TaxCatchAll" ma:showField="CatchAllData" ma:web="4a7dbaee-d756-4a4b-b1f5-897b4f3c31a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52319EA-1BF6-4821-B7F3-C4F1403472F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517BAEC-1005-4987-8592-53A598E5FE1C}">
  <ds:schemaRefs>
    <ds:schemaRef ds:uri="http://schemas.microsoft.com/office/2006/metadata/properties"/>
    <ds:schemaRef ds:uri="http://schemas.microsoft.com/office/infopath/2007/PartnerControls"/>
    <ds:schemaRef ds:uri="a880e4d9-f90f-4d56-b9a4-231c0029059b"/>
    <ds:schemaRef ds:uri="1f0b2eb3-61f4-4cdd-82ce-95daa35ba30f"/>
  </ds:schemaRefs>
</ds:datastoreItem>
</file>

<file path=customXml/itemProps3.xml><?xml version="1.0" encoding="utf-8"?>
<ds:datastoreItem xmlns:ds="http://schemas.openxmlformats.org/officeDocument/2006/customXml" ds:itemID="{A329B265-2B52-4F0F-BEAB-E5E8214329A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54E2F04-838E-46B0-AED1-A084BFC412F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730</Words>
  <Characters>4164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Metropolitan Area Planning Council</Company>
  <LinksUpToDate>false</LinksUpToDate>
  <CharactersWithSpaces>4885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Oleksiak, Hayley</dc:creator>
  <cp:keywords/>
  <dc:description/>
  <cp:lastModifiedBy>Harris-Long, Andrea</cp:lastModifiedBy>
  <cp:revision>2</cp:revision>
  <cp:lastPrinted>2023-05-23T20:57:00Z</cp:lastPrinted>
  <dcterms:created xsi:type="dcterms:W3CDTF">2024-03-25T13:35:00Z</dcterms:created>
  <dcterms:modified xsi:type="dcterms:W3CDTF">2024-03-25T13:35:00Z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0x010100F6FB6C31F7B677469C7CC8B9DD6B63D0</vt:lpwstr>
  </property>
  <property fmtid="{D5CDD505-2E9C-101B-9397-08002B2CF9AE}" pid="3" name="MediaServiceImageTags">
    <vt:lpwstr/>
  </property>
</Properties>
</file>