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37443" w14:textId="1970DEAA" w:rsidR="009048FC" w:rsidRPr="00857656" w:rsidRDefault="00BF619D">
      <w:pPr>
        <w:rPr>
          <w:rStyle w:val="SubtleReference"/>
          <w:sz w:val="40"/>
          <w:szCs w:val="40"/>
        </w:rPr>
      </w:pPr>
      <w:r w:rsidRPr="00857656">
        <w:rPr>
          <w:rStyle w:val="SubtleReference"/>
          <w:sz w:val="40"/>
          <w:szCs w:val="40"/>
        </w:rPr>
        <w:t>Suzanne Hagell</w:t>
      </w:r>
    </w:p>
    <w:p w14:paraId="210DBC88" w14:textId="2B930F0B" w:rsidR="009048FC" w:rsidRPr="009048FC" w:rsidRDefault="00BF619D">
      <w:pPr>
        <w:rPr>
          <w:rStyle w:val="SubtleEmphasis"/>
          <w:sz w:val="28"/>
          <w:szCs w:val="28"/>
        </w:rPr>
      </w:pPr>
      <w:r>
        <w:rPr>
          <w:rStyle w:val="SubtleEmphasis"/>
          <w:sz w:val="28"/>
          <w:szCs w:val="28"/>
        </w:rPr>
        <w:t>Chief, GHG Mitigation Bureau, Office of Climate Change, NYSDEC</w:t>
      </w:r>
    </w:p>
    <w:p w14:paraId="356355D2" w14:textId="4244DA9B" w:rsidR="009048FC" w:rsidRDefault="009048FC" w:rsidP="009048FC">
      <w:pPr>
        <w:pStyle w:val="Subtitle"/>
      </w:pPr>
      <w:r>
        <w:t>Key professional experience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3"/>
        <w:gridCol w:w="3942"/>
        <w:gridCol w:w="1603"/>
      </w:tblGrid>
      <w:tr w:rsidR="009048FC" w14:paraId="2B9B1F6E" w14:textId="77777777" w:rsidTr="009048FC">
        <w:trPr>
          <w:trHeight w:val="291"/>
        </w:trPr>
        <w:tc>
          <w:tcPr>
            <w:tcW w:w="3793" w:type="dxa"/>
          </w:tcPr>
          <w:p w14:paraId="11656A65" w14:textId="5B262C18" w:rsidR="009048FC" w:rsidRDefault="00BF619D" w:rsidP="009C44C6">
            <w:r>
              <w:t>NYSDEC</w:t>
            </w:r>
          </w:p>
        </w:tc>
        <w:tc>
          <w:tcPr>
            <w:tcW w:w="3942" w:type="dxa"/>
          </w:tcPr>
          <w:p w14:paraId="7AAF70F7" w14:textId="2DE3A7B9" w:rsidR="009048FC" w:rsidRDefault="00BF619D" w:rsidP="009C44C6">
            <w:r w:rsidRPr="00BF619D">
              <w:t>Chief, GHG Mitigation Bureau, Office of Climate Change</w:t>
            </w:r>
          </w:p>
        </w:tc>
        <w:tc>
          <w:tcPr>
            <w:tcW w:w="1603" w:type="dxa"/>
          </w:tcPr>
          <w:p w14:paraId="378DB07D" w14:textId="536E54D7" w:rsidR="009048FC" w:rsidRDefault="00BF619D" w:rsidP="009C44C6">
            <w:r>
              <w:t>2022-Current</w:t>
            </w:r>
          </w:p>
        </w:tc>
      </w:tr>
      <w:tr w:rsidR="009048FC" w14:paraId="3C67327C" w14:textId="77777777" w:rsidTr="009048FC">
        <w:trPr>
          <w:trHeight w:val="275"/>
        </w:trPr>
        <w:tc>
          <w:tcPr>
            <w:tcW w:w="3793" w:type="dxa"/>
          </w:tcPr>
          <w:p w14:paraId="791177D4" w14:textId="02CAF549" w:rsidR="009048FC" w:rsidRDefault="00BF619D" w:rsidP="009C44C6">
            <w:r>
              <w:t>NYSDEC</w:t>
            </w:r>
          </w:p>
        </w:tc>
        <w:tc>
          <w:tcPr>
            <w:tcW w:w="3942" w:type="dxa"/>
          </w:tcPr>
          <w:p w14:paraId="2E2EFB0D" w14:textId="56C00C61" w:rsidR="009048FC" w:rsidRDefault="00BF619D" w:rsidP="009C44C6">
            <w:r>
              <w:t xml:space="preserve">Climate Policy Analyst and Regulatory Coordinator, </w:t>
            </w:r>
            <w:r w:rsidRPr="00BF619D">
              <w:t>Office of Climate Change</w:t>
            </w:r>
          </w:p>
        </w:tc>
        <w:tc>
          <w:tcPr>
            <w:tcW w:w="1603" w:type="dxa"/>
          </w:tcPr>
          <w:p w14:paraId="5B61DF16" w14:textId="3E9FD6D2" w:rsidR="009048FC" w:rsidRDefault="00BF619D" w:rsidP="009C44C6">
            <w:r>
              <w:t>2014-2022</w:t>
            </w:r>
          </w:p>
        </w:tc>
      </w:tr>
    </w:tbl>
    <w:p w14:paraId="5E08985C" w14:textId="77777777" w:rsidR="009048FC" w:rsidRDefault="009048FC" w:rsidP="009048FC"/>
    <w:p w14:paraId="18E59D77" w14:textId="6E463508" w:rsidR="009048FC" w:rsidRDefault="009048FC" w:rsidP="009048FC">
      <w:pPr>
        <w:pStyle w:val="Subtitle"/>
      </w:pPr>
      <w:r>
        <w:t>Relevant Expertise</w:t>
      </w:r>
    </w:p>
    <w:p w14:paraId="3C481BE8" w14:textId="7C8F5393" w:rsidR="009048FC" w:rsidRDefault="00BF619D" w:rsidP="009048FC">
      <w:r>
        <w:t>Suzanne Hagell</w:t>
      </w:r>
      <w:r w:rsidR="009048FC">
        <w:t xml:space="preserve"> will support the </w:t>
      </w:r>
      <w:r>
        <w:t>Natural Refrigerant</w:t>
      </w:r>
      <w:r w:rsidR="00F37A07">
        <w:t xml:space="preserve"> </w:t>
      </w:r>
      <w:r w:rsidR="009048FC">
        <w:t xml:space="preserve">implementation. </w:t>
      </w:r>
      <w:r>
        <w:t xml:space="preserve">Suzanne manages the GHG policy, analysis, and regulatory enforcement teams in the NYSDEC Office of Climate Change. Suzanne’s work at NYSDEC over the past decade includes a special focus on short-lived climate pollutants and fluorinated GHGs. She served as the </w:t>
      </w:r>
      <w:proofErr w:type="spellStart"/>
      <w:r>
        <w:t>rulewriter</w:t>
      </w:r>
      <w:proofErr w:type="spellEnd"/>
      <w:r>
        <w:t xml:space="preserve"> for 6 NYCRR Part 494 “Hydrofluorocarbon Standards and Reporting” and represents the agency on matters related to HFC and refrigerant policy. </w:t>
      </w:r>
      <w:r w:rsidR="008D46EA">
        <w:t xml:space="preserve">She has managed multiple service contracts for work related to HFCs, including </w:t>
      </w:r>
      <w:r w:rsidR="00857656">
        <w:t>the 2023</w:t>
      </w:r>
      <w:r w:rsidR="008D46EA">
        <w:t xml:space="preserve"> “</w:t>
      </w:r>
      <w:r w:rsidR="00857656">
        <w:t>New York State Assessment of Natural Refrigerants.”</w:t>
      </w:r>
    </w:p>
    <w:p w14:paraId="184B221B" w14:textId="77777777" w:rsidR="00845E64" w:rsidRDefault="00845E64" w:rsidP="00845E64"/>
    <w:p w14:paraId="15681F0F" w14:textId="77777777" w:rsidR="00845E64" w:rsidRDefault="00845E64" w:rsidP="00845E64">
      <w:pPr>
        <w:pStyle w:val="Subtitle"/>
      </w:pPr>
      <w:r>
        <w:t>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1440"/>
        <w:gridCol w:w="3420"/>
        <w:gridCol w:w="1165"/>
      </w:tblGrid>
      <w:tr w:rsidR="00845E64" w14:paraId="20AFF941" w14:textId="77777777" w:rsidTr="009C44C6">
        <w:tc>
          <w:tcPr>
            <w:tcW w:w="3325" w:type="dxa"/>
          </w:tcPr>
          <w:p w14:paraId="5022D9C3" w14:textId="77777777" w:rsidR="00845E64" w:rsidRDefault="00857656" w:rsidP="009C44C6">
            <w:r>
              <w:t>Northern Arizona University</w:t>
            </w:r>
          </w:p>
          <w:p w14:paraId="567C2D3B" w14:textId="6B955DBE" w:rsidR="00857656" w:rsidRDefault="00857656" w:rsidP="009C44C6">
            <w:r>
              <w:t>NSF IGERT Program</w:t>
            </w:r>
          </w:p>
        </w:tc>
        <w:tc>
          <w:tcPr>
            <w:tcW w:w="1440" w:type="dxa"/>
          </w:tcPr>
          <w:p w14:paraId="74E025C5" w14:textId="44D7A19C" w:rsidR="00845E64" w:rsidRDefault="00857656" w:rsidP="009C44C6">
            <w:r>
              <w:t>PhD</w:t>
            </w:r>
          </w:p>
        </w:tc>
        <w:tc>
          <w:tcPr>
            <w:tcW w:w="3420" w:type="dxa"/>
          </w:tcPr>
          <w:p w14:paraId="5615E1A3" w14:textId="59C9303A" w:rsidR="00845E64" w:rsidRDefault="00857656" w:rsidP="009C44C6">
            <w:r>
              <w:t>Forest Science</w:t>
            </w:r>
          </w:p>
        </w:tc>
        <w:tc>
          <w:tcPr>
            <w:tcW w:w="1165" w:type="dxa"/>
          </w:tcPr>
          <w:p w14:paraId="207E19C9" w14:textId="48590711" w:rsidR="00845E64" w:rsidRDefault="00857656" w:rsidP="009C44C6">
            <w:r>
              <w:t>2010</w:t>
            </w:r>
          </w:p>
        </w:tc>
      </w:tr>
      <w:tr w:rsidR="00845E64" w14:paraId="6C347A67" w14:textId="77777777" w:rsidTr="009C44C6">
        <w:tc>
          <w:tcPr>
            <w:tcW w:w="3325" w:type="dxa"/>
          </w:tcPr>
          <w:p w14:paraId="19FA0629" w14:textId="5F96DA19" w:rsidR="00845E64" w:rsidRDefault="00857656" w:rsidP="009C44C6">
            <w:r>
              <w:t>City University of New York, Graduate Center</w:t>
            </w:r>
          </w:p>
        </w:tc>
        <w:tc>
          <w:tcPr>
            <w:tcW w:w="1440" w:type="dxa"/>
          </w:tcPr>
          <w:p w14:paraId="27CB1AAD" w14:textId="3C6C555F" w:rsidR="00845E64" w:rsidRDefault="00857656" w:rsidP="009C44C6">
            <w:r>
              <w:t>MPhil</w:t>
            </w:r>
          </w:p>
        </w:tc>
        <w:tc>
          <w:tcPr>
            <w:tcW w:w="3420" w:type="dxa"/>
          </w:tcPr>
          <w:p w14:paraId="35CB3923" w14:textId="6C633232" w:rsidR="00845E64" w:rsidRDefault="00857656" w:rsidP="009C44C6">
            <w:r>
              <w:t>Anthropology</w:t>
            </w:r>
          </w:p>
        </w:tc>
        <w:tc>
          <w:tcPr>
            <w:tcW w:w="1165" w:type="dxa"/>
          </w:tcPr>
          <w:p w14:paraId="505BC8D5" w14:textId="1DBCCDB5" w:rsidR="00845E64" w:rsidRDefault="00857656" w:rsidP="009C44C6">
            <w:r>
              <w:t>2006</w:t>
            </w:r>
          </w:p>
        </w:tc>
      </w:tr>
      <w:tr w:rsidR="00857656" w14:paraId="2FEF9140" w14:textId="77777777" w:rsidTr="009C44C6">
        <w:tc>
          <w:tcPr>
            <w:tcW w:w="3325" w:type="dxa"/>
          </w:tcPr>
          <w:p w14:paraId="028F4421" w14:textId="09A67F4F" w:rsidR="00857656" w:rsidRDefault="00857656" w:rsidP="009C44C6">
            <w:r>
              <w:t>University of Wisconsin, Madison</w:t>
            </w:r>
          </w:p>
        </w:tc>
        <w:tc>
          <w:tcPr>
            <w:tcW w:w="1440" w:type="dxa"/>
          </w:tcPr>
          <w:p w14:paraId="4D3549F4" w14:textId="558984F4" w:rsidR="00857656" w:rsidRDefault="00857656" w:rsidP="009C44C6">
            <w:r>
              <w:t>BA</w:t>
            </w:r>
          </w:p>
        </w:tc>
        <w:tc>
          <w:tcPr>
            <w:tcW w:w="3420" w:type="dxa"/>
          </w:tcPr>
          <w:p w14:paraId="1062F6AE" w14:textId="457D61B5" w:rsidR="00857656" w:rsidRDefault="00857656" w:rsidP="009C44C6">
            <w:r>
              <w:t>Anthropology</w:t>
            </w:r>
          </w:p>
        </w:tc>
        <w:tc>
          <w:tcPr>
            <w:tcW w:w="1165" w:type="dxa"/>
          </w:tcPr>
          <w:p w14:paraId="3F9E1DF2" w14:textId="3AB84433" w:rsidR="00857656" w:rsidRDefault="00857656" w:rsidP="009C44C6">
            <w:r>
              <w:t>2000</w:t>
            </w:r>
          </w:p>
        </w:tc>
      </w:tr>
    </w:tbl>
    <w:p w14:paraId="17ED2D40" w14:textId="15E8AA80" w:rsidR="009048FC" w:rsidRDefault="009048FC" w:rsidP="454D7589"/>
    <w:sectPr w:rsidR="00904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8FC"/>
    <w:rsid w:val="00025A30"/>
    <w:rsid w:val="000E46D3"/>
    <w:rsid w:val="00133692"/>
    <w:rsid w:val="002A1A39"/>
    <w:rsid w:val="002D1DCD"/>
    <w:rsid w:val="00463CE2"/>
    <w:rsid w:val="005366EF"/>
    <w:rsid w:val="00574B7F"/>
    <w:rsid w:val="005816F3"/>
    <w:rsid w:val="006A7650"/>
    <w:rsid w:val="00845E64"/>
    <w:rsid w:val="00857656"/>
    <w:rsid w:val="008D46EA"/>
    <w:rsid w:val="009048FC"/>
    <w:rsid w:val="009C44C6"/>
    <w:rsid w:val="00A67E67"/>
    <w:rsid w:val="00AC6408"/>
    <w:rsid w:val="00BF619D"/>
    <w:rsid w:val="00C15580"/>
    <w:rsid w:val="00C47A0C"/>
    <w:rsid w:val="00CA561F"/>
    <w:rsid w:val="00E745D2"/>
    <w:rsid w:val="00F37A07"/>
    <w:rsid w:val="00FD642A"/>
    <w:rsid w:val="025B0D0B"/>
    <w:rsid w:val="06B5CB1E"/>
    <w:rsid w:val="0741B22A"/>
    <w:rsid w:val="07966317"/>
    <w:rsid w:val="09CE5FE1"/>
    <w:rsid w:val="0AED5784"/>
    <w:rsid w:val="0CF6DBB3"/>
    <w:rsid w:val="2104B2A8"/>
    <w:rsid w:val="22790766"/>
    <w:rsid w:val="264DB01A"/>
    <w:rsid w:val="282E5F64"/>
    <w:rsid w:val="29F19A35"/>
    <w:rsid w:val="2A06FCDA"/>
    <w:rsid w:val="2A9C8935"/>
    <w:rsid w:val="2F3F2B72"/>
    <w:rsid w:val="30F112DD"/>
    <w:rsid w:val="32BA67CC"/>
    <w:rsid w:val="33413D54"/>
    <w:rsid w:val="3A46E4F4"/>
    <w:rsid w:val="3C97AD92"/>
    <w:rsid w:val="3F824E46"/>
    <w:rsid w:val="41D33213"/>
    <w:rsid w:val="42B3F1AE"/>
    <w:rsid w:val="454D7589"/>
    <w:rsid w:val="4654E24C"/>
    <w:rsid w:val="46880F81"/>
    <w:rsid w:val="50EEC08F"/>
    <w:rsid w:val="56E6E460"/>
    <w:rsid w:val="5B99253B"/>
    <w:rsid w:val="614BB231"/>
    <w:rsid w:val="61707EAA"/>
    <w:rsid w:val="6192AE90"/>
    <w:rsid w:val="6465FBBC"/>
    <w:rsid w:val="690985C4"/>
    <w:rsid w:val="6A41E8F6"/>
    <w:rsid w:val="6BE69FE1"/>
    <w:rsid w:val="6DD6BF54"/>
    <w:rsid w:val="6E297909"/>
    <w:rsid w:val="6F8B3C7F"/>
    <w:rsid w:val="70467D1E"/>
    <w:rsid w:val="733335D9"/>
    <w:rsid w:val="7454CA0F"/>
    <w:rsid w:val="7AC65518"/>
    <w:rsid w:val="7D0086EA"/>
    <w:rsid w:val="7DB0E458"/>
    <w:rsid w:val="7F37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B8E52"/>
  <w15:chartTrackingRefBased/>
  <w15:docId w15:val="{A256809B-5503-4DF6-8C66-C3C706C3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9048FC"/>
    <w:rPr>
      <w:smallCaps/>
      <w:color w:val="5A5A5A" w:themeColor="text1" w:themeTint="A5"/>
    </w:rPr>
  </w:style>
  <w:style w:type="character" w:styleId="SubtleEmphasis">
    <w:name w:val="Subtle Emphasis"/>
    <w:basedOn w:val="DefaultParagraphFont"/>
    <w:uiPriority w:val="19"/>
    <w:qFormat/>
    <w:rsid w:val="009048FC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904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048F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048FC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904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4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4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4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48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4B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8dd806-a5b7-46a5-9c55-c2d3786c84e5" xsi:nil="true"/>
    <lcf76f155ced4ddcb4097134ff3c332f xmlns="f84ce77c-2890-4532-9e70-6c4c8523fa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0AFCBA25B6F49A6FF4F049274A38B" ma:contentTypeVersion="12" ma:contentTypeDescription="Create a new document." ma:contentTypeScope="" ma:versionID="918bddff457615213984a958f25a0287">
  <xsd:schema xmlns:xsd="http://www.w3.org/2001/XMLSchema" xmlns:xs="http://www.w3.org/2001/XMLSchema" xmlns:p="http://schemas.microsoft.com/office/2006/metadata/properties" xmlns:ns2="238dd806-a5b7-46a5-9c55-c2d3786c84e5" xmlns:ns3="f84ce77c-2890-4532-9e70-6c4c8523faa4" targetNamespace="http://schemas.microsoft.com/office/2006/metadata/properties" ma:root="true" ma:fieldsID="18ab85641accceac8c08378431f8eb48" ns2:_="" ns3:_="">
    <xsd:import namespace="238dd806-a5b7-46a5-9c55-c2d3786c84e5"/>
    <xsd:import namespace="f84ce77c-2890-4532-9e70-6c4c8523fa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dd806-a5b7-46a5-9c55-c2d3786c84e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b34abca-2261-4c4d-83be-4c47f5826515}" ma:internalName="TaxCatchAll" ma:showField="CatchAllData" ma:web="238dd806-a5b7-46a5-9c55-c2d3786c84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ce77c-2890-4532-9e70-6c4c8523f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3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92825E-E7D7-41B5-8FC7-FCE4E76C330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2C1A54C-440E-41CA-BCF7-4F71F5C210B5}">
  <ds:schemaRefs>
    <ds:schemaRef ds:uri="http://schemas.microsoft.com/office/2006/metadata/properties"/>
    <ds:schemaRef ds:uri="http://schemas.microsoft.com/office/infopath/2007/PartnerControls"/>
    <ds:schemaRef ds:uri="238dd806-a5b7-46a5-9c55-c2d3786c84e5"/>
    <ds:schemaRef ds:uri="f84ce77c-2890-4532-9e70-6c4c8523faa4"/>
  </ds:schemaRefs>
</ds:datastoreItem>
</file>

<file path=customXml/itemProps3.xml><?xml version="1.0" encoding="utf-8"?>
<ds:datastoreItem xmlns:ds="http://schemas.openxmlformats.org/officeDocument/2006/customXml" ds:itemID="{C296B90D-C3EE-46B6-AB06-532F7FFE4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2EBAA5-0DB6-4CB8-80E4-A7F080990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dd806-a5b7-46a5-9c55-c2d3786c84e5"/>
    <ds:schemaRef ds:uri="f84ce77c-2890-4532-9e70-6c4c8523f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Kahn, Ellie (NYSERDA)</dc:creator>
  <cp:keywords/>
  <dc:description/>
  <cp:lastModifiedBy>Fowler, Jessica N (DEC)</cp:lastModifiedBy>
  <cp:revision>3</cp:revision>
  <dcterms:created xsi:type="dcterms:W3CDTF">2024-03-07T19:52:00Z</dcterms:created>
  <dcterms:modified xsi:type="dcterms:W3CDTF">2024-03-07T19:53:00Z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0x01010036D0AFCBA25B6F49A6FF4F049274A38B</vt:lpwstr>
  </property>
  <property fmtid="{D5CDD505-2E9C-101B-9397-08002B2CF9AE}" pid="3" name="MediaServiceImageTags">
    <vt:lpwstr/>
  </property>
</Properties>
</file>