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9B2F0E" w14:textId="6C8E082B" w:rsidR="00EC34BA" w:rsidRPr="0057764F" w:rsidRDefault="00EC34BA" w:rsidP="0057764F">
      <w:pPr>
        <w:spacing w:after="0"/>
        <w:jc w:val="center"/>
        <w:rPr>
          <w:rFonts w:ascii="Calibri" w:hAnsi="Calibri" w:cs="Calibri"/>
          <w:b/>
          <w:bCs/>
          <w:sz w:val="22"/>
          <w:szCs w:val="22"/>
        </w:rPr>
      </w:pPr>
      <w:r w:rsidRPr="0057764F">
        <w:rPr>
          <w:rFonts w:ascii="Calibri" w:hAnsi="Calibri" w:cs="Calibri"/>
          <w:b/>
          <w:bCs/>
          <w:noProof/>
          <w:sz w:val="22"/>
          <w:szCs w:val="22"/>
        </w:rPr>
        <w:drawing>
          <wp:anchor distT="0" distB="0" distL="114300" distR="114300" simplePos="0" relativeHeight="251658240" behindDoc="0" locked="0" layoutInCell="1" allowOverlap="1" wp14:anchorId="73757645" wp14:editId="1499647B">
            <wp:simplePos x="0" y="0"/>
            <wp:positionH relativeFrom="column">
              <wp:posOffset>17420</wp:posOffset>
            </wp:positionH>
            <wp:positionV relativeFrom="paragraph">
              <wp:posOffset>42459</wp:posOffset>
            </wp:positionV>
            <wp:extent cx="758825" cy="674370"/>
            <wp:effectExtent l="0" t="0" r="3175" b="0"/>
            <wp:wrapSquare wrapText="bothSides"/>
            <wp:docPr id="955969604" name="Picture 1" descr="A logo of a band of india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969604" name="Picture 1" descr="A logo of a band of indians&#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758825" cy="674370"/>
                    </a:xfrm>
                    <a:prstGeom prst="rect">
                      <a:avLst/>
                    </a:prstGeom>
                  </pic:spPr>
                </pic:pic>
              </a:graphicData>
            </a:graphic>
            <wp14:sizeRelH relativeFrom="page">
              <wp14:pctWidth>0</wp14:pctWidth>
            </wp14:sizeRelH>
            <wp14:sizeRelV relativeFrom="page">
              <wp14:pctHeight>0</wp14:pctHeight>
            </wp14:sizeRelV>
          </wp:anchor>
        </w:drawing>
      </w:r>
      <w:r w:rsidRPr="0057764F">
        <w:rPr>
          <w:rFonts w:ascii="Calibri" w:hAnsi="Calibri" w:cs="Calibri"/>
          <w:b/>
          <w:bCs/>
          <w:sz w:val="22"/>
          <w:szCs w:val="22"/>
        </w:rPr>
        <w:t xml:space="preserve">Pechanga Band of Indians </w:t>
      </w:r>
      <w:r w:rsidR="0057764F" w:rsidRPr="0057764F">
        <w:rPr>
          <w:rFonts w:ascii="Calibri" w:hAnsi="Calibri" w:cs="Calibri"/>
          <w:b/>
          <w:bCs/>
          <w:sz w:val="22"/>
          <w:szCs w:val="22"/>
        </w:rPr>
        <w:t>Emissions Reduction from Tribal Utility Operations</w:t>
      </w:r>
    </w:p>
    <w:p w14:paraId="5A1EB5D8" w14:textId="74EE782A" w:rsidR="00162871" w:rsidRPr="0057764F" w:rsidRDefault="00EC34BA" w:rsidP="0057764F">
      <w:pPr>
        <w:spacing w:after="0"/>
        <w:jc w:val="center"/>
        <w:rPr>
          <w:rFonts w:ascii="Calibri" w:hAnsi="Calibri" w:cs="Calibri"/>
          <w:b/>
          <w:bCs/>
          <w:sz w:val="22"/>
          <w:szCs w:val="22"/>
        </w:rPr>
      </w:pPr>
      <w:r w:rsidRPr="0057764F">
        <w:rPr>
          <w:rFonts w:ascii="Calibri" w:hAnsi="Calibri" w:cs="Calibri"/>
          <w:b/>
          <w:bCs/>
          <w:sz w:val="22"/>
          <w:szCs w:val="22"/>
        </w:rPr>
        <w:t xml:space="preserve">EPA CPRG General Fund Implementation </w:t>
      </w:r>
      <w:r w:rsidR="0057764F" w:rsidRPr="0057764F">
        <w:rPr>
          <w:rFonts w:ascii="Calibri" w:hAnsi="Calibri" w:cs="Calibri"/>
          <w:b/>
          <w:bCs/>
          <w:sz w:val="22"/>
          <w:szCs w:val="22"/>
        </w:rPr>
        <w:t xml:space="preserve">Application </w:t>
      </w:r>
      <w:r w:rsidR="00162871" w:rsidRPr="0057764F">
        <w:rPr>
          <w:rFonts w:ascii="Calibri" w:hAnsi="Calibri" w:cs="Calibri"/>
          <w:b/>
          <w:bCs/>
          <w:sz w:val="22"/>
          <w:szCs w:val="22"/>
        </w:rPr>
        <w:t>Workplan</w:t>
      </w:r>
    </w:p>
    <w:p w14:paraId="1CD5551C" w14:textId="77777777" w:rsidR="004C523A" w:rsidRDefault="004C523A" w:rsidP="00994EB6">
      <w:pPr>
        <w:spacing w:after="0" w:line="240" w:lineRule="auto"/>
        <w:rPr>
          <w:rFonts w:ascii="Calibri" w:hAnsi="Calibri" w:cs="Calibri"/>
          <w:sz w:val="22"/>
          <w:szCs w:val="22"/>
        </w:rPr>
      </w:pPr>
    </w:p>
    <w:p w14:paraId="331EC464" w14:textId="77777777" w:rsidR="00EF5A75" w:rsidRDefault="00EF5A75" w:rsidP="00994EB6">
      <w:pPr>
        <w:spacing w:after="0" w:line="240" w:lineRule="auto"/>
        <w:rPr>
          <w:rFonts w:ascii="Calibri" w:hAnsi="Calibri" w:cs="Calibri"/>
          <w:sz w:val="22"/>
          <w:szCs w:val="22"/>
        </w:rPr>
      </w:pPr>
    </w:p>
    <w:p w14:paraId="19407D41" w14:textId="34151BAD" w:rsidR="00D8325B" w:rsidRPr="00F34271" w:rsidRDefault="0057764F" w:rsidP="00D8325B">
      <w:pPr>
        <w:spacing w:after="0" w:line="240" w:lineRule="auto"/>
        <w:jc w:val="both"/>
        <w:rPr>
          <w:rFonts w:ascii="Calibri" w:hAnsi="Calibri" w:cs="Calibri"/>
          <w:sz w:val="22"/>
          <w:szCs w:val="22"/>
        </w:rPr>
      </w:pPr>
      <w:r w:rsidRPr="00F34271">
        <w:rPr>
          <w:rFonts w:ascii="Calibri" w:hAnsi="Calibri" w:cs="Calibri"/>
          <w:sz w:val="22"/>
          <w:szCs w:val="22"/>
        </w:rPr>
        <w:t>The Pechanga Band of Indians</w:t>
      </w:r>
      <w:r w:rsidR="004C523A" w:rsidRPr="00F34271">
        <w:rPr>
          <w:rFonts w:ascii="Calibri" w:hAnsi="Calibri" w:cs="Calibri"/>
          <w:sz w:val="22"/>
          <w:szCs w:val="22"/>
        </w:rPr>
        <w:t xml:space="preserve"> </w:t>
      </w:r>
      <w:r w:rsidR="00D7273D" w:rsidRPr="00F34271">
        <w:rPr>
          <w:rFonts w:ascii="Calibri" w:hAnsi="Calibri" w:cs="Calibri"/>
          <w:sz w:val="22"/>
          <w:szCs w:val="22"/>
        </w:rPr>
        <w:t xml:space="preserve">(Pechanga) </w:t>
      </w:r>
      <w:r w:rsidR="00D8325B">
        <w:rPr>
          <w:rFonts w:ascii="Calibri" w:hAnsi="Calibri" w:cs="Calibri"/>
          <w:sz w:val="22"/>
          <w:szCs w:val="22"/>
        </w:rPr>
        <w:t xml:space="preserve">is deeply committed to </w:t>
      </w:r>
      <w:r w:rsidR="005C6D29">
        <w:rPr>
          <w:rFonts w:ascii="Calibri" w:hAnsi="Calibri" w:cs="Calibri"/>
          <w:sz w:val="22"/>
          <w:szCs w:val="22"/>
        </w:rPr>
        <w:t xml:space="preserve">continuously </w:t>
      </w:r>
      <w:r w:rsidR="00D8325B">
        <w:rPr>
          <w:rFonts w:ascii="Calibri" w:hAnsi="Calibri" w:cs="Calibri"/>
          <w:sz w:val="22"/>
          <w:szCs w:val="22"/>
        </w:rPr>
        <w:t>improving our environmental footprint.  We appreciate this EPA CPRG program which will assist us in protecting our beautiful earth from the devastating effects of climate change.</w:t>
      </w:r>
    </w:p>
    <w:p w14:paraId="440CCF6E" w14:textId="77777777" w:rsidR="00D7273D" w:rsidRPr="0057764F" w:rsidRDefault="00D7273D" w:rsidP="00994EB6">
      <w:pPr>
        <w:spacing w:after="0" w:line="240" w:lineRule="auto"/>
        <w:rPr>
          <w:rFonts w:ascii="Calibri" w:hAnsi="Calibri" w:cs="Calibri"/>
          <w:sz w:val="22"/>
          <w:szCs w:val="22"/>
        </w:rPr>
      </w:pPr>
    </w:p>
    <w:p w14:paraId="69D3CBF0" w14:textId="77777777" w:rsidR="003101F6" w:rsidRDefault="00162871" w:rsidP="003101F6">
      <w:pPr>
        <w:rPr>
          <w:rFonts w:ascii="Calibri" w:hAnsi="Calibri" w:cs="Calibri"/>
          <w:b/>
          <w:bCs/>
          <w:color w:val="000000"/>
          <w:kern w:val="0"/>
        </w:rPr>
      </w:pPr>
      <w:r>
        <w:rPr>
          <w:rFonts w:ascii="Calibri" w:hAnsi="Calibri" w:cs="Calibri"/>
          <w:b/>
          <w:bCs/>
          <w:color w:val="000000"/>
          <w:kern w:val="0"/>
        </w:rPr>
        <w:t xml:space="preserve">Section 1: Overall Project Summary and Approach </w:t>
      </w:r>
    </w:p>
    <w:p w14:paraId="6A91EECB" w14:textId="3612C1A3" w:rsidR="00FF6950" w:rsidRDefault="00D8325B" w:rsidP="00D8325B">
      <w:pPr>
        <w:spacing w:after="0" w:line="240" w:lineRule="auto"/>
        <w:jc w:val="both"/>
        <w:rPr>
          <w:rFonts w:ascii="Calibri" w:hAnsi="Calibri" w:cs="Calibri"/>
          <w:sz w:val="22"/>
          <w:szCs w:val="22"/>
        </w:rPr>
      </w:pPr>
      <w:r>
        <w:rPr>
          <w:rFonts w:ascii="Calibri" w:hAnsi="Calibri" w:cs="Calibri"/>
          <w:sz w:val="22"/>
          <w:szCs w:val="22"/>
        </w:rPr>
        <w:t xml:space="preserve">As noted in our </w:t>
      </w:r>
      <w:r w:rsidRPr="00994EB6">
        <w:rPr>
          <w:rFonts w:ascii="Calibri" w:hAnsi="Calibri" w:cs="Calibri"/>
          <w:sz w:val="22"/>
          <w:szCs w:val="22"/>
        </w:rPr>
        <w:t xml:space="preserve">Priority Climate Action Plan </w:t>
      </w:r>
      <w:r>
        <w:rPr>
          <w:rFonts w:ascii="Calibri" w:hAnsi="Calibri" w:cs="Calibri"/>
          <w:sz w:val="22"/>
          <w:szCs w:val="22"/>
        </w:rPr>
        <w:t xml:space="preserve">(PCAP), Pechanga has already taken many steps toward reducing our climate emissions. We have hired a sustainability manager for our commercial operations who has implemented many efficiency measures, developed plans for energy efficiency at our government center, planned new facilities with energy efficient systems, developed solar and battery installations and plans for our residential areas, added 1.3MW of utility scale solar on our garage rooftop, installed 1 MW (4MWH) of battery storage, added over </w:t>
      </w:r>
      <w:r w:rsidR="0041075A">
        <w:rPr>
          <w:rFonts w:ascii="Calibri" w:hAnsi="Calibri" w:cs="Calibri"/>
          <w:sz w:val="22"/>
          <w:szCs w:val="22"/>
        </w:rPr>
        <w:t xml:space="preserve">100 </w:t>
      </w:r>
      <w:r>
        <w:rPr>
          <w:rFonts w:ascii="Calibri" w:hAnsi="Calibri" w:cs="Calibri"/>
          <w:sz w:val="22"/>
          <w:szCs w:val="22"/>
        </w:rPr>
        <w:t xml:space="preserve">electric vehicle chargers and employed a 4.6MW cogeneration plant. </w:t>
      </w:r>
    </w:p>
    <w:p w14:paraId="7565C1A7" w14:textId="77777777" w:rsidR="00FF6950" w:rsidRDefault="00FF6950" w:rsidP="00D8325B">
      <w:pPr>
        <w:spacing w:after="0" w:line="240" w:lineRule="auto"/>
        <w:jc w:val="both"/>
        <w:rPr>
          <w:rFonts w:ascii="Calibri" w:hAnsi="Calibri" w:cs="Calibri"/>
          <w:sz w:val="22"/>
          <w:szCs w:val="22"/>
        </w:rPr>
      </w:pPr>
    </w:p>
    <w:p w14:paraId="597D0EAA" w14:textId="3E624F69" w:rsidR="00D8325B" w:rsidRPr="00FF6950" w:rsidRDefault="00FF6950" w:rsidP="00D8325B">
      <w:pPr>
        <w:spacing w:after="0" w:line="240" w:lineRule="auto"/>
        <w:jc w:val="both"/>
        <w:rPr>
          <w:rFonts w:ascii="Calibri" w:hAnsi="Calibri" w:cs="Calibri"/>
          <w:sz w:val="22"/>
          <w:szCs w:val="22"/>
        </w:rPr>
      </w:pPr>
      <w:r>
        <w:rPr>
          <w:rFonts w:ascii="Calibri" w:hAnsi="Calibri" w:cs="Calibri"/>
          <w:sz w:val="22"/>
          <w:szCs w:val="22"/>
        </w:rPr>
        <w:t xml:space="preserve">Tribal goals include environmental sustainability, energy self-sufficiency, energy sovereignty, lowering costs, and energy resiliency.  </w:t>
      </w:r>
      <w:r w:rsidRPr="00FF6950">
        <w:rPr>
          <w:rFonts w:ascii="Calibri" w:hAnsi="Calibri" w:cs="Calibri"/>
          <w:sz w:val="22"/>
          <w:szCs w:val="22"/>
        </w:rPr>
        <w:t xml:space="preserve">Tribally stated </w:t>
      </w:r>
      <w:r w:rsidRPr="00C73F72">
        <w:rPr>
          <w:rFonts w:ascii="Calibri" w:eastAsia="Times New Roman" w:hAnsi="Calibri" w:cs="Calibri"/>
          <w:color w:val="000000" w:themeColor="text1"/>
          <w:kern w:val="0"/>
          <w:sz w:val="22"/>
          <w:szCs w:val="22"/>
          <w14:ligatures w14:val="none"/>
        </w:rPr>
        <w:t xml:space="preserve">cultural standards </w:t>
      </w:r>
      <w:r>
        <w:rPr>
          <w:rFonts w:ascii="Calibri" w:eastAsia="Times New Roman" w:hAnsi="Calibri" w:cs="Calibri"/>
          <w:color w:val="000000" w:themeColor="text1"/>
          <w:kern w:val="0"/>
          <w:sz w:val="22"/>
          <w:szCs w:val="22"/>
          <w14:ligatures w14:val="none"/>
        </w:rPr>
        <w:t xml:space="preserve">require </w:t>
      </w:r>
      <w:r w:rsidRPr="00C73F72">
        <w:rPr>
          <w:rFonts w:ascii="Calibri" w:eastAsia="Times New Roman" w:hAnsi="Calibri" w:cs="Calibri"/>
          <w:color w:val="000000" w:themeColor="text1"/>
          <w:kern w:val="0"/>
          <w:sz w:val="22"/>
          <w:szCs w:val="22"/>
          <w14:ligatures w14:val="none"/>
        </w:rPr>
        <w:t>efficiently using then reusing waste resources</w:t>
      </w:r>
      <w:r w:rsidRPr="00FF6950">
        <w:rPr>
          <w:rFonts w:ascii="Calibri" w:eastAsia="Times New Roman" w:hAnsi="Calibri" w:cs="Calibri"/>
          <w:color w:val="000000" w:themeColor="text1"/>
          <w:kern w:val="0"/>
          <w:sz w:val="22"/>
          <w:szCs w:val="22"/>
          <w14:ligatures w14:val="none"/>
        </w:rPr>
        <w:t>.</w:t>
      </w:r>
    </w:p>
    <w:p w14:paraId="334948D6" w14:textId="77777777" w:rsidR="00D8325B" w:rsidRDefault="00D8325B" w:rsidP="00D8325B">
      <w:pPr>
        <w:spacing w:after="0" w:line="240" w:lineRule="auto"/>
        <w:jc w:val="both"/>
        <w:rPr>
          <w:rFonts w:ascii="Calibri" w:hAnsi="Calibri" w:cs="Calibri"/>
          <w:sz w:val="22"/>
          <w:szCs w:val="22"/>
        </w:rPr>
      </w:pPr>
    </w:p>
    <w:p w14:paraId="2EA4DAD5" w14:textId="4B2C6C56" w:rsidR="00E039DF" w:rsidRDefault="00D8325B" w:rsidP="009E774E">
      <w:pPr>
        <w:spacing w:after="0" w:line="240" w:lineRule="auto"/>
        <w:jc w:val="both"/>
        <w:rPr>
          <w:rFonts w:ascii="Calibri" w:hAnsi="Calibri" w:cs="Calibri"/>
          <w:sz w:val="22"/>
          <w:szCs w:val="22"/>
        </w:rPr>
      </w:pPr>
      <w:r>
        <w:rPr>
          <w:rFonts w:ascii="Calibri" w:hAnsi="Calibri" w:cs="Calibri"/>
          <w:sz w:val="22"/>
          <w:szCs w:val="22"/>
        </w:rPr>
        <w:t xml:space="preserve">Pechanga </w:t>
      </w:r>
      <w:r w:rsidRPr="00F34271">
        <w:rPr>
          <w:rFonts w:ascii="Calibri" w:hAnsi="Calibri" w:cs="Calibri"/>
          <w:sz w:val="22"/>
          <w:szCs w:val="22"/>
        </w:rPr>
        <w:t>is the only Indian Tribe in California with a fully integrated tribal</w:t>
      </w:r>
      <w:r>
        <w:rPr>
          <w:rFonts w:ascii="Calibri" w:hAnsi="Calibri" w:cs="Calibri"/>
          <w:sz w:val="22"/>
          <w:szCs w:val="22"/>
        </w:rPr>
        <w:t>ly owned and operated</w:t>
      </w:r>
      <w:r w:rsidRPr="00F34271">
        <w:rPr>
          <w:rFonts w:ascii="Calibri" w:hAnsi="Calibri" w:cs="Calibri"/>
          <w:sz w:val="22"/>
          <w:szCs w:val="22"/>
        </w:rPr>
        <w:t xml:space="preserve"> utility, Pechanga Western Electric (PWE), serving its reservation. To meet </w:t>
      </w:r>
      <w:r>
        <w:rPr>
          <w:rFonts w:ascii="Calibri" w:hAnsi="Calibri" w:cs="Calibri"/>
          <w:sz w:val="22"/>
          <w:szCs w:val="22"/>
        </w:rPr>
        <w:t xml:space="preserve">PWE’s current </w:t>
      </w:r>
      <w:r w:rsidRPr="00F34271">
        <w:rPr>
          <w:rFonts w:ascii="Calibri" w:hAnsi="Calibri" w:cs="Calibri"/>
          <w:sz w:val="22"/>
          <w:szCs w:val="22"/>
        </w:rPr>
        <w:t xml:space="preserve">power need of up to 18MW, PWE buys power from the California Independent System Operator (CAISO) grid, generates </w:t>
      </w:r>
      <w:r>
        <w:rPr>
          <w:rFonts w:ascii="Calibri" w:hAnsi="Calibri" w:cs="Calibri"/>
          <w:sz w:val="22"/>
          <w:szCs w:val="22"/>
        </w:rPr>
        <w:t>up to 5.9MW of</w:t>
      </w:r>
      <w:r w:rsidRPr="00F34271">
        <w:rPr>
          <w:rFonts w:ascii="Calibri" w:hAnsi="Calibri" w:cs="Calibri"/>
          <w:sz w:val="22"/>
          <w:szCs w:val="22"/>
        </w:rPr>
        <w:t xml:space="preserve"> electricity on the Reservation</w:t>
      </w:r>
      <w:r>
        <w:rPr>
          <w:rFonts w:ascii="Calibri" w:hAnsi="Calibri" w:cs="Calibri"/>
          <w:sz w:val="22"/>
          <w:szCs w:val="22"/>
        </w:rPr>
        <w:t xml:space="preserve"> from a 4.6MW natural gas cogeneration plant and </w:t>
      </w:r>
      <w:r w:rsidR="00532E76">
        <w:rPr>
          <w:rFonts w:ascii="Calibri" w:hAnsi="Calibri" w:cs="Calibri"/>
          <w:sz w:val="22"/>
          <w:szCs w:val="22"/>
        </w:rPr>
        <w:t xml:space="preserve">a </w:t>
      </w:r>
      <w:r>
        <w:rPr>
          <w:rFonts w:ascii="Calibri" w:hAnsi="Calibri" w:cs="Calibri"/>
          <w:sz w:val="22"/>
          <w:szCs w:val="22"/>
        </w:rPr>
        <w:t xml:space="preserve">1.3MW </w:t>
      </w:r>
      <w:r w:rsidR="00770047">
        <w:rPr>
          <w:rFonts w:ascii="Calibri" w:hAnsi="Calibri" w:cs="Calibri"/>
          <w:sz w:val="22"/>
          <w:szCs w:val="22"/>
        </w:rPr>
        <w:t>solar system</w:t>
      </w:r>
      <w:r>
        <w:rPr>
          <w:rFonts w:ascii="Calibri" w:hAnsi="Calibri" w:cs="Calibri"/>
          <w:sz w:val="22"/>
          <w:szCs w:val="22"/>
        </w:rPr>
        <w:t xml:space="preserve">, </w:t>
      </w:r>
      <w:r w:rsidRPr="00F34271">
        <w:rPr>
          <w:rFonts w:ascii="Calibri" w:hAnsi="Calibri" w:cs="Calibri"/>
          <w:sz w:val="22"/>
          <w:szCs w:val="22"/>
        </w:rPr>
        <w:t xml:space="preserve">then distributes the electricity on its tribally owned distribution system to tribal and non-tribal loads and charges its own utility rates which are significantly less than California utility rates.  PWE can also operate as a microgrid (independently and without grid power support) in times of emergency using </w:t>
      </w:r>
      <w:r>
        <w:rPr>
          <w:rFonts w:ascii="Calibri" w:hAnsi="Calibri" w:cs="Calibri"/>
          <w:sz w:val="22"/>
          <w:szCs w:val="22"/>
        </w:rPr>
        <w:t xml:space="preserve">16MW of </w:t>
      </w:r>
      <w:r w:rsidRPr="00F34271">
        <w:rPr>
          <w:rFonts w:ascii="Calibri" w:hAnsi="Calibri" w:cs="Calibri"/>
          <w:sz w:val="22"/>
          <w:szCs w:val="22"/>
        </w:rPr>
        <w:t>diesel backup generat</w:t>
      </w:r>
      <w:r>
        <w:rPr>
          <w:rFonts w:ascii="Calibri" w:hAnsi="Calibri" w:cs="Calibri"/>
          <w:sz w:val="22"/>
          <w:szCs w:val="22"/>
        </w:rPr>
        <w:t>ors</w:t>
      </w:r>
      <w:r w:rsidR="00770047">
        <w:rPr>
          <w:rFonts w:ascii="Calibri" w:hAnsi="Calibri" w:cs="Calibri"/>
          <w:sz w:val="22"/>
          <w:szCs w:val="22"/>
        </w:rPr>
        <w:t xml:space="preserve"> and </w:t>
      </w:r>
      <w:r w:rsidR="00532E76">
        <w:rPr>
          <w:rFonts w:ascii="Calibri" w:hAnsi="Calibri" w:cs="Calibri"/>
          <w:sz w:val="22"/>
          <w:szCs w:val="22"/>
        </w:rPr>
        <w:t xml:space="preserve">a </w:t>
      </w:r>
      <w:r w:rsidR="00770047">
        <w:rPr>
          <w:rFonts w:ascii="Calibri" w:hAnsi="Calibri" w:cs="Calibri"/>
          <w:sz w:val="22"/>
          <w:szCs w:val="22"/>
        </w:rPr>
        <w:t>1MW/4MWh battery system</w:t>
      </w:r>
      <w:r w:rsidRPr="00F34271">
        <w:rPr>
          <w:rFonts w:ascii="Calibri" w:hAnsi="Calibri" w:cs="Calibri"/>
          <w:sz w:val="22"/>
          <w:szCs w:val="22"/>
        </w:rPr>
        <w:t xml:space="preserve">. </w:t>
      </w:r>
    </w:p>
    <w:p w14:paraId="4E239772" w14:textId="77777777" w:rsidR="005C6D29" w:rsidRDefault="005C6D29" w:rsidP="00D8325B">
      <w:pPr>
        <w:spacing w:after="0" w:line="240" w:lineRule="auto"/>
        <w:jc w:val="both"/>
        <w:rPr>
          <w:rFonts w:ascii="Calibri" w:hAnsi="Calibri" w:cs="Calibri"/>
          <w:sz w:val="22"/>
          <w:szCs w:val="22"/>
        </w:rPr>
      </w:pPr>
    </w:p>
    <w:p w14:paraId="2F3BF887" w14:textId="55E6B688" w:rsidR="005C6D29" w:rsidRPr="005A421F" w:rsidRDefault="005C6D29" w:rsidP="00D8325B">
      <w:pPr>
        <w:spacing w:after="0" w:line="240" w:lineRule="auto"/>
        <w:jc w:val="both"/>
        <w:rPr>
          <w:rFonts w:ascii="Calibri" w:hAnsi="Calibri" w:cs="Calibri"/>
          <w:sz w:val="22"/>
          <w:szCs w:val="22"/>
        </w:rPr>
      </w:pPr>
      <w:r w:rsidRPr="005A421F">
        <w:rPr>
          <w:rFonts w:ascii="Calibri" w:hAnsi="Calibri" w:cs="Calibri"/>
          <w:sz w:val="22"/>
          <w:szCs w:val="22"/>
        </w:rPr>
        <w:t xml:space="preserve">PWE has a Memorandum of Understanding </w:t>
      </w:r>
      <w:r w:rsidR="005A421F">
        <w:rPr>
          <w:rFonts w:ascii="Calibri" w:hAnsi="Calibri" w:cs="Calibri"/>
          <w:sz w:val="22"/>
          <w:szCs w:val="22"/>
        </w:rPr>
        <w:t xml:space="preserve">(MOU) </w:t>
      </w:r>
      <w:r w:rsidRPr="005A421F">
        <w:rPr>
          <w:rFonts w:ascii="Calibri" w:hAnsi="Calibri" w:cs="Calibri"/>
          <w:sz w:val="22"/>
          <w:szCs w:val="22"/>
        </w:rPr>
        <w:t xml:space="preserve">with the Pechanga Development Corporation (PDC).  PDC is </w:t>
      </w:r>
      <w:r w:rsidR="005A421F" w:rsidRPr="005A421F">
        <w:rPr>
          <w:rFonts w:ascii="Calibri" w:hAnsi="Calibri" w:cs="Calibri"/>
          <w:sz w:val="22"/>
          <w:szCs w:val="22"/>
        </w:rPr>
        <w:t xml:space="preserve">another branch of the Pechanga government formed to help achieve the goal of tribal self-sufficiency.  </w:t>
      </w:r>
      <w:r w:rsidR="005A421F" w:rsidRPr="005A421F">
        <w:rPr>
          <w:rFonts w:ascii="Calibri" w:hAnsi="Calibri" w:cs="Calibri"/>
          <w:color w:val="333333"/>
          <w:sz w:val="22"/>
          <w:szCs w:val="22"/>
          <w:shd w:val="clear" w:color="auto" w:fill="FFFFFF"/>
        </w:rPr>
        <w:t>PDC was created for the purpose of economic development and improving the business, financial and general welfare of the Pechanga Tribe.  The PDC is led by a five-member board of directors that is elected to two-year terms by Pechanga Citizens.  PDC’s first economic development venture was the Pechanga Entertainment Center, which opened in July 1995 with 135 employees.  Known today as the</w:t>
      </w:r>
      <w:r w:rsidR="005A421F" w:rsidRPr="005A421F">
        <w:rPr>
          <w:rStyle w:val="apple-converted-space"/>
          <w:rFonts w:ascii="Calibri" w:hAnsi="Calibri" w:cs="Calibri"/>
          <w:color w:val="333333"/>
          <w:sz w:val="22"/>
          <w:szCs w:val="22"/>
          <w:shd w:val="clear" w:color="auto" w:fill="FFFFFF"/>
        </w:rPr>
        <w:t> </w:t>
      </w:r>
      <w:r w:rsidR="005A421F" w:rsidRPr="005A421F">
        <w:rPr>
          <w:rFonts w:ascii="Calibri" w:hAnsi="Calibri" w:cs="Calibri"/>
          <w:sz w:val="22"/>
          <w:szCs w:val="22"/>
        </w:rPr>
        <w:t>Pechanga Resort &amp; Casino</w:t>
      </w:r>
      <w:r w:rsidR="00D609C5">
        <w:rPr>
          <w:rFonts w:ascii="Calibri" w:hAnsi="Calibri" w:cs="Calibri"/>
          <w:sz w:val="22"/>
          <w:szCs w:val="22"/>
        </w:rPr>
        <w:t xml:space="preserve"> (PRC)</w:t>
      </w:r>
      <w:r w:rsidR="005A421F" w:rsidRPr="005A421F">
        <w:rPr>
          <w:rFonts w:ascii="Calibri" w:hAnsi="Calibri" w:cs="Calibri"/>
          <w:color w:val="333333"/>
          <w:sz w:val="22"/>
          <w:szCs w:val="22"/>
          <w:shd w:val="clear" w:color="auto" w:fill="FFFFFF"/>
        </w:rPr>
        <w:t>, the operation has developed into the second largest private employer in Riverside County with more than 4,000 Team Members.  In addition to the resort and casino, PDC also manages the</w:t>
      </w:r>
      <w:r w:rsidR="005A421F" w:rsidRPr="005A421F">
        <w:rPr>
          <w:rStyle w:val="apple-converted-space"/>
          <w:rFonts w:ascii="Calibri" w:hAnsi="Calibri" w:cs="Calibri"/>
          <w:color w:val="666666"/>
          <w:sz w:val="22"/>
          <w:szCs w:val="22"/>
        </w:rPr>
        <w:t> </w:t>
      </w:r>
      <w:r w:rsidR="005A421F" w:rsidRPr="005A421F">
        <w:rPr>
          <w:rFonts w:ascii="Calibri" w:hAnsi="Calibri" w:cs="Calibri"/>
          <w:sz w:val="22"/>
          <w:szCs w:val="22"/>
        </w:rPr>
        <w:t>Pechanga RV Park</w:t>
      </w:r>
      <w:r w:rsidR="005A421F" w:rsidRPr="005A421F">
        <w:rPr>
          <w:rFonts w:ascii="Calibri" w:hAnsi="Calibri" w:cs="Calibri"/>
          <w:color w:val="333333"/>
          <w:sz w:val="22"/>
          <w:szCs w:val="22"/>
          <w:shd w:val="clear" w:color="auto" w:fill="FFFFFF"/>
        </w:rPr>
        <w:t>, the</w:t>
      </w:r>
      <w:r w:rsidR="005A421F" w:rsidRPr="005A421F">
        <w:rPr>
          <w:rStyle w:val="apple-converted-space"/>
          <w:rFonts w:ascii="Calibri" w:hAnsi="Calibri" w:cs="Calibri"/>
          <w:color w:val="333333"/>
          <w:sz w:val="22"/>
          <w:szCs w:val="22"/>
          <w:shd w:val="clear" w:color="auto" w:fill="FFFFFF"/>
        </w:rPr>
        <w:t> </w:t>
      </w:r>
      <w:r w:rsidR="005A421F" w:rsidRPr="005A421F">
        <w:rPr>
          <w:rFonts w:ascii="Calibri" w:hAnsi="Calibri" w:cs="Calibri"/>
          <w:sz w:val="22"/>
          <w:szCs w:val="22"/>
        </w:rPr>
        <w:t>Pechanga Gas Station</w:t>
      </w:r>
      <w:r w:rsidR="005A421F" w:rsidRPr="005A421F">
        <w:rPr>
          <w:rFonts w:ascii="Calibri" w:hAnsi="Calibri" w:cs="Calibri"/>
          <w:color w:val="333333"/>
          <w:sz w:val="22"/>
          <w:szCs w:val="22"/>
          <w:shd w:val="clear" w:color="auto" w:fill="FFFFFF"/>
        </w:rPr>
        <w:t>, and several land holdings throughout Southern California. </w:t>
      </w:r>
      <w:r w:rsidR="005A421F" w:rsidRPr="006F2921">
        <w:rPr>
          <w:rFonts w:ascii="Calibri" w:hAnsi="Calibri" w:cs="Calibri"/>
          <w:sz w:val="22"/>
          <w:szCs w:val="22"/>
        </w:rPr>
        <w:t xml:space="preserve">PDC’s power operations have a </w:t>
      </w:r>
      <w:r w:rsidR="006F2921">
        <w:rPr>
          <w:rFonts w:ascii="Calibri" w:hAnsi="Calibri" w:cs="Calibri"/>
          <w:sz w:val="22"/>
          <w:szCs w:val="22"/>
        </w:rPr>
        <w:t xml:space="preserve">current </w:t>
      </w:r>
      <w:r w:rsidR="005A421F" w:rsidRPr="006F2921">
        <w:rPr>
          <w:rFonts w:ascii="Calibri" w:hAnsi="Calibri" w:cs="Calibri"/>
          <w:sz w:val="22"/>
          <w:szCs w:val="22"/>
        </w:rPr>
        <w:t>full-time staff of 14 employees,</w:t>
      </w:r>
      <w:r w:rsidR="005A421F">
        <w:rPr>
          <w:rFonts w:ascii="Calibri" w:hAnsi="Calibri" w:cs="Calibri"/>
          <w:sz w:val="22"/>
          <w:szCs w:val="22"/>
        </w:rPr>
        <w:t xml:space="preserve"> most of whom are veterans from Naval vessels who </w:t>
      </w:r>
      <w:r w:rsidR="005A421F" w:rsidRPr="005A421F">
        <w:rPr>
          <w:rFonts w:ascii="Calibri" w:hAnsi="Calibri" w:cs="Calibri"/>
          <w:sz w:val="22"/>
          <w:szCs w:val="22"/>
        </w:rPr>
        <w:t>operate</w:t>
      </w:r>
      <w:r w:rsidR="005A421F">
        <w:rPr>
          <w:rFonts w:ascii="Calibri" w:hAnsi="Calibri" w:cs="Calibri"/>
          <w:sz w:val="22"/>
          <w:szCs w:val="22"/>
        </w:rPr>
        <w:t xml:space="preserve"> </w:t>
      </w:r>
      <w:r w:rsidR="005A421F" w:rsidRPr="005A421F">
        <w:rPr>
          <w:rFonts w:ascii="Calibri" w:hAnsi="Calibri" w:cs="Calibri"/>
          <w:sz w:val="22"/>
          <w:szCs w:val="22"/>
        </w:rPr>
        <w:t>and maintain the existing cogeneration plant</w:t>
      </w:r>
      <w:r w:rsidR="005A421F">
        <w:rPr>
          <w:rFonts w:ascii="Calibri" w:hAnsi="Calibri" w:cs="Calibri"/>
          <w:sz w:val="22"/>
          <w:szCs w:val="22"/>
        </w:rPr>
        <w:t xml:space="preserve"> among other facilities responsibilities. </w:t>
      </w:r>
      <w:r w:rsidR="006F2921">
        <w:rPr>
          <w:rFonts w:ascii="Calibri" w:hAnsi="Calibri" w:cs="Calibri"/>
          <w:sz w:val="22"/>
          <w:szCs w:val="22"/>
        </w:rPr>
        <w:t xml:space="preserve">The new measurers will require an additional 9 operators. </w:t>
      </w:r>
      <w:r w:rsidR="005A421F">
        <w:rPr>
          <w:rFonts w:ascii="Calibri" w:hAnsi="Calibri" w:cs="Calibri"/>
          <w:sz w:val="22"/>
          <w:szCs w:val="22"/>
        </w:rPr>
        <w:t>PDC</w:t>
      </w:r>
      <w:r w:rsidR="005A421F" w:rsidRPr="005A421F">
        <w:rPr>
          <w:rFonts w:ascii="Calibri" w:hAnsi="Calibri" w:cs="Calibri"/>
          <w:sz w:val="22"/>
          <w:szCs w:val="22"/>
        </w:rPr>
        <w:t xml:space="preserve"> will operate and maintain the new measures described in this application. </w:t>
      </w:r>
      <w:r w:rsidR="005A421F">
        <w:rPr>
          <w:rFonts w:ascii="Calibri" w:hAnsi="Calibri" w:cs="Calibri"/>
          <w:sz w:val="22"/>
          <w:szCs w:val="22"/>
        </w:rPr>
        <w:t>PWE and PDC are in the process of updating their MOU to address utility related issues and their respective roles and responsibilities within the Pechanga government.</w:t>
      </w:r>
    </w:p>
    <w:p w14:paraId="15BC41C6" w14:textId="77777777" w:rsidR="00E039DF" w:rsidRDefault="00E039DF" w:rsidP="00D8325B">
      <w:pPr>
        <w:spacing w:after="0" w:line="240" w:lineRule="auto"/>
        <w:jc w:val="both"/>
        <w:rPr>
          <w:rFonts w:ascii="Calibri" w:hAnsi="Calibri" w:cs="Calibri"/>
          <w:sz w:val="22"/>
          <w:szCs w:val="22"/>
        </w:rPr>
      </w:pPr>
    </w:p>
    <w:p w14:paraId="0C34DAEC" w14:textId="2DAEFB66" w:rsidR="00D8325B" w:rsidRDefault="00D8325B" w:rsidP="00AD5360">
      <w:pPr>
        <w:spacing w:after="0" w:line="240" w:lineRule="auto"/>
        <w:jc w:val="both"/>
        <w:rPr>
          <w:rFonts w:ascii="Calibri" w:eastAsia="Times New Roman" w:hAnsi="Calibri" w:cs="Calibri"/>
          <w:color w:val="000000" w:themeColor="text1"/>
          <w:kern w:val="0"/>
          <w:sz w:val="22"/>
          <w:szCs w:val="22"/>
          <w14:ligatures w14:val="none"/>
        </w:rPr>
      </w:pPr>
      <w:r w:rsidRPr="00994EB6">
        <w:rPr>
          <w:rFonts w:ascii="Calibri" w:hAnsi="Calibri" w:cs="Calibri"/>
          <w:sz w:val="22"/>
          <w:szCs w:val="22"/>
        </w:rPr>
        <w:t xml:space="preserve">The goal of this application is to reduce the emissions from </w:t>
      </w:r>
      <w:r w:rsidR="005A421F">
        <w:rPr>
          <w:rFonts w:ascii="Calibri" w:hAnsi="Calibri" w:cs="Calibri"/>
          <w:sz w:val="22"/>
          <w:szCs w:val="22"/>
        </w:rPr>
        <w:t>Pechanga’s</w:t>
      </w:r>
      <w:r w:rsidRPr="00994EB6">
        <w:rPr>
          <w:rFonts w:ascii="Calibri" w:hAnsi="Calibri" w:cs="Calibri"/>
          <w:sz w:val="22"/>
          <w:szCs w:val="22"/>
        </w:rPr>
        <w:t xml:space="preserve"> utility operations</w:t>
      </w:r>
      <w:r>
        <w:rPr>
          <w:rFonts w:ascii="Calibri" w:hAnsi="Calibri" w:cs="Calibri"/>
          <w:sz w:val="22"/>
          <w:szCs w:val="22"/>
        </w:rPr>
        <w:t>.</w:t>
      </w:r>
      <w:r w:rsidR="0036438F">
        <w:rPr>
          <w:rFonts w:ascii="Calibri" w:hAnsi="Calibri" w:cs="Calibri"/>
          <w:sz w:val="22"/>
          <w:szCs w:val="22"/>
        </w:rPr>
        <w:t xml:space="preserve"> Two of the three measures we propose, though encouraged by EPA</w:t>
      </w:r>
      <w:r w:rsidR="005A421F">
        <w:rPr>
          <w:rFonts w:ascii="Calibri" w:hAnsi="Calibri" w:cs="Calibri"/>
          <w:sz w:val="22"/>
          <w:szCs w:val="22"/>
        </w:rPr>
        <w:t>,</w:t>
      </w:r>
      <w:r w:rsidR="0036438F">
        <w:rPr>
          <w:rFonts w:ascii="Calibri" w:hAnsi="Calibri" w:cs="Calibri"/>
          <w:sz w:val="22"/>
          <w:szCs w:val="22"/>
        </w:rPr>
        <w:t xml:space="preserve"> have no other known available grant funding because they relate to fossil fuel activities (cogeneration and diesel efficiency). </w:t>
      </w:r>
      <w:r w:rsidR="00AD5360">
        <w:rPr>
          <w:rFonts w:ascii="Calibri" w:hAnsi="Calibri" w:cs="Calibri"/>
          <w:sz w:val="22"/>
          <w:szCs w:val="22"/>
        </w:rPr>
        <w:t xml:space="preserve"> </w:t>
      </w:r>
      <w:r>
        <w:rPr>
          <w:rFonts w:ascii="Calibri" w:hAnsi="Calibri" w:cs="Calibri"/>
          <w:sz w:val="22"/>
          <w:szCs w:val="22"/>
        </w:rPr>
        <w:t xml:space="preserve">Our PCAP review of our emissions was limited to our utility function. The PCAP </w:t>
      </w:r>
      <w:r w:rsidRPr="00994EB6">
        <w:rPr>
          <w:rFonts w:ascii="Calibri" w:hAnsi="Calibri" w:cs="Calibri"/>
          <w:sz w:val="22"/>
          <w:szCs w:val="22"/>
        </w:rPr>
        <w:t xml:space="preserve">estimated </w:t>
      </w:r>
      <w:r w:rsidRPr="00994EB6">
        <w:rPr>
          <w:rFonts w:ascii="Calibri" w:eastAsia="Times New Roman" w:hAnsi="Calibri" w:cs="Calibri"/>
          <w:color w:val="000000" w:themeColor="text1"/>
          <w:kern w:val="0"/>
          <w:sz w:val="22"/>
          <w:szCs w:val="22"/>
          <w14:ligatures w14:val="none"/>
        </w:rPr>
        <w:t>our emissions of CO</w:t>
      </w:r>
      <w:r w:rsidRPr="00994EB6">
        <w:rPr>
          <w:rFonts w:ascii="Calibri" w:eastAsia="Times New Roman" w:hAnsi="Calibri" w:cs="Calibri"/>
          <w:color w:val="000000" w:themeColor="text1"/>
          <w:kern w:val="0"/>
          <w:sz w:val="22"/>
          <w:szCs w:val="22"/>
          <w:vertAlign w:val="subscript"/>
          <w14:ligatures w14:val="none"/>
        </w:rPr>
        <w:t>2</w:t>
      </w:r>
      <w:r w:rsidRPr="00994EB6">
        <w:rPr>
          <w:rFonts w:ascii="Calibri" w:eastAsia="Times New Roman" w:hAnsi="Calibri" w:cs="Calibri"/>
          <w:color w:val="000000" w:themeColor="text1"/>
          <w:kern w:val="0"/>
          <w:sz w:val="22"/>
          <w:szCs w:val="22"/>
          <w14:ligatures w14:val="none"/>
        </w:rPr>
        <w:t xml:space="preserve"> related to </w:t>
      </w:r>
      <w:r w:rsidRPr="00994EB6">
        <w:rPr>
          <w:rFonts w:ascii="Calibri" w:eastAsia="Times New Roman" w:hAnsi="Calibri" w:cs="Calibri"/>
          <w:color w:val="000000" w:themeColor="text1"/>
          <w:kern w:val="0"/>
          <w:sz w:val="22"/>
          <w:szCs w:val="22"/>
          <w14:ligatures w14:val="none"/>
        </w:rPr>
        <w:lastRenderedPageBreak/>
        <w:t xml:space="preserve">our utility function equals </w:t>
      </w:r>
      <w:r w:rsidRPr="00994EB6">
        <w:rPr>
          <w:rFonts w:ascii="Calibri" w:eastAsia="Times New Roman" w:hAnsi="Calibri" w:cs="Calibri"/>
          <w:kern w:val="0"/>
          <w:sz w:val="22"/>
          <w:szCs w:val="22"/>
          <w14:ligatures w14:val="none"/>
        </w:rPr>
        <w:t xml:space="preserve">23,539 metric tons </w:t>
      </w:r>
      <w:r w:rsidRPr="00994EB6">
        <w:rPr>
          <w:rFonts w:ascii="Calibri" w:eastAsia="Times New Roman" w:hAnsi="Calibri" w:cs="Calibri"/>
          <w:color w:val="000000" w:themeColor="text1"/>
          <w:kern w:val="0"/>
          <w:sz w:val="22"/>
          <w:szCs w:val="22"/>
          <w14:ligatures w14:val="none"/>
        </w:rPr>
        <w:t>for internal natural gas generation and 13,898 metric tons related to market purchases for a total of 37,437 metric tons. In addition</w:t>
      </w:r>
      <w:r>
        <w:rPr>
          <w:rFonts w:ascii="Calibri" w:eastAsia="Times New Roman" w:hAnsi="Calibri" w:cs="Calibri"/>
          <w:color w:val="000000" w:themeColor="text1"/>
          <w:kern w:val="0"/>
          <w:sz w:val="22"/>
          <w:szCs w:val="22"/>
          <w14:ligatures w14:val="none"/>
        </w:rPr>
        <w:t>,</w:t>
      </w:r>
      <w:r w:rsidRPr="00994EB6">
        <w:rPr>
          <w:rFonts w:ascii="Calibri" w:eastAsia="Times New Roman" w:hAnsi="Calibri" w:cs="Calibri"/>
          <w:color w:val="000000" w:themeColor="text1"/>
          <w:kern w:val="0"/>
          <w:sz w:val="22"/>
          <w:szCs w:val="22"/>
          <w14:ligatures w14:val="none"/>
        </w:rPr>
        <w:t xml:space="preserve"> there are significant emissions from our diesel generators, which we will </w:t>
      </w:r>
      <w:r>
        <w:rPr>
          <w:rFonts w:ascii="Calibri" w:eastAsia="Times New Roman" w:hAnsi="Calibri" w:cs="Calibri"/>
          <w:color w:val="000000" w:themeColor="text1"/>
          <w:kern w:val="0"/>
          <w:sz w:val="22"/>
          <w:szCs w:val="22"/>
          <w14:ligatures w14:val="none"/>
        </w:rPr>
        <w:t xml:space="preserve">further </w:t>
      </w:r>
      <w:r w:rsidRPr="00994EB6">
        <w:rPr>
          <w:rFonts w:ascii="Calibri" w:eastAsia="Times New Roman" w:hAnsi="Calibri" w:cs="Calibri"/>
          <w:color w:val="000000" w:themeColor="text1"/>
          <w:kern w:val="0"/>
          <w:sz w:val="22"/>
          <w:szCs w:val="22"/>
          <w14:ligatures w14:val="none"/>
        </w:rPr>
        <w:t>document in our Comprehensive Climate Action Plan.</w:t>
      </w:r>
      <w:r>
        <w:rPr>
          <w:rFonts w:ascii="Calibri" w:eastAsia="Times New Roman" w:hAnsi="Calibri" w:cs="Calibri"/>
          <w:color w:val="000000" w:themeColor="text1"/>
          <w:kern w:val="0"/>
          <w:sz w:val="22"/>
          <w:szCs w:val="22"/>
          <w14:ligatures w14:val="none"/>
        </w:rPr>
        <w:t xml:space="preserve"> </w:t>
      </w:r>
      <w:r w:rsidRPr="00526880">
        <w:rPr>
          <w:rFonts w:ascii="Calibri" w:eastAsia="Times New Roman" w:hAnsi="Calibri" w:cs="Calibri"/>
          <w:b/>
          <w:bCs/>
          <w:color w:val="000000" w:themeColor="text1"/>
          <w:kern w:val="0"/>
          <w:sz w:val="22"/>
          <w:szCs w:val="22"/>
          <w14:ligatures w14:val="none"/>
        </w:rPr>
        <w:t>We are therefore prioritizing measures which reduce our emissions from our utility function</w:t>
      </w:r>
      <w:r w:rsidR="0036438F">
        <w:rPr>
          <w:rFonts w:ascii="Calibri" w:eastAsia="Times New Roman" w:hAnsi="Calibri" w:cs="Calibri"/>
          <w:b/>
          <w:bCs/>
          <w:color w:val="000000" w:themeColor="text1"/>
          <w:kern w:val="0"/>
          <w:sz w:val="22"/>
          <w:szCs w:val="22"/>
          <w14:ligatures w14:val="none"/>
        </w:rPr>
        <w:t xml:space="preserve"> and have no other known grant funding available</w:t>
      </w:r>
      <w:r w:rsidRPr="00526880">
        <w:rPr>
          <w:rFonts w:ascii="Calibri" w:eastAsia="Times New Roman" w:hAnsi="Calibri" w:cs="Calibri"/>
          <w:b/>
          <w:bCs/>
          <w:color w:val="000000" w:themeColor="text1"/>
          <w:kern w:val="0"/>
          <w:sz w:val="22"/>
          <w:szCs w:val="22"/>
          <w14:ligatures w14:val="none"/>
        </w:rPr>
        <w:t>.</w:t>
      </w:r>
      <w:r>
        <w:rPr>
          <w:rFonts w:ascii="Calibri" w:eastAsia="Times New Roman" w:hAnsi="Calibri" w:cs="Calibri"/>
          <w:color w:val="000000" w:themeColor="text1"/>
          <w:kern w:val="0"/>
          <w:sz w:val="22"/>
          <w:szCs w:val="22"/>
          <w14:ligatures w14:val="none"/>
        </w:rPr>
        <w:t xml:space="preserve"> Other grant applications are being developed to address transportation, residential, </w:t>
      </w:r>
      <w:proofErr w:type="gramStart"/>
      <w:r>
        <w:rPr>
          <w:rFonts w:ascii="Calibri" w:eastAsia="Times New Roman" w:hAnsi="Calibri" w:cs="Calibri"/>
          <w:color w:val="000000" w:themeColor="text1"/>
          <w:kern w:val="0"/>
          <w:sz w:val="22"/>
          <w:szCs w:val="22"/>
          <w14:ligatures w14:val="none"/>
        </w:rPr>
        <w:t>governmental</w:t>
      </w:r>
      <w:proofErr w:type="gramEnd"/>
      <w:r>
        <w:rPr>
          <w:rFonts w:ascii="Calibri" w:eastAsia="Times New Roman" w:hAnsi="Calibri" w:cs="Calibri"/>
          <w:color w:val="000000" w:themeColor="text1"/>
          <w:kern w:val="0"/>
          <w:sz w:val="22"/>
          <w:szCs w:val="22"/>
          <w14:ligatures w14:val="none"/>
        </w:rPr>
        <w:t xml:space="preserve"> and other climate impacts. </w:t>
      </w:r>
    </w:p>
    <w:p w14:paraId="49090436" w14:textId="77777777" w:rsidR="00FF6950" w:rsidRDefault="00FF6950" w:rsidP="00AD5360">
      <w:pPr>
        <w:spacing w:after="0" w:line="240" w:lineRule="auto"/>
        <w:jc w:val="both"/>
        <w:rPr>
          <w:rFonts w:ascii="Calibri" w:eastAsia="Times New Roman" w:hAnsi="Calibri" w:cs="Calibri"/>
          <w:color w:val="000000" w:themeColor="text1"/>
          <w:kern w:val="0"/>
          <w:sz w:val="22"/>
          <w:szCs w:val="22"/>
          <w14:ligatures w14:val="none"/>
        </w:rPr>
      </w:pPr>
    </w:p>
    <w:p w14:paraId="7038CB3D" w14:textId="3520142D" w:rsidR="00FF6950" w:rsidRDefault="00D609C5" w:rsidP="00AD5360">
      <w:pPr>
        <w:spacing w:after="0" w:line="240" w:lineRule="auto"/>
        <w:jc w:val="both"/>
        <w:rPr>
          <w:rFonts w:ascii="Calibri" w:eastAsia="Times New Roman" w:hAnsi="Calibri" w:cs="Calibri"/>
          <w:color w:val="000000" w:themeColor="text1"/>
          <w:kern w:val="0"/>
          <w:sz w:val="22"/>
          <w:szCs w:val="22"/>
          <w14:ligatures w14:val="none"/>
        </w:rPr>
      </w:pPr>
      <w:r>
        <w:rPr>
          <w:rFonts w:ascii="Calibri" w:eastAsia="Times New Roman" w:hAnsi="Calibri" w:cs="Calibri"/>
          <w:color w:val="000000" w:themeColor="text1"/>
          <w:kern w:val="0"/>
          <w:sz w:val="22"/>
          <w:szCs w:val="22"/>
          <w14:ligatures w14:val="none"/>
        </w:rPr>
        <w:t xml:space="preserve">With this grant, we seek to build on our existing success by adding the next phases of equipment to our power plant, and to improve the efficiency of the existing equipment in manners that will continue our dedication to reducing our emissions and environmental sustainability. </w:t>
      </w:r>
      <w:r w:rsidR="00FF6950">
        <w:rPr>
          <w:rFonts w:ascii="Calibri" w:eastAsia="Times New Roman" w:hAnsi="Calibri" w:cs="Calibri"/>
          <w:color w:val="000000" w:themeColor="text1"/>
          <w:kern w:val="0"/>
          <w:sz w:val="22"/>
          <w:szCs w:val="22"/>
          <w14:ligatures w14:val="none"/>
        </w:rPr>
        <w:t xml:space="preserve">Our existing </w:t>
      </w:r>
      <w:r>
        <w:rPr>
          <w:rFonts w:ascii="Calibri" w:eastAsia="Times New Roman" w:hAnsi="Calibri" w:cs="Calibri"/>
          <w:color w:val="000000" w:themeColor="text1"/>
          <w:kern w:val="0"/>
          <w:sz w:val="22"/>
          <w:szCs w:val="22"/>
          <w14:ligatures w14:val="none"/>
        </w:rPr>
        <w:t xml:space="preserve">experience with battery storage and with our </w:t>
      </w:r>
      <w:r w:rsidR="00FF6950">
        <w:rPr>
          <w:rFonts w:ascii="Calibri" w:eastAsia="Times New Roman" w:hAnsi="Calibri" w:cs="Calibri"/>
          <w:color w:val="000000" w:themeColor="text1"/>
          <w:kern w:val="0"/>
          <w:sz w:val="22"/>
          <w:szCs w:val="22"/>
          <w14:ligatures w14:val="none"/>
        </w:rPr>
        <w:t xml:space="preserve">cogeneration plant has yielded excellent results in saving emissions, costs and improving efficiency. Results from a 2015 study by our Contract Engineering Firm, </w:t>
      </w:r>
      <w:proofErr w:type="spellStart"/>
      <w:r w:rsidR="00FF6950">
        <w:rPr>
          <w:rFonts w:ascii="Calibri" w:eastAsia="Times New Roman" w:hAnsi="Calibri" w:cs="Calibri"/>
          <w:color w:val="000000" w:themeColor="text1"/>
          <w:kern w:val="0"/>
          <w:sz w:val="22"/>
          <w:szCs w:val="22"/>
          <w14:ligatures w14:val="none"/>
        </w:rPr>
        <w:t>Elen</w:t>
      </w:r>
      <w:proofErr w:type="spellEnd"/>
      <w:r w:rsidR="00FF6950">
        <w:rPr>
          <w:rFonts w:ascii="Calibri" w:eastAsia="Times New Roman" w:hAnsi="Calibri" w:cs="Calibri"/>
          <w:color w:val="000000" w:themeColor="text1"/>
          <w:kern w:val="0"/>
          <w:sz w:val="22"/>
          <w:szCs w:val="22"/>
          <w14:ligatures w14:val="none"/>
        </w:rPr>
        <w:t xml:space="preserve"> Consulting, Inc. of our existing 4.6MW cogeneration system </w:t>
      </w:r>
      <w:r>
        <w:rPr>
          <w:rFonts w:ascii="Calibri" w:eastAsia="Times New Roman" w:hAnsi="Calibri" w:cs="Calibri"/>
          <w:color w:val="000000" w:themeColor="text1"/>
          <w:kern w:val="0"/>
          <w:sz w:val="22"/>
          <w:szCs w:val="22"/>
          <w14:ligatures w14:val="none"/>
        </w:rPr>
        <w:t xml:space="preserve">show our cost savings and therefore our </w:t>
      </w:r>
      <w:r w:rsidR="00BD31DB">
        <w:rPr>
          <w:rFonts w:ascii="Calibri" w:eastAsia="Times New Roman" w:hAnsi="Calibri" w:cs="Calibri"/>
          <w:color w:val="000000" w:themeColor="text1"/>
          <w:kern w:val="0"/>
          <w:sz w:val="22"/>
          <w:szCs w:val="22"/>
          <w14:ligatures w14:val="none"/>
        </w:rPr>
        <w:t xml:space="preserve">reduced power purchases, </w:t>
      </w:r>
      <w:r w:rsidR="00FF6950">
        <w:rPr>
          <w:rFonts w:ascii="Calibri" w:eastAsia="Times New Roman" w:hAnsi="Calibri" w:cs="Calibri"/>
          <w:color w:val="000000" w:themeColor="text1"/>
          <w:kern w:val="0"/>
          <w:sz w:val="22"/>
          <w:szCs w:val="22"/>
          <w14:ligatures w14:val="none"/>
        </w:rPr>
        <w:t>a</w:t>
      </w:r>
      <w:r w:rsidR="00BD31DB">
        <w:rPr>
          <w:rFonts w:ascii="Calibri" w:eastAsia="Times New Roman" w:hAnsi="Calibri" w:cs="Calibri"/>
          <w:color w:val="000000" w:themeColor="text1"/>
          <w:kern w:val="0"/>
          <w:sz w:val="22"/>
          <w:szCs w:val="22"/>
          <w14:ligatures w14:val="none"/>
        </w:rPr>
        <w:t>s</w:t>
      </w:r>
      <w:r w:rsidR="00FF6950">
        <w:rPr>
          <w:rFonts w:ascii="Calibri" w:eastAsia="Times New Roman" w:hAnsi="Calibri" w:cs="Calibri"/>
          <w:color w:val="000000" w:themeColor="text1"/>
          <w:kern w:val="0"/>
          <w:sz w:val="22"/>
          <w:szCs w:val="22"/>
          <w14:ligatures w14:val="none"/>
        </w:rPr>
        <w:t xml:space="preserve"> summarized below:</w:t>
      </w:r>
    </w:p>
    <w:p w14:paraId="26E0FA25" w14:textId="1B74BAC8" w:rsidR="00FF6950" w:rsidRDefault="00FF6950" w:rsidP="00C73F72">
      <w:pPr>
        <w:spacing w:after="0" w:line="240" w:lineRule="auto"/>
        <w:jc w:val="center"/>
        <w:rPr>
          <w:rFonts w:ascii="Calibri" w:eastAsia="Times New Roman" w:hAnsi="Calibri" w:cs="Calibri"/>
          <w:color w:val="000000" w:themeColor="text1"/>
          <w:kern w:val="0"/>
          <w:sz w:val="22"/>
          <w:szCs w:val="22"/>
          <w14:ligatures w14:val="none"/>
        </w:rPr>
      </w:pPr>
      <w:r>
        <w:rPr>
          <w:rFonts w:ascii="Calibri" w:eastAsia="Times New Roman" w:hAnsi="Calibri" w:cs="Calibri"/>
          <w:noProof/>
          <w:color w:val="000000" w:themeColor="text1"/>
          <w:kern w:val="0"/>
          <w:sz w:val="22"/>
          <w:szCs w:val="22"/>
        </w:rPr>
        <w:drawing>
          <wp:inline distT="0" distB="0" distL="0" distR="0" wp14:anchorId="682E4FAA" wp14:editId="463CDCAA">
            <wp:extent cx="3412632" cy="2016177"/>
            <wp:effectExtent l="0" t="0" r="3810" b="3175"/>
            <wp:docPr id="148279243" name="Picture 1" descr="A screen shot of a white sh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79243" name="Picture 1" descr="A screen shot of a white sheet&#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34051" cy="2028831"/>
                    </a:xfrm>
                    <a:prstGeom prst="rect">
                      <a:avLst/>
                    </a:prstGeom>
                  </pic:spPr>
                </pic:pic>
              </a:graphicData>
            </a:graphic>
          </wp:inline>
        </w:drawing>
      </w:r>
    </w:p>
    <w:p w14:paraId="681F06B3" w14:textId="77777777" w:rsidR="00FF6950" w:rsidRDefault="00FF6950" w:rsidP="00AD5360">
      <w:pPr>
        <w:spacing w:after="0" w:line="240" w:lineRule="auto"/>
        <w:jc w:val="both"/>
        <w:rPr>
          <w:rFonts w:ascii="Calibri" w:hAnsi="Calibri" w:cs="Calibri"/>
          <w:sz w:val="22"/>
          <w:szCs w:val="22"/>
        </w:rPr>
      </w:pPr>
    </w:p>
    <w:p w14:paraId="37BC29E5" w14:textId="77777777" w:rsidR="00526880" w:rsidRPr="00526880" w:rsidRDefault="00526880" w:rsidP="00526880">
      <w:pPr>
        <w:spacing w:after="0" w:line="240" w:lineRule="auto"/>
        <w:jc w:val="both"/>
        <w:rPr>
          <w:rFonts w:ascii="Calibri" w:hAnsi="Calibri" w:cs="Calibri"/>
          <w:sz w:val="22"/>
          <w:szCs w:val="22"/>
        </w:rPr>
      </w:pPr>
    </w:p>
    <w:p w14:paraId="779AC247" w14:textId="2663E368" w:rsidR="00162871" w:rsidRPr="003101F6" w:rsidRDefault="00162871" w:rsidP="003101F6">
      <w:pPr>
        <w:pStyle w:val="ListParagraph"/>
        <w:numPr>
          <w:ilvl w:val="0"/>
          <w:numId w:val="23"/>
        </w:numPr>
        <w:rPr>
          <w:b/>
          <w:bCs/>
        </w:rPr>
      </w:pPr>
      <w:r w:rsidRPr="003101F6">
        <w:rPr>
          <w:rFonts w:ascii="Calibri" w:hAnsi="Calibri" w:cs="Calibri"/>
          <w:color w:val="000000"/>
          <w:kern w:val="0"/>
          <w:u w:val="single"/>
        </w:rPr>
        <w:t>Description of GHG Reduction Measures</w:t>
      </w:r>
      <w:r w:rsidRPr="003101F6">
        <w:rPr>
          <w:rFonts w:ascii="Calibri" w:hAnsi="Calibri" w:cs="Calibri"/>
          <w:color w:val="000000"/>
          <w:kern w:val="0"/>
        </w:rPr>
        <w:t xml:space="preserve"> </w:t>
      </w:r>
    </w:p>
    <w:p w14:paraId="10E48F03" w14:textId="1CA623F9" w:rsidR="003101F6" w:rsidRDefault="003101F6" w:rsidP="003101F6">
      <w:pPr>
        <w:shd w:val="clear" w:color="auto" w:fill="FFFFFF"/>
        <w:spacing w:after="0" w:line="240" w:lineRule="auto"/>
        <w:jc w:val="both"/>
        <w:rPr>
          <w:rFonts w:ascii="Calibri" w:hAnsi="Calibri" w:cs="Calibri"/>
          <w:sz w:val="22"/>
          <w:szCs w:val="22"/>
        </w:rPr>
      </w:pPr>
      <w:r w:rsidRPr="00994EB6">
        <w:rPr>
          <w:rFonts w:ascii="Calibri" w:hAnsi="Calibri" w:cs="Calibri"/>
          <w:sz w:val="22"/>
          <w:szCs w:val="22"/>
        </w:rPr>
        <w:t>The goal of this application is to reduce the emissions from PWE’s utility operations by focusing on the</w:t>
      </w:r>
      <w:r>
        <w:rPr>
          <w:rFonts w:ascii="Calibri" w:hAnsi="Calibri" w:cs="Calibri"/>
          <w:sz w:val="22"/>
          <w:szCs w:val="22"/>
        </w:rPr>
        <w:t xml:space="preserve"> following utility scale related electricity generation measures:</w:t>
      </w:r>
    </w:p>
    <w:p w14:paraId="41354EDD" w14:textId="77777777" w:rsidR="00BD31DB" w:rsidRDefault="00BD31DB" w:rsidP="003101F6">
      <w:pPr>
        <w:shd w:val="clear" w:color="auto" w:fill="FFFFFF"/>
        <w:spacing w:after="0" w:line="240" w:lineRule="auto"/>
        <w:jc w:val="both"/>
        <w:rPr>
          <w:rFonts w:ascii="Calibri" w:hAnsi="Calibri" w:cs="Calibri"/>
          <w:sz w:val="22"/>
          <w:szCs w:val="22"/>
        </w:rPr>
      </w:pPr>
    </w:p>
    <w:p w14:paraId="2B4F3032" w14:textId="72CAA2E3" w:rsidR="003101F6" w:rsidRPr="00526880" w:rsidRDefault="003101F6" w:rsidP="00526880">
      <w:pPr>
        <w:pStyle w:val="ListParagraph"/>
        <w:numPr>
          <w:ilvl w:val="0"/>
          <w:numId w:val="22"/>
        </w:numPr>
        <w:shd w:val="clear" w:color="auto" w:fill="FFFFFF"/>
        <w:spacing w:after="0" w:line="240" w:lineRule="auto"/>
        <w:jc w:val="both"/>
        <w:rPr>
          <w:rFonts w:ascii="Calibri" w:eastAsia="Times New Roman" w:hAnsi="Calibri" w:cs="Calibri"/>
          <w:color w:val="000000" w:themeColor="text1"/>
          <w:kern w:val="0"/>
          <w:sz w:val="22"/>
          <w:szCs w:val="22"/>
          <w:u w:val="single"/>
          <w14:ligatures w14:val="none"/>
        </w:rPr>
      </w:pPr>
      <w:r w:rsidRPr="00BD31DB">
        <w:rPr>
          <w:rFonts w:ascii="Calibri" w:eastAsia="Times New Roman" w:hAnsi="Calibri" w:cs="Calibri"/>
          <w:b/>
          <w:bCs/>
          <w:color w:val="000000" w:themeColor="text1"/>
          <w:kern w:val="0"/>
          <w:sz w:val="26"/>
          <w:szCs w:val="26"/>
          <w:u w:val="single"/>
          <w14:ligatures w14:val="none"/>
        </w:rPr>
        <w:t xml:space="preserve">Installation of a 5MW Natural Gas Cogeneration Turbine and associated </w:t>
      </w:r>
      <w:r w:rsidR="00770047" w:rsidRPr="00BD31DB">
        <w:rPr>
          <w:rFonts w:ascii="Calibri" w:eastAsia="Times New Roman" w:hAnsi="Calibri" w:cs="Calibri"/>
          <w:b/>
          <w:bCs/>
          <w:color w:val="000000" w:themeColor="text1"/>
          <w:kern w:val="0"/>
          <w:sz w:val="26"/>
          <w:szCs w:val="26"/>
          <w:u w:val="single"/>
          <w14:ligatures w14:val="none"/>
        </w:rPr>
        <w:t xml:space="preserve">4MW </w:t>
      </w:r>
      <w:r w:rsidRPr="00BD31DB">
        <w:rPr>
          <w:rFonts w:ascii="Calibri" w:eastAsia="Times New Roman" w:hAnsi="Calibri" w:cs="Calibri"/>
          <w:b/>
          <w:bCs/>
          <w:color w:val="000000" w:themeColor="text1"/>
          <w:kern w:val="0"/>
          <w:sz w:val="26"/>
          <w:szCs w:val="26"/>
          <w:u w:val="single"/>
          <w14:ligatures w14:val="none"/>
        </w:rPr>
        <w:t>Natural Gas Cogeneration Caterpillar Generator</w:t>
      </w:r>
      <w:r w:rsidR="00770047" w:rsidRPr="00BD31DB">
        <w:rPr>
          <w:rFonts w:ascii="Calibri" w:eastAsia="Times New Roman" w:hAnsi="Calibri" w:cs="Calibri"/>
          <w:b/>
          <w:bCs/>
          <w:color w:val="000000" w:themeColor="text1"/>
          <w:kern w:val="0"/>
          <w:sz w:val="26"/>
          <w:szCs w:val="26"/>
          <w:u w:val="single"/>
          <w14:ligatures w14:val="none"/>
        </w:rPr>
        <w:t>s</w:t>
      </w:r>
      <w:r w:rsidR="009F3DD9">
        <w:rPr>
          <w:rFonts w:ascii="Calibri" w:eastAsia="Times New Roman" w:hAnsi="Calibri" w:cs="Calibri"/>
          <w:b/>
          <w:bCs/>
          <w:color w:val="000000" w:themeColor="text1"/>
          <w:kern w:val="0"/>
          <w:sz w:val="26"/>
          <w:szCs w:val="26"/>
          <w:u w:val="single"/>
          <w14:ligatures w14:val="none"/>
        </w:rPr>
        <w:t xml:space="preserve"> (Cogen Plant)</w:t>
      </w:r>
      <w:r w:rsidRPr="00BD31DB">
        <w:rPr>
          <w:rFonts w:ascii="Calibri" w:eastAsia="Times New Roman" w:hAnsi="Calibri" w:cs="Calibri"/>
          <w:b/>
          <w:bCs/>
          <w:color w:val="000000" w:themeColor="text1"/>
          <w:kern w:val="0"/>
          <w:sz w:val="26"/>
          <w:szCs w:val="26"/>
          <w14:ligatures w14:val="none"/>
        </w:rPr>
        <w:t>:</w:t>
      </w:r>
      <w:r w:rsidRPr="001814ED">
        <w:rPr>
          <w:rFonts w:ascii="Calibri" w:eastAsia="Times New Roman" w:hAnsi="Calibri" w:cs="Calibri"/>
          <w:color w:val="000000" w:themeColor="text1"/>
          <w:kern w:val="0"/>
          <w:sz w:val="22"/>
          <w:szCs w:val="22"/>
          <w14:ligatures w14:val="none"/>
        </w:rPr>
        <w:t xml:space="preserve"> </w:t>
      </w:r>
      <w:r w:rsidR="0023357A">
        <w:rPr>
          <w:rFonts w:ascii="Calibri" w:eastAsia="Times New Roman" w:hAnsi="Calibri" w:cs="Calibri"/>
          <w:color w:val="000000" w:themeColor="text1"/>
          <w:kern w:val="0"/>
          <w:sz w:val="22"/>
          <w:szCs w:val="22"/>
          <w:u w:val="single"/>
          <w14:ligatures w14:val="none"/>
        </w:rPr>
        <w:t xml:space="preserve">See Pechanga PCAP, Page 20. </w:t>
      </w:r>
      <w:r w:rsidRPr="00526880">
        <w:rPr>
          <w:rFonts w:ascii="Calibri" w:eastAsia="Times New Roman" w:hAnsi="Calibri" w:cs="Calibri"/>
          <w:color w:val="000000" w:themeColor="text1"/>
          <w:kern w:val="0"/>
          <w:sz w:val="22"/>
          <w:szCs w:val="22"/>
          <w14:ligatures w14:val="none"/>
        </w:rPr>
        <w:t xml:space="preserve">These two </w:t>
      </w:r>
      <w:r w:rsidR="00522C86">
        <w:rPr>
          <w:rFonts w:ascii="Calibri" w:eastAsia="Times New Roman" w:hAnsi="Calibri" w:cs="Calibri"/>
          <w:color w:val="000000" w:themeColor="text1"/>
          <w:kern w:val="0"/>
          <w:sz w:val="22"/>
          <w:szCs w:val="22"/>
          <w14:ligatures w14:val="none"/>
        </w:rPr>
        <w:t xml:space="preserve">combined heat and power </w:t>
      </w:r>
      <w:r w:rsidRPr="00526880">
        <w:rPr>
          <w:rFonts w:ascii="Calibri" w:eastAsia="Times New Roman" w:hAnsi="Calibri" w:cs="Calibri"/>
          <w:color w:val="000000" w:themeColor="text1"/>
          <w:kern w:val="0"/>
          <w:sz w:val="22"/>
          <w:szCs w:val="22"/>
          <w14:ligatures w14:val="none"/>
        </w:rPr>
        <w:t xml:space="preserve">cogeneration generators </w:t>
      </w:r>
      <w:r w:rsidR="00526880">
        <w:rPr>
          <w:rFonts w:ascii="Calibri" w:eastAsia="Times New Roman" w:hAnsi="Calibri" w:cs="Calibri"/>
          <w:color w:val="000000" w:themeColor="text1"/>
          <w:kern w:val="0"/>
          <w:sz w:val="22"/>
          <w:szCs w:val="22"/>
          <w14:ligatures w14:val="none"/>
        </w:rPr>
        <w:t xml:space="preserve">will </w:t>
      </w:r>
      <w:r w:rsidRPr="00526880">
        <w:rPr>
          <w:rFonts w:ascii="Calibri" w:eastAsia="Times New Roman" w:hAnsi="Calibri" w:cs="Calibri"/>
          <w:color w:val="000000" w:themeColor="text1"/>
          <w:kern w:val="0"/>
          <w:sz w:val="22"/>
          <w:szCs w:val="22"/>
          <w14:ligatures w14:val="none"/>
        </w:rPr>
        <w:t>work together to support utility external and internal power fluctuations</w:t>
      </w:r>
      <w:r w:rsidR="00526880">
        <w:rPr>
          <w:rFonts w:ascii="Calibri" w:eastAsia="Times New Roman" w:hAnsi="Calibri" w:cs="Calibri"/>
          <w:color w:val="000000" w:themeColor="text1"/>
          <w:kern w:val="0"/>
          <w:sz w:val="22"/>
          <w:szCs w:val="22"/>
          <w14:ligatures w14:val="none"/>
        </w:rPr>
        <w:t>. Cogeneration</w:t>
      </w:r>
      <w:r w:rsidRPr="00526880">
        <w:rPr>
          <w:rFonts w:ascii="Calibri" w:eastAsia="Times New Roman" w:hAnsi="Calibri" w:cs="Calibri"/>
          <w:color w:val="000000" w:themeColor="text1"/>
          <w:kern w:val="0"/>
          <w:sz w:val="22"/>
          <w:szCs w:val="22"/>
          <w14:ligatures w14:val="none"/>
        </w:rPr>
        <w:t xml:space="preserve"> meet</w:t>
      </w:r>
      <w:r w:rsidR="00526880">
        <w:rPr>
          <w:rFonts w:ascii="Calibri" w:eastAsia="Times New Roman" w:hAnsi="Calibri" w:cs="Calibri"/>
          <w:color w:val="000000" w:themeColor="text1"/>
          <w:kern w:val="0"/>
          <w:sz w:val="22"/>
          <w:szCs w:val="22"/>
          <w14:ligatures w14:val="none"/>
        </w:rPr>
        <w:t>s</w:t>
      </w:r>
      <w:r w:rsidRPr="00526880">
        <w:rPr>
          <w:rFonts w:ascii="Calibri" w:eastAsia="Times New Roman" w:hAnsi="Calibri" w:cs="Calibri"/>
          <w:color w:val="000000" w:themeColor="text1"/>
          <w:kern w:val="0"/>
          <w:sz w:val="22"/>
          <w:szCs w:val="22"/>
          <w14:ligatures w14:val="none"/>
        </w:rPr>
        <w:t xml:space="preserve"> </w:t>
      </w:r>
      <w:r w:rsidRPr="00526880">
        <w:rPr>
          <w:rFonts w:ascii="Calibri" w:eastAsia="Times New Roman" w:hAnsi="Calibri" w:cs="Calibri"/>
          <w:b/>
          <w:bCs/>
          <w:color w:val="000000" w:themeColor="text1"/>
          <w:kern w:val="0"/>
          <w:sz w:val="22"/>
          <w:szCs w:val="22"/>
          <w14:ligatures w14:val="none"/>
        </w:rPr>
        <w:t>tribal cultural standards of efficiently using then reusing waste resources</w:t>
      </w:r>
      <w:r w:rsidR="00526880">
        <w:rPr>
          <w:rFonts w:ascii="Calibri" w:eastAsia="Times New Roman" w:hAnsi="Calibri" w:cs="Calibri"/>
          <w:color w:val="000000" w:themeColor="text1"/>
          <w:kern w:val="0"/>
          <w:sz w:val="22"/>
          <w:szCs w:val="22"/>
          <w14:ligatures w14:val="none"/>
        </w:rPr>
        <w:t>. The Cogeneration Plant will meet the goals of the CPRG program by:</w:t>
      </w:r>
    </w:p>
    <w:p w14:paraId="17F8BA4B" w14:textId="0303A14E" w:rsidR="003101F6" w:rsidRPr="001814ED" w:rsidRDefault="003101F6" w:rsidP="003101F6">
      <w:pPr>
        <w:pStyle w:val="ListParagraph"/>
        <w:numPr>
          <w:ilvl w:val="1"/>
          <w:numId w:val="22"/>
        </w:numPr>
        <w:shd w:val="clear" w:color="auto" w:fill="FFFFFF"/>
        <w:spacing w:after="0" w:line="240" w:lineRule="auto"/>
        <w:jc w:val="both"/>
        <w:rPr>
          <w:rFonts w:ascii="Calibri" w:eastAsia="Times New Roman" w:hAnsi="Calibri" w:cs="Calibri"/>
          <w:color w:val="000000" w:themeColor="text1"/>
          <w:kern w:val="0"/>
          <w:sz w:val="22"/>
          <w:szCs w:val="22"/>
          <w:u w:val="single"/>
          <w14:ligatures w14:val="none"/>
        </w:rPr>
      </w:pPr>
      <w:r>
        <w:rPr>
          <w:rFonts w:ascii="Calibri" w:eastAsia="Times New Roman" w:hAnsi="Calibri" w:cs="Calibri"/>
          <w:color w:val="000000" w:themeColor="text1"/>
          <w:kern w:val="0"/>
          <w:sz w:val="22"/>
          <w:szCs w:val="22"/>
          <w14:ligatures w14:val="none"/>
        </w:rPr>
        <w:t xml:space="preserve">Offsetting dirtier wholesale </w:t>
      </w:r>
      <w:r w:rsidR="00770047">
        <w:rPr>
          <w:rFonts w:ascii="Calibri" w:eastAsia="Times New Roman" w:hAnsi="Calibri" w:cs="Calibri"/>
          <w:color w:val="000000" w:themeColor="text1"/>
          <w:kern w:val="0"/>
          <w:sz w:val="22"/>
          <w:szCs w:val="22"/>
          <w14:ligatures w14:val="none"/>
        </w:rPr>
        <w:t xml:space="preserve">energy </w:t>
      </w:r>
      <w:r>
        <w:rPr>
          <w:rFonts w:ascii="Calibri" w:eastAsia="Times New Roman" w:hAnsi="Calibri" w:cs="Calibri"/>
          <w:color w:val="000000" w:themeColor="text1"/>
          <w:kern w:val="0"/>
          <w:sz w:val="22"/>
          <w:szCs w:val="22"/>
          <w14:ligatures w14:val="none"/>
        </w:rPr>
        <w:t>purchases from the CAISO market.</w:t>
      </w:r>
    </w:p>
    <w:p w14:paraId="3C0F97B4" w14:textId="77777777" w:rsidR="003101F6" w:rsidRPr="001814ED" w:rsidRDefault="003101F6" w:rsidP="003101F6">
      <w:pPr>
        <w:pStyle w:val="ListParagraph"/>
        <w:numPr>
          <w:ilvl w:val="1"/>
          <w:numId w:val="22"/>
        </w:numPr>
        <w:shd w:val="clear" w:color="auto" w:fill="FFFFFF"/>
        <w:spacing w:after="0" w:line="240" w:lineRule="auto"/>
        <w:jc w:val="both"/>
        <w:rPr>
          <w:rFonts w:ascii="Calibri" w:eastAsia="Times New Roman" w:hAnsi="Calibri" w:cs="Calibri"/>
          <w:color w:val="000000" w:themeColor="text1"/>
          <w:kern w:val="0"/>
          <w:sz w:val="22"/>
          <w:szCs w:val="22"/>
          <w:u w:val="single"/>
          <w14:ligatures w14:val="none"/>
        </w:rPr>
      </w:pPr>
      <w:r>
        <w:rPr>
          <w:rFonts w:ascii="Calibri" w:eastAsia="Times New Roman" w:hAnsi="Calibri" w:cs="Calibri"/>
          <w:color w:val="000000" w:themeColor="text1"/>
          <w:kern w:val="0"/>
          <w:sz w:val="22"/>
          <w:szCs w:val="22"/>
          <w14:ligatures w14:val="none"/>
        </w:rPr>
        <w:t>Reusing waste heat/steam to heat and cool tribal facilities, eliminating the need for other heating and cooling systems.</w:t>
      </w:r>
    </w:p>
    <w:p w14:paraId="75175AD9" w14:textId="46CA437B" w:rsidR="00770047" w:rsidRPr="00C73F72" w:rsidRDefault="003101F6" w:rsidP="00770047">
      <w:pPr>
        <w:pStyle w:val="ListParagraph"/>
        <w:numPr>
          <w:ilvl w:val="1"/>
          <w:numId w:val="22"/>
        </w:numPr>
        <w:shd w:val="clear" w:color="auto" w:fill="FFFFFF"/>
        <w:spacing w:after="0" w:line="240" w:lineRule="auto"/>
        <w:jc w:val="both"/>
        <w:rPr>
          <w:rFonts w:ascii="Calibri" w:eastAsia="Times New Roman" w:hAnsi="Calibri" w:cs="Calibri"/>
          <w:color w:val="000000" w:themeColor="text1"/>
          <w:kern w:val="0"/>
          <w:sz w:val="22"/>
          <w:szCs w:val="22"/>
          <w:u w:val="single"/>
          <w14:ligatures w14:val="none"/>
        </w:rPr>
      </w:pPr>
      <w:r>
        <w:rPr>
          <w:rFonts w:ascii="Calibri" w:eastAsia="Times New Roman" w:hAnsi="Calibri" w:cs="Calibri"/>
          <w:color w:val="000000" w:themeColor="text1"/>
          <w:kern w:val="0"/>
          <w:sz w:val="22"/>
          <w:szCs w:val="22"/>
          <w14:ligatures w14:val="none"/>
        </w:rPr>
        <w:t>Offsetting gas boilers which heat resort and recreation center swimming pools.</w:t>
      </w:r>
    </w:p>
    <w:p w14:paraId="286E695D" w14:textId="77777777" w:rsidR="00BD31DB" w:rsidRDefault="00BD31DB" w:rsidP="00C73F72">
      <w:pPr>
        <w:shd w:val="clear" w:color="auto" w:fill="FFFFFF"/>
        <w:spacing w:after="0" w:line="240" w:lineRule="auto"/>
        <w:jc w:val="both"/>
        <w:rPr>
          <w:rFonts w:ascii="Calibri" w:eastAsia="Times New Roman" w:hAnsi="Calibri" w:cs="Calibri"/>
          <w:color w:val="000000" w:themeColor="text1"/>
          <w:kern w:val="0"/>
          <w:sz w:val="22"/>
          <w:szCs w:val="22"/>
          <w14:ligatures w14:val="none"/>
        </w:rPr>
      </w:pPr>
    </w:p>
    <w:p w14:paraId="7FE6975A" w14:textId="2AB2CCFA" w:rsidR="00770047" w:rsidRPr="00BD31DB" w:rsidRDefault="00770047" w:rsidP="00C73F72">
      <w:pPr>
        <w:shd w:val="clear" w:color="auto" w:fill="FFFFFF"/>
        <w:spacing w:after="0" w:line="240" w:lineRule="auto"/>
        <w:jc w:val="both"/>
        <w:rPr>
          <w:rFonts w:ascii="Calibri" w:eastAsia="Times New Roman" w:hAnsi="Calibri" w:cs="Calibri"/>
          <w:color w:val="000000" w:themeColor="text1"/>
          <w:kern w:val="0"/>
          <w:sz w:val="22"/>
          <w:szCs w:val="22"/>
          <w14:ligatures w14:val="none"/>
        </w:rPr>
      </w:pPr>
      <w:r w:rsidRPr="00BD31DB">
        <w:rPr>
          <w:rFonts w:ascii="Calibri" w:eastAsia="Times New Roman" w:hAnsi="Calibri" w:cs="Calibri"/>
          <w:color w:val="000000" w:themeColor="text1"/>
          <w:kern w:val="0"/>
          <w:sz w:val="22"/>
          <w:szCs w:val="22"/>
          <w14:ligatures w14:val="none"/>
        </w:rPr>
        <w:t>See the below chart that show use of thermal energy generated by the proposed Cogeneration facility:</w:t>
      </w:r>
    </w:p>
    <w:p w14:paraId="6D2BF77B" w14:textId="77777777" w:rsidR="00770047" w:rsidRDefault="00770047" w:rsidP="00526880">
      <w:pPr>
        <w:shd w:val="clear" w:color="auto" w:fill="FFFFFF"/>
        <w:spacing w:after="0" w:line="240" w:lineRule="auto"/>
        <w:ind w:left="720"/>
        <w:jc w:val="both"/>
        <w:rPr>
          <w:rFonts w:ascii="Calibri" w:eastAsia="Times New Roman" w:hAnsi="Calibri" w:cs="Calibri"/>
          <w:color w:val="000000" w:themeColor="text1"/>
          <w:kern w:val="0"/>
          <w:sz w:val="22"/>
          <w:szCs w:val="22"/>
          <w:u w:val="single"/>
          <w14:ligatures w14:val="none"/>
        </w:rPr>
      </w:pPr>
    </w:p>
    <w:p w14:paraId="6F522CCB" w14:textId="67672335" w:rsidR="00770047" w:rsidRDefault="00770047" w:rsidP="00C73F72">
      <w:pPr>
        <w:shd w:val="clear" w:color="auto" w:fill="FFFFFF"/>
        <w:spacing w:after="0" w:line="240" w:lineRule="auto"/>
        <w:ind w:left="720"/>
        <w:jc w:val="center"/>
        <w:rPr>
          <w:rFonts w:ascii="Calibri" w:eastAsia="Times New Roman" w:hAnsi="Calibri" w:cs="Calibri"/>
          <w:color w:val="000000" w:themeColor="text1"/>
          <w:kern w:val="0"/>
          <w:sz w:val="22"/>
          <w:szCs w:val="22"/>
          <w:u w:val="single"/>
          <w14:ligatures w14:val="none"/>
        </w:rPr>
      </w:pPr>
      <w:r w:rsidRPr="00770047">
        <w:rPr>
          <w:rFonts w:ascii="Calibri" w:eastAsia="Times New Roman" w:hAnsi="Calibri" w:cs="Calibri"/>
          <w:noProof/>
          <w:color w:val="000000" w:themeColor="text1"/>
          <w:kern w:val="0"/>
          <w:sz w:val="22"/>
          <w:szCs w:val="22"/>
          <w:u w:val="single"/>
          <w14:ligatures w14:val="none"/>
        </w:rPr>
        <w:lastRenderedPageBreak/>
        <w:drawing>
          <wp:inline distT="0" distB="0" distL="0" distR="0" wp14:anchorId="7ABE981E" wp14:editId="738DA654">
            <wp:extent cx="3680085" cy="2204787"/>
            <wp:effectExtent l="0" t="0" r="3175" b="5080"/>
            <wp:docPr id="827589420" name="Picture 1" descr="A graph of a graph showing the temperature of a steamy ste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589420" name="Picture 1" descr="A graph of a graph showing the temperature of a steamy steam&#10;&#10;Description automatically generated"/>
                    <pic:cNvPicPr/>
                  </pic:nvPicPr>
                  <pic:blipFill>
                    <a:blip r:embed="rId9"/>
                    <a:stretch>
                      <a:fillRect/>
                    </a:stretch>
                  </pic:blipFill>
                  <pic:spPr>
                    <a:xfrm>
                      <a:off x="0" y="0"/>
                      <a:ext cx="3687821" cy="2209421"/>
                    </a:xfrm>
                    <a:prstGeom prst="rect">
                      <a:avLst/>
                    </a:prstGeom>
                  </pic:spPr>
                </pic:pic>
              </a:graphicData>
            </a:graphic>
          </wp:inline>
        </w:drawing>
      </w:r>
    </w:p>
    <w:p w14:paraId="07A1C265" w14:textId="77777777" w:rsidR="00770047" w:rsidRDefault="00770047" w:rsidP="00526880">
      <w:pPr>
        <w:shd w:val="clear" w:color="auto" w:fill="FFFFFF"/>
        <w:spacing w:after="0" w:line="240" w:lineRule="auto"/>
        <w:ind w:left="720"/>
        <w:jc w:val="both"/>
        <w:rPr>
          <w:rFonts w:ascii="Calibri" w:eastAsia="Times New Roman" w:hAnsi="Calibri" w:cs="Calibri"/>
          <w:color w:val="000000" w:themeColor="text1"/>
          <w:kern w:val="0"/>
          <w:sz w:val="22"/>
          <w:szCs w:val="22"/>
          <w:u w:val="single"/>
          <w14:ligatures w14:val="none"/>
        </w:rPr>
      </w:pPr>
    </w:p>
    <w:p w14:paraId="4E06F2AA" w14:textId="77777777" w:rsidR="00DC1744" w:rsidRDefault="00526880" w:rsidP="00C73F72">
      <w:pPr>
        <w:shd w:val="clear" w:color="auto" w:fill="FFFFFF"/>
        <w:spacing w:after="0" w:line="240" w:lineRule="auto"/>
        <w:jc w:val="both"/>
        <w:rPr>
          <w:rFonts w:ascii="Calibri" w:eastAsia="Times New Roman" w:hAnsi="Calibri" w:cs="Calibri"/>
          <w:color w:val="000000" w:themeColor="text1"/>
          <w:kern w:val="0"/>
          <w:sz w:val="22"/>
          <w:szCs w:val="22"/>
          <w14:ligatures w14:val="none"/>
        </w:rPr>
      </w:pPr>
      <w:r w:rsidRPr="00526880">
        <w:rPr>
          <w:rFonts w:ascii="Calibri" w:eastAsia="Times New Roman" w:hAnsi="Calibri" w:cs="Calibri"/>
          <w:color w:val="000000" w:themeColor="text1"/>
          <w:kern w:val="0"/>
          <w:sz w:val="22"/>
          <w:szCs w:val="22"/>
          <w:u w:val="single"/>
          <w14:ligatures w14:val="none"/>
        </w:rPr>
        <w:t xml:space="preserve">Cogen Plan Features, </w:t>
      </w:r>
      <w:r>
        <w:rPr>
          <w:rFonts w:ascii="Calibri" w:eastAsia="Times New Roman" w:hAnsi="Calibri" w:cs="Calibri"/>
          <w:color w:val="000000" w:themeColor="text1"/>
          <w:kern w:val="0"/>
          <w:sz w:val="22"/>
          <w:szCs w:val="22"/>
          <w:u w:val="single"/>
          <w14:ligatures w14:val="none"/>
        </w:rPr>
        <w:t>T</w:t>
      </w:r>
      <w:r w:rsidRPr="00526880">
        <w:rPr>
          <w:rFonts w:ascii="Calibri" w:eastAsia="Times New Roman" w:hAnsi="Calibri" w:cs="Calibri"/>
          <w:color w:val="000000" w:themeColor="text1"/>
          <w:kern w:val="0"/>
          <w:sz w:val="22"/>
          <w:szCs w:val="22"/>
          <w:u w:val="single"/>
          <w14:ligatures w14:val="none"/>
        </w:rPr>
        <w:t xml:space="preserve">asks and </w:t>
      </w:r>
      <w:r>
        <w:rPr>
          <w:rFonts w:ascii="Calibri" w:eastAsia="Times New Roman" w:hAnsi="Calibri" w:cs="Calibri"/>
          <w:color w:val="000000" w:themeColor="text1"/>
          <w:kern w:val="0"/>
          <w:sz w:val="22"/>
          <w:szCs w:val="22"/>
          <w:u w:val="single"/>
          <w14:ligatures w14:val="none"/>
        </w:rPr>
        <w:t>M</w:t>
      </w:r>
      <w:r w:rsidRPr="00526880">
        <w:rPr>
          <w:rFonts w:ascii="Calibri" w:eastAsia="Times New Roman" w:hAnsi="Calibri" w:cs="Calibri"/>
          <w:color w:val="000000" w:themeColor="text1"/>
          <w:kern w:val="0"/>
          <w:sz w:val="22"/>
          <w:szCs w:val="22"/>
          <w:u w:val="single"/>
          <w14:ligatures w14:val="none"/>
        </w:rPr>
        <w:t>ilestones</w:t>
      </w:r>
      <w:r w:rsidRPr="00526880">
        <w:rPr>
          <w:rFonts w:ascii="Calibri" w:eastAsia="Times New Roman" w:hAnsi="Calibri" w:cs="Calibri"/>
          <w:color w:val="000000" w:themeColor="text1"/>
          <w:kern w:val="0"/>
          <w:sz w:val="22"/>
          <w:szCs w:val="22"/>
          <w14:ligatures w14:val="none"/>
        </w:rPr>
        <w:t xml:space="preserve">:  </w:t>
      </w:r>
    </w:p>
    <w:p w14:paraId="191B94DE" w14:textId="77777777" w:rsidR="00DC1744" w:rsidRDefault="00DC1744" w:rsidP="0077666F">
      <w:pPr>
        <w:shd w:val="clear" w:color="auto" w:fill="FFFFFF"/>
        <w:spacing w:after="0" w:line="240" w:lineRule="auto"/>
        <w:jc w:val="both"/>
        <w:rPr>
          <w:rFonts w:ascii="Calibri" w:eastAsia="Times New Roman" w:hAnsi="Calibri" w:cs="Calibri"/>
          <w:color w:val="000000" w:themeColor="text1"/>
          <w:kern w:val="0"/>
          <w:sz w:val="22"/>
          <w:szCs w:val="22"/>
          <w:highlight w:val="yellow"/>
          <w14:ligatures w14:val="none"/>
        </w:rPr>
      </w:pPr>
    </w:p>
    <w:p w14:paraId="2C8C39DD" w14:textId="77777777" w:rsidR="009F3DD9" w:rsidRDefault="0077666F" w:rsidP="0077666F">
      <w:pPr>
        <w:spacing w:after="0" w:line="240" w:lineRule="auto"/>
        <w:jc w:val="both"/>
        <w:rPr>
          <w:rFonts w:ascii="Calibri" w:hAnsi="Calibri" w:cs="Calibri"/>
          <w:color w:val="000000" w:themeColor="text1"/>
          <w:sz w:val="22"/>
          <w:szCs w:val="22"/>
        </w:rPr>
      </w:pPr>
      <w:r>
        <w:rPr>
          <w:rFonts w:ascii="Calibri" w:hAnsi="Calibri" w:cs="Calibri"/>
          <w:bCs/>
          <w:sz w:val="22"/>
          <w:szCs w:val="22"/>
        </w:rPr>
        <w:t xml:space="preserve">Our assumptions about this project are described here. </w:t>
      </w:r>
      <w:r w:rsidR="00A57CCF" w:rsidRPr="00C73F72">
        <w:rPr>
          <w:rFonts w:ascii="Calibri" w:hAnsi="Calibri" w:cs="Calibri"/>
          <w:color w:val="000000" w:themeColor="text1"/>
          <w:sz w:val="22"/>
          <w:szCs w:val="22"/>
        </w:rPr>
        <w:t>Pechanga currently owns a 5.85 gross/4.6 MW net natural gas fired Cogeneration Plant (2 SunPower turbines with other associated equipment), which is located at</w:t>
      </w:r>
      <w:r w:rsidRPr="00581BB0">
        <w:rPr>
          <w:rFonts w:ascii="Calibri" w:hAnsi="Calibri" w:cs="Calibri"/>
          <w:color w:val="000000" w:themeColor="text1"/>
          <w:sz w:val="22"/>
          <w:szCs w:val="22"/>
        </w:rPr>
        <w:t xml:space="preserve"> the Pechanga Resort at the </w:t>
      </w:r>
      <w:proofErr w:type="gramStart"/>
      <w:r w:rsidRPr="00581BB0">
        <w:rPr>
          <w:rFonts w:ascii="Calibri" w:hAnsi="Calibri" w:cs="Calibri"/>
          <w:color w:val="000000" w:themeColor="text1"/>
          <w:sz w:val="22"/>
          <w:szCs w:val="22"/>
        </w:rPr>
        <w:t>South Central</w:t>
      </w:r>
      <w:proofErr w:type="gramEnd"/>
      <w:r w:rsidRPr="00581BB0">
        <w:rPr>
          <w:rFonts w:ascii="Calibri" w:hAnsi="Calibri" w:cs="Calibri"/>
          <w:color w:val="000000" w:themeColor="text1"/>
          <w:sz w:val="22"/>
          <w:szCs w:val="22"/>
        </w:rPr>
        <w:t xml:space="preserve"> Power Plant</w:t>
      </w:r>
      <w:r w:rsidR="00A57CCF" w:rsidRPr="00C73F72">
        <w:rPr>
          <w:rFonts w:ascii="Calibri" w:hAnsi="Calibri" w:cs="Calibri"/>
          <w:color w:val="000000" w:themeColor="text1"/>
          <w:sz w:val="22"/>
          <w:szCs w:val="22"/>
        </w:rPr>
        <w:t xml:space="preserve"> and is managed by </w:t>
      </w:r>
      <w:r w:rsidRPr="00C73F72">
        <w:rPr>
          <w:rFonts w:ascii="Calibri" w:hAnsi="Calibri" w:cs="Calibri"/>
          <w:color w:val="000000" w:themeColor="text1"/>
          <w:sz w:val="22"/>
          <w:szCs w:val="22"/>
        </w:rPr>
        <w:t>PDC</w:t>
      </w:r>
      <w:r w:rsidR="00A57CCF" w:rsidRPr="00C73F72">
        <w:rPr>
          <w:rFonts w:ascii="Calibri" w:hAnsi="Calibri" w:cs="Calibri"/>
          <w:color w:val="000000" w:themeColor="text1"/>
          <w:sz w:val="22"/>
          <w:szCs w:val="22"/>
        </w:rPr>
        <w:t xml:space="preserve">. </w:t>
      </w:r>
      <w:r w:rsidR="009F3DD9">
        <w:rPr>
          <w:rFonts w:ascii="Calibri" w:hAnsi="Calibri" w:cs="Calibri"/>
          <w:color w:val="000000" w:themeColor="text1"/>
          <w:sz w:val="22"/>
          <w:szCs w:val="22"/>
        </w:rPr>
        <w:t xml:space="preserve">We intend this Cogen Plant measure to be a second phase of our existing plant. </w:t>
      </w:r>
    </w:p>
    <w:p w14:paraId="4FEB8E09" w14:textId="77777777" w:rsidR="009F3DD9" w:rsidRDefault="009F3DD9" w:rsidP="0077666F">
      <w:pPr>
        <w:spacing w:after="0" w:line="240" w:lineRule="auto"/>
        <w:jc w:val="both"/>
        <w:rPr>
          <w:rFonts w:ascii="Calibri" w:hAnsi="Calibri" w:cs="Calibri"/>
          <w:color w:val="000000" w:themeColor="text1"/>
          <w:sz w:val="22"/>
          <w:szCs w:val="22"/>
        </w:rPr>
      </w:pPr>
    </w:p>
    <w:p w14:paraId="6CB4C2E8" w14:textId="01E17B48" w:rsidR="00A57CCF" w:rsidRPr="00C73F72" w:rsidRDefault="00A57CCF" w:rsidP="0077666F">
      <w:pPr>
        <w:spacing w:after="0" w:line="240" w:lineRule="auto"/>
        <w:jc w:val="both"/>
        <w:rPr>
          <w:rFonts w:ascii="Calibri" w:hAnsi="Calibri" w:cs="Calibri"/>
          <w:color w:val="000000" w:themeColor="text1"/>
          <w:sz w:val="22"/>
          <w:szCs w:val="22"/>
        </w:rPr>
      </w:pPr>
      <w:r w:rsidRPr="00C73F72">
        <w:rPr>
          <w:rFonts w:ascii="Calibri" w:hAnsi="Calibri" w:cs="Calibri"/>
          <w:color w:val="000000" w:themeColor="text1"/>
          <w:sz w:val="22"/>
          <w:szCs w:val="22"/>
        </w:rPr>
        <w:t xml:space="preserve">Cogeneration, through </w:t>
      </w:r>
      <w:r w:rsidR="0077666F">
        <w:rPr>
          <w:rFonts w:ascii="Calibri" w:hAnsi="Calibri" w:cs="Calibri"/>
          <w:color w:val="000000" w:themeColor="text1"/>
          <w:sz w:val="22"/>
          <w:szCs w:val="22"/>
        </w:rPr>
        <w:t>combined heat and power (</w:t>
      </w:r>
      <w:r w:rsidRPr="00C73F72">
        <w:rPr>
          <w:rFonts w:ascii="Calibri" w:hAnsi="Calibri" w:cs="Calibri"/>
          <w:color w:val="000000" w:themeColor="text1"/>
          <w:sz w:val="22"/>
          <w:szCs w:val="22"/>
        </w:rPr>
        <w:t>CHP</w:t>
      </w:r>
      <w:r w:rsidR="0077666F">
        <w:rPr>
          <w:rFonts w:ascii="Calibri" w:hAnsi="Calibri" w:cs="Calibri"/>
          <w:color w:val="000000" w:themeColor="text1"/>
          <w:sz w:val="22"/>
          <w:szCs w:val="22"/>
        </w:rPr>
        <w:t>)</w:t>
      </w:r>
      <w:r w:rsidRPr="00C73F72">
        <w:rPr>
          <w:rFonts w:ascii="Calibri" w:hAnsi="Calibri" w:cs="Calibri"/>
          <w:color w:val="000000" w:themeColor="text1"/>
          <w:sz w:val="22"/>
          <w:szCs w:val="22"/>
        </w:rPr>
        <w:t>, is the simultaneous production of electricity with the recovery and utilization of steam to heat or cool. According to the EPA, CHP’s key roles in a clean energy market are to (1) reduce emissions while the grid transitions towards cleaner energy; (2) support solar and wind power resources in microgrids to increase on-site reliability and resiliency; and (3) reduce emissions in sectors that are hard to decarbonize.</w:t>
      </w:r>
      <w:r w:rsidR="00A57F94" w:rsidRPr="00C73F72">
        <w:rPr>
          <w:rStyle w:val="EndnoteReference"/>
          <w:rFonts w:ascii="Calibri" w:hAnsi="Calibri" w:cs="Calibri"/>
          <w:color w:val="000000" w:themeColor="text1"/>
          <w:sz w:val="22"/>
          <w:szCs w:val="22"/>
        </w:rPr>
        <w:endnoteReference w:id="1"/>
      </w:r>
      <w:r w:rsidR="00A57F94" w:rsidRPr="00C73F72">
        <w:rPr>
          <w:rFonts w:ascii="Calibri" w:hAnsi="Calibri" w:cs="Calibri"/>
          <w:color w:val="000000" w:themeColor="text1"/>
          <w:sz w:val="22"/>
          <w:szCs w:val="22"/>
        </w:rPr>
        <w:t xml:space="preserve"> </w:t>
      </w:r>
      <w:r w:rsidRPr="00C73F72">
        <w:rPr>
          <w:rFonts w:ascii="Calibri" w:hAnsi="Calibri" w:cs="Calibri"/>
          <w:color w:val="000000" w:themeColor="text1"/>
          <w:sz w:val="22"/>
          <w:szCs w:val="22"/>
        </w:rPr>
        <w:t>EPA also indicates that when evaluated against comparable separate heat and power options, CHP reduces emissions of greenhouse gases and other air pollutants by avoiding the need for grid-based electricity generation, transmission, and distribution, and an on-site boiler.</w:t>
      </w:r>
    </w:p>
    <w:p w14:paraId="076D9683" w14:textId="6DA62A7A" w:rsidR="00A57CCF" w:rsidRPr="0077666F" w:rsidRDefault="00A57CCF" w:rsidP="0077666F">
      <w:pPr>
        <w:shd w:val="clear" w:color="auto" w:fill="FFFFFF"/>
        <w:spacing w:after="0" w:line="240" w:lineRule="auto"/>
        <w:jc w:val="both"/>
        <w:rPr>
          <w:rFonts w:ascii="Calibri" w:eastAsia="Times New Roman" w:hAnsi="Calibri" w:cs="Calibri"/>
          <w:color w:val="000000" w:themeColor="text1"/>
          <w:kern w:val="0"/>
          <w:sz w:val="22"/>
          <w:szCs w:val="22"/>
          <w:highlight w:val="yellow"/>
          <w14:ligatures w14:val="none"/>
        </w:rPr>
      </w:pPr>
    </w:p>
    <w:p w14:paraId="37BFC75B" w14:textId="3DD5BDEA" w:rsidR="00220A07" w:rsidRDefault="00A57CCF" w:rsidP="0077666F">
      <w:pPr>
        <w:spacing w:after="0" w:line="240" w:lineRule="auto"/>
        <w:jc w:val="both"/>
        <w:rPr>
          <w:rFonts w:ascii="Calibri" w:hAnsi="Calibri" w:cs="Calibri"/>
          <w:color w:val="000000" w:themeColor="text1"/>
          <w:sz w:val="22"/>
          <w:szCs w:val="22"/>
        </w:rPr>
      </w:pPr>
      <w:r w:rsidRPr="00C73F72">
        <w:rPr>
          <w:rFonts w:ascii="Calibri" w:hAnsi="Calibri" w:cs="Calibri"/>
          <w:color w:val="000000" w:themeColor="text1"/>
          <w:sz w:val="22"/>
          <w:szCs w:val="22"/>
        </w:rPr>
        <w:t xml:space="preserve">CHP plants significantly reduce carbon emissions and cogeneration is a highly efficient form of energy conversion. </w:t>
      </w:r>
      <w:r w:rsidR="009F3DD9">
        <w:rPr>
          <w:rFonts w:ascii="Calibri" w:hAnsi="Calibri" w:cs="Calibri"/>
          <w:color w:val="000000" w:themeColor="text1"/>
          <w:sz w:val="22"/>
          <w:szCs w:val="22"/>
        </w:rPr>
        <w:t>A conventional 1MW CHP system would produce about half (42,000 tons of the annual CO</w:t>
      </w:r>
      <w:r w:rsidR="009F3DD9" w:rsidRPr="009F3DD9">
        <w:rPr>
          <w:rFonts w:ascii="Calibri" w:hAnsi="Calibri" w:cs="Calibri"/>
          <w:color w:val="000000" w:themeColor="text1"/>
          <w:sz w:val="18"/>
          <w:szCs w:val="18"/>
        </w:rPr>
        <w:t>2</w:t>
      </w:r>
      <w:r w:rsidR="009F3DD9">
        <w:rPr>
          <w:rFonts w:ascii="Calibri" w:hAnsi="Calibri" w:cs="Calibri"/>
          <w:color w:val="000000" w:themeColor="text1"/>
          <w:sz w:val="22"/>
          <w:szCs w:val="22"/>
        </w:rPr>
        <w:t xml:space="preserve"> emissions that </w:t>
      </w:r>
      <w:proofErr w:type="gramStart"/>
      <w:r w:rsidR="009F3DD9">
        <w:rPr>
          <w:rFonts w:ascii="Calibri" w:hAnsi="Calibri" w:cs="Calibri"/>
          <w:color w:val="000000" w:themeColor="text1"/>
          <w:sz w:val="22"/>
          <w:szCs w:val="22"/>
        </w:rPr>
        <w:t>grid based</w:t>
      </w:r>
      <w:proofErr w:type="gramEnd"/>
      <w:r w:rsidR="009F3DD9">
        <w:rPr>
          <w:rFonts w:ascii="Calibri" w:hAnsi="Calibri" w:cs="Calibri"/>
          <w:color w:val="000000" w:themeColor="text1"/>
          <w:sz w:val="22"/>
          <w:szCs w:val="22"/>
        </w:rPr>
        <w:t xml:space="preserve"> electricity and a conventional boiler would, assuming national average marginal grid emissions rates</w:t>
      </w:r>
      <w:r w:rsidR="00A57F94">
        <w:rPr>
          <w:rStyle w:val="EndnoteReference"/>
          <w:rFonts w:ascii="Calibri" w:hAnsi="Calibri" w:cs="Calibri"/>
          <w:color w:val="000000" w:themeColor="text1"/>
          <w:sz w:val="22"/>
          <w:szCs w:val="22"/>
        </w:rPr>
        <w:endnoteReference w:id="2"/>
      </w:r>
      <w:r w:rsidR="00A57F94">
        <w:rPr>
          <w:rFonts w:ascii="Calibri" w:hAnsi="Calibri" w:cs="Calibri"/>
          <w:color w:val="000000" w:themeColor="text1"/>
          <w:sz w:val="22"/>
          <w:szCs w:val="22"/>
        </w:rPr>
        <w:t>.</w:t>
      </w:r>
      <w:r w:rsidR="009F3DD9">
        <w:rPr>
          <w:rFonts w:ascii="Calibri" w:hAnsi="Calibri" w:cs="Calibri"/>
          <w:color w:val="000000" w:themeColor="text1"/>
          <w:sz w:val="22"/>
          <w:szCs w:val="22"/>
        </w:rPr>
        <w:t xml:space="preserve"> </w:t>
      </w:r>
    </w:p>
    <w:p w14:paraId="34AF2B82" w14:textId="77777777" w:rsidR="00220A07" w:rsidRDefault="00220A07" w:rsidP="0077666F">
      <w:pPr>
        <w:spacing w:after="0" w:line="240" w:lineRule="auto"/>
        <w:jc w:val="both"/>
        <w:rPr>
          <w:rFonts w:ascii="Calibri" w:hAnsi="Calibri" w:cs="Calibri"/>
          <w:color w:val="000000" w:themeColor="text1"/>
          <w:sz w:val="22"/>
          <w:szCs w:val="22"/>
        </w:rPr>
      </w:pPr>
    </w:p>
    <w:p w14:paraId="1EF751A0" w14:textId="534FBA69" w:rsidR="00A57CCF" w:rsidRDefault="00A57CCF" w:rsidP="0077666F">
      <w:pPr>
        <w:spacing w:after="0" w:line="240" w:lineRule="auto"/>
        <w:jc w:val="both"/>
        <w:rPr>
          <w:rFonts w:ascii="Calibri" w:hAnsi="Calibri" w:cs="Calibri"/>
          <w:color w:val="000000" w:themeColor="text1"/>
          <w:sz w:val="22"/>
          <w:szCs w:val="22"/>
        </w:rPr>
      </w:pPr>
      <w:r w:rsidRPr="00C73F72">
        <w:rPr>
          <w:rFonts w:ascii="Calibri" w:hAnsi="Calibri" w:cs="Calibri"/>
          <w:color w:val="000000" w:themeColor="text1"/>
          <w:sz w:val="22"/>
          <w:szCs w:val="22"/>
        </w:rPr>
        <w:t xml:space="preserve">PWE has completed negotiations on new Wholesale Distribution Access Tariff agreements </w:t>
      </w:r>
      <w:r w:rsidR="0077666F" w:rsidRPr="00C73F72">
        <w:rPr>
          <w:rFonts w:ascii="Calibri" w:hAnsi="Calibri" w:cs="Calibri"/>
          <w:color w:val="000000" w:themeColor="text1"/>
          <w:sz w:val="22"/>
          <w:szCs w:val="22"/>
        </w:rPr>
        <w:t xml:space="preserve">with Southern California Edison </w:t>
      </w:r>
      <w:r w:rsidRPr="00C73F72">
        <w:rPr>
          <w:rFonts w:ascii="Calibri" w:hAnsi="Calibri" w:cs="Calibri"/>
          <w:color w:val="000000" w:themeColor="text1"/>
          <w:sz w:val="22"/>
          <w:szCs w:val="22"/>
        </w:rPr>
        <w:t xml:space="preserve">which allow PWE to export this power, allowing the </w:t>
      </w:r>
      <w:proofErr w:type="spellStart"/>
      <w:r w:rsidR="0077666F" w:rsidRPr="00C73F72">
        <w:rPr>
          <w:rFonts w:ascii="Calibri" w:hAnsi="Calibri" w:cs="Calibri"/>
          <w:color w:val="000000" w:themeColor="text1"/>
          <w:sz w:val="22"/>
          <w:szCs w:val="22"/>
        </w:rPr>
        <w:t>cogen</w:t>
      </w:r>
      <w:proofErr w:type="spellEnd"/>
      <w:r w:rsidR="0077666F" w:rsidRPr="00C73F72">
        <w:rPr>
          <w:rFonts w:ascii="Calibri" w:hAnsi="Calibri" w:cs="Calibri"/>
          <w:color w:val="000000" w:themeColor="text1"/>
          <w:sz w:val="22"/>
          <w:szCs w:val="22"/>
        </w:rPr>
        <w:t xml:space="preserve"> </w:t>
      </w:r>
      <w:r w:rsidRPr="00C73F72">
        <w:rPr>
          <w:rFonts w:ascii="Calibri" w:hAnsi="Calibri" w:cs="Calibri"/>
          <w:color w:val="000000" w:themeColor="text1"/>
          <w:sz w:val="22"/>
          <w:szCs w:val="22"/>
        </w:rPr>
        <w:t xml:space="preserve">power to be counted toward PWE’s Resource Adequacy needs. </w:t>
      </w:r>
    </w:p>
    <w:p w14:paraId="65D2BF2D" w14:textId="77777777" w:rsidR="0077666F" w:rsidRPr="00C73F72" w:rsidRDefault="0077666F" w:rsidP="00C73F72">
      <w:pPr>
        <w:spacing w:after="0" w:line="240" w:lineRule="auto"/>
        <w:jc w:val="both"/>
        <w:rPr>
          <w:rFonts w:ascii="Calibri" w:hAnsi="Calibri" w:cs="Calibri"/>
          <w:color w:val="000000" w:themeColor="text1"/>
          <w:sz w:val="22"/>
          <w:szCs w:val="22"/>
        </w:rPr>
      </w:pPr>
    </w:p>
    <w:p w14:paraId="4F1FDB4C" w14:textId="48122F6C" w:rsidR="00A57CCF" w:rsidRDefault="00A57CCF" w:rsidP="00C73F72">
      <w:pPr>
        <w:spacing w:after="0" w:line="240" w:lineRule="auto"/>
        <w:jc w:val="both"/>
        <w:rPr>
          <w:rFonts w:ascii="Calibri" w:hAnsi="Calibri" w:cs="Calibri"/>
          <w:color w:val="000000" w:themeColor="text1"/>
          <w:sz w:val="22"/>
          <w:szCs w:val="22"/>
        </w:rPr>
      </w:pPr>
      <w:r w:rsidRPr="00C73F72">
        <w:rPr>
          <w:rFonts w:ascii="Calibri" w:hAnsi="Calibri" w:cs="Calibri"/>
          <w:color w:val="000000" w:themeColor="text1"/>
          <w:sz w:val="22"/>
          <w:szCs w:val="22"/>
        </w:rPr>
        <w:t xml:space="preserve">Pechanga has estimated its load growth in the next 8 years to be between 7.25 MW and 14.8 MW. This load growth is resulting from a new school, new commercial ventures, added land base for housing and other development, tribal government growth and significant new electric vehicle charging, both for tribal members, tribal employees, and for PRC guests. These projected loads versus the current generation resources indicates that if new on-reservation generation is not added, </w:t>
      </w:r>
      <w:r w:rsidRPr="00C73F72">
        <w:rPr>
          <w:rFonts w:ascii="Calibri" w:hAnsi="Calibri" w:cs="Calibri"/>
          <w:noProof/>
          <w:color w:val="000000" w:themeColor="text1"/>
          <w:sz w:val="22"/>
          <w:szCs w:val="22"/>
        </w:rPr>
        <w:drawing>
          <wp:anchor distT="0" distB="0" distL="114300" distR="114300" simplePos="0" relativeHeight="251662336" behindDoc="0" locked="0" layoutInCell="1" allowOverlap="1" wp14:anchorId="142CD18C" wp14:editId="166FA0A8">
            <wp:simplePos x="0" y="0"/>
            <wp:positionH relativeFrom="column">
              <wp:posOffset>3447737</wp:posOffset>
            </wp:positionH>
            <wp:positionV relativeFrom="paragraph">
              <wp:posOffset>8713</wp:posOffset>
            </wp:positionV>
            <wp:extent cx="2668270" cy="1955800"/>
            <wp:effectExtent l="0" t="0" r="0" b="0"/>
            <wp:wrapSquare wrapText="bothSides"/>
            <wp:docPr id="1419503317" name="Picture 2" descr="A chart of energy consump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503317" name="Picture 2" descr="A chart of energy consumption&#10;&#10;Description automatically generated with medium confidence"/>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668270" cy="1955800"/>
                    </a:xfrm>
                    <a:prstGeom prst="rect">
                      <a:avLst/>
                    </a:prstGeom>
                  </pic:spPr>
                </pic:pic>
              </a:graphicData>
            </a:graphic>
            <wp14:sizeRelH relativeFrom="page">
              <wp14:pctWidth>0</wp14:pctWidth>
            </wp14:sizeRelH>
            <wp14:sizeRelV relativeFrom="page">
              <wp14:pctHeight>0</wp14:pctHeight>
            </wp14:sizeRelV>
          </wp:anchor>
        </w:drawing>
      </w:r>
      <w:r w:rsidRPr="00C73F72">
        <w:rPr>
          <w:rFonts w:ascii="Calibri" w:hAnsi="Calibri" w:cs="Calibri"/>
          <w:color w:val="000000" w:themeColor="text1"/>
          <w:sz w:val="22"/>
          <w:szCs w:val="22"/>
        </w:rPr>
        <w:t>power will be required by PWE from market resources</w:t>
      </w:r>
      <w:r>
        <w:rPr>
          <w:rFonts w:ascii="Times New Roman" w:hAnsi="Times New Roman" w:cs="Times New Roman"/>
          <w:color w:val="000000" w:themeColor="text1"/>
        </w:rPr>
        <w:t xml:space="preserve"> </w:t>
      </w:r>
      <w:r w:rsidRPr="00C73F72">
        <w:rPr>
          <w:rFonts w:ascii="Calibri" w:hAnsi="Calibri" w:cs="Calibri"/>
          <w:color w:val="000000" w:themeColor="text1"/>
          <w:sz w:val="22"/>
          <w:szCs w:val="22"/>
        </w:rPr>
        <w:t>through purchases from CAISO. As shown in the graphic (as of February, 2024), CAISO’s largest resources is natural gas.</w:t>
      </w:r>
      <w:r w:rsidR="00A57F94" w:rsidRPr="00C73F72">
        <w:rPr>
          <w:rStyle w:val="EndnoteReference"/>
          <w:rFonts w:ascii="Calibri" w:hAnsi="Calibri" w:cs="Calibri"/>
          <w:color w:val="000000" w:themeColor="text1"/>
          <w:sz w:val="22"/>
          <w:szCs w:val="22"/>
        </w:rPr>
        <w:endnoteReference w:id="3"/>
      </w:r>
      <w:r w:rsidR="00A57F94" w:rsidRPr="00C73F72">
        <w:rPr>
          <w:rFonts w:ascii="Calibri" w:hAnsi="Calibri" w:cs="Calibri"/>
          <w:color w:val="000000" w:themeColor="text1"/>
          <w:sz w:val="22"/>
          <w:szCs w:val="22"/>
        </w:rPr>
        <w:t xml:space="preserve"> </w:t>
      </w:r>
      <w:r w:rsidRPr="00C73F72">
        <w:rPr>
          <w:rFonts w:ascii="Calibri" w:hAnsi="Calibri" w:cs="Calibri"/>
          <w:color w:val="000000" w:themeColor="text1"/>
          <w:sz w:val="22"/>
          <w:szCs w:val="22"/>
        </w:rPr>
        <w:t xml:space="preserve">To avoid making market </w:t>
      </w:r>
      <w:r w:rsidRPr="00C73F72">
        <w:rPr>
          <w:rFonts w:ascii="Calibri" w:hAnsi="Calibri" w:cs="Calibri"/>
          <w:color w:val="000000" w:themeColor="text1"/>
          <w:sz w:val="22"/>
          <w:szCs w:val="22"/>
        </w:rPr>
        <w:lastRenderedPageBreak/>
        <w:t xml:space="preserve">purchases of power to meet load growth at fluctuating rates that has the likelihood of being serviced by less efficient natural gas, or potentially by imports that are also often not renewable, tribal investment in new CHP facilities, with the latest technology and the efficiencies of using the waste heat from the CHP for other purposes, is projected to improve the Tribe’s emissions. While it is recognized that there may be some emissions from a new CHP, added solar and batteries can mitigate this generation. Tribal engineers recommend an additional 5 MW of </w:t>
      </w:r>
      <w:r w:rsidR="009F3DD9">
        <w:rPr>
          <w:rFonts w:ascii="Calibri" w:hAnsi="Calibri" w:cs="Calibri"/>
          <w:color w:val="000000" w:themeColor="text1"/>
          <w:sz w:val="22"/>
          <w:szCs w:val="22"/>
        </w:rPr>
        <w:t>long</w:t>
      </w:r>
      <w:r w:rsidR="006F2921">
        <w:rPr>
          <w:rFonts w:ascii="Calibri" w:hAnsi="Calibri" w:cs="Calibri"/>
          <w:color w:val="000000" w:themeColor="text1"/>
          <w:sz w:val="22"/>
          <w:szCs w:val="22"/>
        </w:rPr>
        <w:t>-</w:t>
      </w:r>
      <w:r w:rsidR="009F3DD9">
        <w:rPr>
          <w:rFonts w:ascii="Calibri" w:hAnsi="Calibri" w:cs="Calibri"/>
          <w:color w:val="000000" w:themeColor="text1"/>
          <w:sz w:val="22"/>
          <w:szCs w:val="22"/>
        </w:rPr>
        <w:t xml:space="preserve">term </w:t>
      </w:r>
      <w:r w:rsidRPr="00C73F72">
        <w:rPr>
          <w:rFonts w:ascii="Calibri" w:hAnsi="Calibri" w:cs="Calibri"/>
          <w:color w:val="000000" w:themeColor="text1"/>
          <w:sz w:val="22"/>
          <w:szCs w:val="22"/>
        </w:rPr>
        <w:t xml:space="preserve">CHP, </w:t>
      </w:r>
      <w:r w:rsidR="009F3DD9">
        <w:rPr>
          <w:rFonts w:ascii="Calibri" w:hAnsi="Calibri" w:cs="Calibri"/>
          <w:color w:val="000000" w:themeColor="text1"/>
          <w:sz w:val="22"/>
          <w:szCs w:val="22"/>
        </w:rPr>
        <w:t>4MW of CHP short and long</w:t>
      </w:r>
      <w:r w:rsidR="006F2921">
        <w:rPr>
          <w:rFonts w:ascii="Calibri" w:hAnsi="Calibri" w:cs="Calibri"/>
          <w:color w:val="000000" w:themeColor="text1"/>
          <w:sz w:val="22"/>
          <w:szCs w:val="22"/>
        </w:rPr>
        <w:t>-</w:t>
      </w:r>
      <w:r w:rsidR="009F3DD9">
        <w:rPr>
          <w:rFonts w:ascii="Calibri" w:hAnsi="Calibri" w:cs="Calibri"/>
          <w:color w:val="000000" w:themeColor="text1"/>
          <w:sz w:val="22"/>
          <w:szCs w:val="22"/>
        </w:rPr>
        <w:t xml:space="preserve">term peak generators </w:t>
      </w:r>
      <w:r w:rsidRPr="00C73F72">
        <w:rPr>
          <w:rFonts w:ascii="Calibri" w:hAnsi="Calibri" w:cs="Calibri"/>
          <w:color w:val="000000" w:themeColor="text1"/>
          <w:sz w:val="22"/>
          <w:szCs w:val="22"/>
        </w:rPr>
        <w:t xml:space="preserve">and 2-4 MW of battery storage in the short term. </w:t>
      </w:r>
    </w:p>
    <w:p w14:paraId="574C9DA9" w14:textId="77777777" w:rsidR="009F3DD9" w:rsidRPr="00C73F72" w:rsidRDefault="009F3DD9" w:rsidP="00C73F72">
      <w:pPr>
        <w:spacing w:after="0" w:line="240" w:lineRule="auto"/>
        <w:jc w:val="both"/>
        <w:rPr>
          <w:rFonts w:ascii="Calibri" w:hAnsi="Calibri" w:cs="Calibri"/>
          <w:color w:val="000000" w:themeColor="text1"/>
          <w:sz w:val="22"/>
          <w:szCs w:val="22"/>
        </w:rPr>
      </w:pPr>
    </w:p>
    <w:p w14:paraId="01BB0C32" w14:textId="19284799" w:rsidR="00526880" w:rsidRPr="00BD31DB" w:rsidRDefault="0077666F" w:rsidP="00BD31DB">
      <w:pPr>
        <w:shd w:val="clear" w:color="auto" w:fill="FFFFFF"/>
        <w:spacing w:after="0" w:line="240" w:lineRule="auto"/>
        <w:jc w:val="both"/>
        <w:rPr>
          <w:rFonts w:ascii="Calibri" w:eastAsia="Times New Roman" w:hAnsi="Calibri" w:cs="Calibri"/>
          <w:color w:val="000000" w:themeColor="text1"/>
          <w:kern w:val="0"/>
          <w:sz w:val="22"/>
          <w:szCs w:val="22"/>
          <w:highlight w:val="yellow"/>
          <w14:ligatures w14:val="none"/>
        </w:rPr>
      </w:pPr>
      <w:r w:rsidRPr="00C73F72">
        <w:rPr>
          <w:rFonts w:ascii="Calibri" w:hAnsi="Calibri" w:cs="Calibri"/>
          <w:color w:val="000000" w:themeColor="text1"/>
          <w:sz w:val="22"/>
          <w:szCs w:val="22"/>
        </w:rPr>
        <w:t xml:space="preserve">This measure will involve the purchase and installation of a second CHP facility, which will reduce purchased power generated from non-renewable sources. The proposed new Pechanga </w:t>
      </w:r>
      <w:r w:rsidR="009F3DD9">
        <w:rPr>
          <w:rFonts w:ascii="Calibri" w:hAnsi="Calibri" w:cs="Calibri"/>
          <w:color w:val="000000" w:themeColor="text1"/>
          <w:sz w:val="22"/>
          <w:szCs w:val="22"/>
        </w:rPr>
        <w:t>Cogen Plant</w:t>
      </w:r>
      <w:r w:rsidRPr="00C73F72">
        <w:rPr>
          <w:rFonts w:ascii="Calibri" w:hAnsi="Calibri" w:cs="Calibri"/>
          <w:color w:val="000000" w:themeColor="text1"/>
          <w:sz w:val="22"/>
          <w:szCs w:val="22"/>
        </w:rPr>
        <w:t xml:space="preserve"> plan will provide enough thermal energy to cover current output of not only existing pool heaters, but also existing steam boilers </w:t>
      </w:r>
      <w:r w:rsidR="00CA3423">
        <w:rPr>
          <w:rFonts w:ascii="Calibri" w:hAnsi="Calibri" w:cs="Calibri"/>
          <w:color w:val="000000" w:themeColor="text1"/>
          <w:sz w:val="22"/>
          <w:szCs w:val="22"/>
        </w:rPr>
        <w:t xml:space="preserve">located </w:t>
      </w:r>
      <w:r w:rsidRPr="00C73F72">
        <w:rPr>
          <w:rFonts w:ascii="Calibri" w:hAnsi="Calibri" w:cs="Calibri"/>
          <w:color w:val="000000" w:themeColor="text1"/>
          <w:sz w:val="22"/>
          <w:szCs w:val="22"/>
        </w:rPr>
        <w:t xml:space="preserve">in the Tribe’s </w:t>
      </w:r>
      <w:proofErr w:type="gramStart"/>
      <w:r w:rsidRPr="00C73F72">
        <w:rPr>
          <w:rFonts w:ascii="Calibri" w:hAnsi="Calibri" w:cs="Calibri"/>
          <w:color w:val="000000" w:themeColor="text1"/>
          <w:sz w:val="22"/>
          <w:szCs w:val="22"/>
        </w:rPr>
        <w:t>South Central</w:t>
      </w:r>
      <w:proofErr w:type="gramEnd"/>
      <w:r w:rsidRPr="00C73F72">
        <w:rPr>
          <w:rFonts w:ascii="Calibri" w:hAnsi="Calibri" w:cs="Calibri"/>
          <w:color w:val="000000" w:themeColor="text1"/>
          <w:sz w:val="22"/>
          <w:szCs w:val="22"/>
        </w:rPr>
        <w:t xml:space="preserve"> </w:t>
      </w:r>
      <w:r w:rsidR="00244F13">
        <w:rPr>
          <w:rFonts w:ascii="Calibri" w:hAnsi="Calibri" w:cs="Calibri"/>
          <w:color w:val="000000" w:themeColor="text1"/>
          <w:sz w:val="22"/>
          <w:szCs w:val="22"/>
        </w:rPr>
        <w:t xml:space="preserve">Power </w:t>
      </w:r>
      <w:r w:rsidRPr="00C73F72">
        <w:rPr>
          <w:rFonts w:ascii="Calibri" w:hAnsi="Calibri" w:cs="Calibri"/>
          <w:color w:val="000000" w:themeColor="text1"/>
          <w:sz w:val="22"/>
          <w:szCs w:val="22"/>
        </w:rPr>
        <w:t xml:space="preserve">Plant. The </w:t>
      </w:r>
      <w:r w:rsidR="009F3DD9">
        <w:rPr>
          <w:rFonts w:ascii="Calibri" w:hAnsi="Calibri" w:cs="Calibri"/>
          <w:color w:val="000000" w:themeColor="text1"/>
          <w:sz w:val="22"/>
          <w:szCs w:val="22"/>
        </w:rPr>
        <w:t>Cogen Plant</w:t>
      </w:r>
      <w:r w:rsidRPr="00C73F72">
        <w:rPr>
          <w:rFonts w:ascii="Calibri" w:hAnsi="Calibri" w:cs="Calibri"/>
          <w:color w:val="000000" w:themeColor="text1"/>
          <w:sz w:val="22"/>
          <w:szCs w:val="22"/>
        </w:rPr>
        <w:t xml:space="preserve"> project will also produce chilled water and offset energy used by electrical chillers. Additionally, it will generate electrical energy and reduce carbon emissions from the utility power plants.</w:t>
      </w:r>
    </w:p>
    <w:p w14:paraId="5C7BB5CB" w14:textId="77777777" w:rsidR="00A5746E" w:rsidRDefault="00A5746E" w:rsidP="00526880">
      <w:pPr>
        <w:shd w:val="clear" w:color="auto" w:fill="FFFFFF"/>
        <w:spacing w:after="0" w:line="240" w:lineRule="auto"/>
        <w:ind w:left="720"/>
        <w:jc w:val="both"/>
        <w:rPr>
          <w:rFonts w:ascii="Calibri" w:eastAsia="Times New Roman" w:hAnsi="Calibri" w:cs="Calibri"/>
          <w:color w:val="000000" w:themeColor="text1"/>
          <w:kern w:val="0"/>
          <w:sz w:val="22"/>
          <w:szCs w:val="22"/>
          <w:u w:val="single"/>
          <w14:ligatures w14:val="none"/>
        </w:rPr>
      </w:pPr>
    </w:p>
    <w:p w14:paraId="689E6883" w14:textId="6E6EFD70" w:rsidR="00FF6950" w:rsidRPr="00C73F72" w:rsidRDefault="00A5746E" w:rsidP="00C73F72">
      <w:pPr>
        <w:jc w:val="both"/>
        <w:rPr>
          <w:rFonts w:ascii="Calibri" w:hAnsi="Calibri" w:cs="Calibri"/>
          <w:bCs/>
          <w:sz w:val="22"/>
          <w:szCs w:val="22"/>
        </w:rPr>
      </w:pPr>
      <w:r w:rsidRPr="00C73F72">
        <w:rPr>
          <w:rFonts w:ascii="Calibri" w:hAnsi="Calibri" w:cs="Calibri"/>
          <w:bCs/>
          <w:sz w:val="22"/>
          <w:szCs w:val="22"/>
        </w:rPr>
        <w:t xml:space="preserve">Proposed cogeneration equipment includes prime-movers (engine/generators), engine waste-heat recovery equipment and emissions control equipment. </w:t>
      </w:r>
      <w:r w:rsidR="009F3DD9">
        <w:rPr>
          <w:rFonts w:ascii="Aptos" w:hAnsi="Aptos"/>
          <w:color w:val="000000"/>
          <w:sz w:val="22"/>
          <w:szCs w:val="22"/>
        </w:rPr>
        <w:t xml:space="preserve">We are proposing one 4.6MW gas turbine (5MW nominal) and (2) 2MW gas generators for total of approximately 9MW of power cogeneration capacity. </w:t>
      </w:r>
      <w:r w:rsidR="00CA3423">
        <w:rPr>
          <w:rFonts w:ascii="Aptos" w:hAnsi="Aptos"/>
          <w:color w:val="000000"/>
          <w:sz w:val="22"/>
          <w:szCs w:val="22"/>
        </w:rPr>
        <w:t xml:space="preserve">These pieces of equipment work together for the greatest efficiency of the Cogen Plant and operate as one facility. </w:t>
      </w:r>
      <w:r w:rsidR="009F3DD9">
        <w:rPr>
          <w:rFonts w:ascii="Aptos" w:hAnsi="Aptos"/>
          <w:color w:val="000000"/>
          <w:sz w:val="22"/>
          <w:szCs w:val="22"/>
        </w:rPr>
        <w:t>The turbine is intended to run continuously at its full capacity. The gas generators are intended to follow the load and ramp up or down based on the actual power demand.</w:t>
      </w:r>
      <w:r w:rsidRPr="00C73F72">
        <w:rPr>
          <w:rFonts w:ascii="Calibri" w:hAnsi="Calibri" w:cs="Calibri"/>
          <w:bCs/>
          <w:sz w:val="22"/>
          <w:szCs w:val="22"/>
        </w:rPr>
        <w:t xml:space="preserve"> </w:t>
      </w:r>
      <w:r w:rsidR="00FF6950" w:rsidRPr="00C73F72">
        <w:rPr>
          <w:rFonts w:ascii="Calibri" w:hAnsi="Calibri" w:cs="Calibri"/>
          <w:bCs/>
          <w:sz w:val="22"/>
          <w:szCs w:val="22"/>
        </w:rPr>
        <w:t>See the following initial design depiction</w:t>
      </w:r>
      <w:r w:rsidR="00E02A6F" w:rsidRPr="00C73F72">
        <w:rPr>
          <w:rFonts w:ascii="Calibri" w:hAnsi="Calibri" w:cs="Calibri"/>
          <w:bCs/>
          <w:sz w:val="22"/>
          <w:szCs w:val="22"/>
        </w:rPr>
        <w:t>s</w:t>
      </w:r>
      <w:r w:rsidR="00FF6950" w:rsidRPr="00C73F72">
        <w:rPr>
          <w:rFonts w:ascii="Calibri" w:hAnsi="Calibri" w:cs="Calibri"/>
          <w:bCs/>
          <w:sz w:val="22"/>
          <w:szCs w:val="22"/>
        </w:rPr>
        <w:t xml:space="preserve"> completed in 2023</w:t>
      </w:r>
      <w:r w:rsidR="00E02A6F" w:rsidRPr="00C73F72">
        <w:rPr>
          <w:rFonts w:ascii="Calibri" w:hAnsi="Calibri" w:cs="Calibri"/>
          <w:bCs/>
          <w:sz w:val="22"/>
          <w:szCs w:val="22"/>
        </w:rPr>
        <w:t xml:space="preserve"> which shows the new turbine/gas generators and related equipment in bold, next to the existing turbine in gray</w:t>
      </w:r>
      <w:r w:rsidR="00FF6950" w:rsidRPr="00C73F72">
        <w:rPr>
          <w:rFonts w:ascii="Calibri" w:hAnsi="Calibri" w:cs="Calibri"/>
          <w:bCs/>
          <w:sz w:val="22"/>
          <w:szCs w:val="22"/>
        </w:rPr>
        <w:t>:</w:t>
      </w:r>
    </w:p>
    <w:p w14:paraId="180E0062" w14:textId="579F68A7" w:rsidR="00E02A6F" w:rsidRDefault="00E02A6F" w:rsidP="00E02A6F">
      <w:pPr>
        <w:rPr>
          <w:rFonts w:cstheme="minorHAnsi"/>
          <w:bCs/>
        </w:rPr>
      </w:pPr>
      <w:r>
        <w:rPr>
          <w:rFonts w:cstheme="minorHAnsi"/>
          <w:bCs/>
          <w:noProof/>
        </w:rPr>
        <w:drawing>
          <wp:anchor distT="0" distB="0" distL="114300" distR="114300" simplePos="0" relativeHeight="251660288" behindDoc="0" locked="0" layoutInCell="1" allowOverlap="1" wp14:anchorId="2773E0A2" wp14:editId="11B1BCF2">
            <wp:simplePos x="0" y="0"/>
            <wp:positionH relativeFrom="column">
              <wp:posOffset>0</wp:posOffset>
            </wp:positionH>
            <wp:positionV relativeFrom="paragraph">
              <wp:posOffset>317500</wp:posOffset>
            </wp:positionV>
            <wp:extent cx="3230245" cy="1953895"/>
            <wp:effectExtent l="0" t="0" r="0" b="1905"/>
            <wp:wrapSquare wrapText="bothSides"/>
            <wp:docPr id="361711428" name="Picture 3" descr="A diagram of a generat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711428" name="Picture 3" descr="A diagram of a generator&#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230245" cy="1953895"/>
                    </a:xfrm>
                    <a:prstGeom prst="rect">
                      <a:avLst/>
                    </a:prstGeom>
                  </pic:spPr>
                </pic:pic>
              </a:graphicData>
            </a:graphic>
            <wp14:sizeRelH relativeFrom="page">
              <wp14:pctWidth>0</wp14:pctWidth>
            </wp14:sizeRelH>
            <wp14:sizeRelV relativeFrom="page">
              <wp14:pctHeight>0</wp14:pctHeight>
            </wp14:sizeRelV>
          </wp:anchor>
        </w:drawing>
      </w:r>
      <w:r>
        <w:rPr>
          <w:rFonts w:cstheme="minorHAnsi"/>
          <w:bCs/>
          <w:noProof/>
        </w:rPr>
        <w:drawing>
          <wp:anchor distT="0" distB="0" distL="114300" distR="114300" simplePos="0" relativeHeight="251659264" behindDoc="0" locked="0" layoutInCell="1" allowOverlap="1" wp14:anchorId="57E47044" wp14:editId="3E3BA83B">
            <wp:simplePos x="0" y="0"/>
            <wp:positionH relativeFrom="column">
              <wp:posOffset>3335020</wp:posOffset>
            </wp:positionH>
            <wp:positionV relativeFrom="paragraph">
              <wp:posOffset>317500</wp:posOffset>
            </wp:positionV>
            <wp:extent cx="3125470" cy="1948180"/>
            <wp:effectExtent l="0" t="0" r="0" b="0"/>
            <wp:wrapSquare wrapText="bothSides"/>
            <wp:docPr id="610412404" name="Picture 2" descr="A blueprint of a facto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412404" name="Picture 2" descr="A blueprint of a factory&#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125470" cy="1948180"/>
                    </a:xfrm>
                    <a:prstGeom prst="rect">
                      <a:avLst/>
                    </a:prstGeom>
                  </pic:spPr>
                </pic:pic>
              </a:graphicData>
            </a:graphic>
            <wp14:sizeRelH relativeFrom="margin">
              <wp14:pctWidth>0</wp14:pctWidth>
            </wp14:sizeRelH>
            <wp14:sizeRelV relativeFrom="margin">
              <wp14:pctHeight>0</wp14:pctHeight>
            </wp14:sizeRelV>
          </wp:anchor>
        </w:drawing>
      </w:r>
    </w:p>
    <w:p w14:paraId="3B737BD5" w14:textId="18C5D1DF" w:rsidR="00A5746E" w:rsidRPr="003C79A4" w:rsidRDefault="00A5746E" w:rsidP="00287225">
      <w:pPr>
        <w:spacing w:after="0" w:line="240" w:lineRule="auto"/>
        <w:rPr>
          <w:rFonts w:cstheme="minorHAnsi"/>
          <w:bCs/>
        </w:rPr>
      </w:pPr>
    </w:p>
    <w:p w14:paraId="58626FCC" w14:textId="27089A26" w:rsidR="00A5746E" w:rsidRDefault="00546127" w:rsidP="00287225">
      <w:pPr>
        <w:spacing w:after="0" w:line="240" w:lineRule="auto"/>
        <w:jc w:val="both"/>
        <w:rPr>
          <w:rFonts w:ascii="Calibri" w:hAnsi="Calibri" w:cs="Calibri"/>
          <w:color w:val="000000" w:themeColor="text1"/>
          <w:sz w:val="22"/>
          <w:szCs w:val="22"/>
        </w:rPr>
      </w:pPr>
      <w:r w:rsidRPr="00C73F72">
        <w:rPr>
          <w:rFonts w:ascii="Calibri" w:hAnsi="Calibri" w:cs="Calibri"/>
          <w:sz w:val="22"/>
          <w:szCs w:val="22"/>
        </w:rPr>
        <w:t xml:space="preserve">The electrical energy generated by cogeneration will offset facility utility electrical energy demand. </w:t>
      </w:r>
      <w:r w:rsidR="00A5746E" w:rsidRPr="00C73F72">
        <w:rPr>
          <w:rFonts w:ascii="Calibri" w:hAnsi="Calibri" w:cs="Calibri"/>
          <w:sz w:val="22"/>
          <w:szCs w:val="22"/>
        </w:rPr>
        <w:t>The thermal recovery from generator</w:t>
      </w:r>
      <w:r w:rsidRPr="00C73F72">
        <w:rPr>
          <w:rFonts w:ascii="Calibri" w:hAnsi="Calibri" w:cs="Calibri"/>
          <w:sz w:val="22"/>
          <w:szCs w:val="22"/>
        </w:rPr>
        <w:t>s</w:t>
      </w:r>
      <w:r w:rsidR="00A5746E" w:rsidRPr="00C73F72">
        <w:rPr>
          <w:rFonts w:ascii="Calibri" w:hAnsi="Calibri" w:cs="Calibri"/>
          <w:sz w:val="22"/>
          <w:szCs w:val="22"/>
        </w:rPr>
        <w:t xml:space="preserve"> will be recovered by the Heat Recovery Steam Generator (HRSG) in form of 120 PSIG saturated steam which will be piped to the existing steam distribution system </w:t>
      </w:r>
      <w:r w:rsidR="003F02E2" w:rsidRPr="00C73F72">
        <w:rPr>
          <w:rFonts w:ascii="Calibri" w:hAnsi="Calibri" w:cs="Calibri"/>
          <w:sz w:val="22"/>
          <w:szCs w:val="22"/>
        </w:rPr>
        <w:t xml:space="preserve">which serves the Pechanga Resort </w:t>
      </w:r>
      <w:r w:rsidRPr="00C73F72">
        <w:rPr>
          <w:rFonts w:ascii="Calibri" w:hAnsi="Calibri" w:cs="Calibri"/>
          <w:sz w:val="22"/>
          <w:szCs w:val="22"/>
        </w:rPr>
        <w:t>and used to supply facility loads.</w:t>
      </w:r>
      <w:r w:rsidR="009F3DD9">
        <w:rPr>
          <w:rFonts w:ascii="Calibri" w:hAnsi="Calibri" w:cs="Calibri"/>
          <w:sz w:val="22"/>
          <w:szCs w:val="22"/>
        </w:rPr>
        <w:t xml:space="preserve"> </w:t>
      </w:r>
      <w:r w:rsidR="00642977">
        <w:rPr>
          <w:rFonts w:ascii="Calibri" w:hAnsi="Calibri" w:cs="Calibri"/>
          <w:color w:val="000000" w:themeColor="text1"/>
          <w:sz w:val="22"/>
          <w:szCs w:val="22"/>
        </w:rPr>
        <w:t>As shown below, o</w:t>
      </w:r>
      <w:r w:rsidR="009F3DD9">
        <w:rPr>
          <w:rFonts w:ascii="Calibri" w:hAnsi="Calibri" w:cs="Calibri"/>
          <w:color w:val="000000" w:themeColor="text1"/>
          <w:sz w:val="22"/>
          <w:szCs w:val="22"/>
        </w:rPr>
        <w:t>ur engineers have calculated a 64% efficiency of the proposed Cogen Plant based on the anticipated operation conditions, (electrical energy generation, gas consumption, operation hours, etc.).</w:t>
      </w:r>
    </w:p>
    <w:p w14:paraId="1091F461" w14:textId="77777777" w:rsidR="00287225" w:rsidRPr="00C73F72" w:rsidRDefault="00287225" w:rsidP="00287225">
      <w:pPr>
        <w:spacing w:after="0" w:line="240" w:lineRule="auto"/>
        <w:jc w:val="both"/>
        <w:rPr>
          <w:rFonts w:ascii="Calibri" w:hAnsi="Calibri" w:cs="Calibri"/>
          <w:sz w:val="22"/>
          <w:szCs w:val="22"/>
        </w:rPr>
      </w:pPr>
    </w:p>
    <w:p w14:paraId="12AFBBE8" w14:textId="5100EBF7" w:rsidR="00546127" w:rsidRPr="00C73F72" w:rsidRDefault="00546127" w:rsidP="00287225">
      <w:pPr>
        <w:spacing w:after="0" w:line="240" w:lineRule="auto"/>
        <w:jc w:val="both"/>
        <w:rPr>
          <w:rFonts w:ascii="Calibri" w:hAnsi="Calibri" w:cs="Calibri"/>
          <w:sz w:val="22"/>
          <w:szCs w:val="22"/>
        </w:rPr>
      </w:pPr>
      <w:r w:rsidRPr="00C73F72">
        <w:rPr>
          <w:rFonts w:ascii="Calibri" w:hAnsi="Calibri" w:cs="Calibri"/>
          <w:sz w:val="22"/>
          <w:szCs w:val="22"/>
        </w:rPr>
        <w:t xml:space="preserve">The annual existing </w:t>
      </w:r>
      <w:r w:rsidR="003F02E2" w:rsidRPr="00C73F72">
        <w:rPr>
          <w:rFonts w:ascii="Calibri" w:hAnsi="Calibri" w:cs="Calibri"/>
          <w:sz w:val="22"/>
          <w:szCs w:val="22"/>
        </w:rPr>
        <w:t>4.6MW cogen</w:t>
      </w:r>
      <w:r w:rsidR="00EA5A3D">
        <w:rPr>
          <w:rFonts w:ascii="Calibri" w:hAnsi="Calibri" w:cs="Calibri"/>
          <w:sz w:val="22"/>
          <w:szCs w:val="22"/>
        </w:rPr>
        <w:t>eration</w:t>
      </w:r>
      <w:r w:rsidR="003F02E2" w:rsidRPr="00C73F72">
        <w:rPr>
          <w:rFonts w:ascii="Calibri" w:hAnsi="Calibri" w:cs="Calibri"/>
          <w:sz w:val="22"/>
          <w:szCs w:val="22"/>
        </w:rPr>
        <w:t xml:space="preserve"> </w:t>
      </w:r>
      <w:r w:rsidRPr="00C73F72">
        <w:rPr>
          <w:rFonts w:ascii="Calibri" w:hAnsi="Calibri" w:cs="Calibri"/>
          <w:sz w:val="22"/>
          <w:szCs w:val="22"/>
        </w:rPr>
        <w:t xml:space="preserve">facility steam load listed above represents only 40% of the annual available HRSG output, so additional waste heat consumption is needed </w:t>
      </w:r>
      <w:r w:rsidR="003F02E2" w:rsidRPr="00C73F72">
        <w:rPr>
          <w:rFonts w:ascii="Calibri" w:hAnsi="Calibri" w:cs="Calibri"/>
          <w:sz w:val="22"/>
          <w:szCs w:val="22"/>
        </w:rPr>
        <w:t xml:space="preserve">at the Pechanga Resort </w:t>
      </w:r>
      <w:r w:rsidRPr="00C73F72">
        <w:rPr>
          <w:rFonts w:ascii="Calibri" w:hAnsi="Calibri" w:cs="Calibri"/>
          <w:sz w:val="22"/>
          <w:szCs w:val="22"/>
        </w:rPr>
        <w:t xml:space="preserve">to meet minimum Federal Energy Regulatory Commission (FERC) requirements as cogeneration Qualified Facility.  A heat-driven chiller will provide additional waste heat consumption to both meet minimum FERC requirements.  </w:t>
      </w:r>
    </w:p>
    <w:p w14:paraId="342655D2" w14:textId="6C3E4BD1" w:rsidR="00546127" w:rsidRDefault="00546127" w:rsidP="00287225">
      <w:pPr>
        <w:spacing w:after="0" w:line="240" w:lineRule="auto"/>
        <w:jc w:val="both"/>
        <w:rPr>
          <w:rFonts w:ascii="Calibri" w:hAnsi="Calibri" w:cs="Calibri"/>
          <w:sz w:val="22"/>
          <w:szCs w:val="22"/>
        </w:rPr>
      </w:pPr>
      <w:r w:rsidRPr="00C73F72">
        <w:rPr>
          <w:rFonts w:ascii="Calibri" w:hAnsi="Calibri" w:cs="Calibri"/>
          <w:sz w:val="22"/>
          <w:szCs w:val="22"/>
        </w:rPr>
        <w:lastRenderedPageBreak/>
        <w:t xml:space="preserve">An annual proforma of the new </w:t>
      </w:r>
      <w:r w:rsidR="00FB6F02" w:rsidRPr="00C73F72">
        <w:rPr>
          <w:rFonts w:ascii="Calibri" w:hAnsi="Calibri" w:cs="Calibri"/>
          <w:sz w:val="22"/>
          <w:szCs w:val="22"/>
        </w:rPr>
        <w:t xml:space="preserve">5MW </w:t>
      </w:r>
      <w:r w:rsidRPr="00C73F72">
        <w:rPr>
          <w:rFonts w:ascii="Calibri" w:hAnsi="Calibri" w:cs="Calibri"/>
          <w:sz w:val="22"/>
          <w:szCs w:val="22"/>
        </w:rPr>
        <w:t xml:space="preserve">cogeneration </w:t>
      </w:r>
      <w:r w:rsidR="00FB6F02" w:rsidRPr="00C73F72">
        <w:rPr>
          <w:rFonts w:ascii="Calibri" w:hAnsi="Calibri" w:cs="Calibri"/>
          <w:sz w:val="22"/>
          <w:szCs w:val="22"/>
        </w:rPr>
        <w:t xml:space="preserve">turbine </w:t>
      </w:r>
      <w:r w:rsidRPr="00C73F72">
        <w:rPr>
          <w:rFonts w:ascii="Calibri" w:hAnsi="Calibri" w:cs="Calibri"/>
          <w:sz w:val="22"/>
          <w:szCs w:val="22"/>
        </w:rPr>
        <w:t xml:space="preserve">operations </w:t>
      </w:r>
      <w:proofErr w:type="gramStart"/>
      <w:r w:rsidRPr="00C73F72">
        <w:rPr>
          <w:rFonts w:ascii="Calibri" w:hAnsi="Calibri" w:cs="Calibri"/>
          <w:sz w:val="22"/>
          <w:szCs w:val="22"/>
        </w:rPr>
        <w:t>is</w:t>
      </w:r>
      <w:proofErr w:type="gramEnd"/>
      <w:r w:rsidRPr="00C73F72">
        <w:rPr>
          <w:rFonts w:ascii="Calibri" w:hAnsi="Calibri" w:cs="Calibri"/>
          <w:sz w:val="22"/>
          <w:szCs w:val="22"/>
        </w:rPr>
        <w:t xml:space="preserve"> provided in the table below reflecting anticipated full electrical &amp; thermal utilization of the cogeneration system. </w:t>
      </w:r>
    </w:p>
    <w:p w14:paraId="50E224EF" w14:textId="77777777" w:rsidR="00287225" w:rsidRPr="00C73F72" w:rsidRDefault="00287225" w:rsidP="00287225">
      <w:pPr>
        <w:spacing w:after="0" w:line="240" w:lineRule="auto"/>
        <w:jc w:val="both"/>
        <w:rPr>
          <w:rFonts w:ascii="Calibri" w:hAnsi="Calibri" w:cs="Calibri"/>
          <w:sz w:val="22"/>
          <w:szCs w:val="22"/>
        </w:rPr>
      </w:pPr>
    </w:p>
    <w:p w14:paraId="05AE239E" w14:textId="5D2CD26A" w:rsidR="00546127" w:rsidRDefault="00546127" w:rsidP="00546127">
      <w:pPr>
        <w:spacing w:after="200"/>
      </w:pPr>
      <w:r w:rsidRPr="00CA35D3">
        <w:rPr>
          <w:noProof/>
        </w:rPr>
        <w:drawing>
          <wp:inline distT="0" distB="0" distL="0" distR="0" wp14:anchorId="1B911E7A" wp14:editId="294AEC5D">
            <wp:extent cx="5158854" cy="2553206"/>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66441" cy="2556961"/>
                    </a:xfrm>
                    <a:prstGeom prst="rect">
                      <a:avLst/>
                    </a:prstGeom>
                    <a:noFill/>
                    <a:ln>
                      <a:noFill/>
                    </a:ln>
                  </pic:spPr>
                </pic:pic>
              </a:graphicData>
            </a:graphic>
          </wp:inline>
        </w:drawing>
      </w:r>
    </w:p>
    <w:p w14:paraId="0279D148" w14:textId="362326DE" w:rsidR="007A2810" w:rsidRPr="00760A9F" w:rsidRDefault="00FB6F02" w:rsidP="003F02E2">
      <w:pPr>
        <w:rPr>
          <w:bCs/>
        </w:rPr>
      </w:pPr>
      <w:r w:rsidRPr="00760A9F">
        <w:rPr>
          <w:rFonts w:ascii="Calibri" w:hAnsi="Calibri" w:cs="Calibri"/>
          <w:bCs/>
          <w:sz w:val="22"/>
          <w:szCs w:val="22"/>
        </w:rPr>
        <w:t>The 64% anticipated efficiency greatly exceeds 30%-35% efficiency of the typical electrical utility power plant</w:t>
      </w:r>
      <w:r w:rsidR="00A57F94" w:rsidRPr="00760A9F">
        <w:rPr>
          <w:rStyle w:val="EndnoteReference"/>
          <w:rFonts w:ascii="Calibri" w:hAnsi="Calibri" w:cs="Calibri"/>
          <w:bCs/>
          <w:sz w:val="22"/>
          <w:szCs w:val="22"/>
        </w:rPr>
        <w:endnoteReference w:id="4"/>
      </w:r>
      <w:r w:rsidR="00A57F94" w:rsidRPr="00760A9F">
        <w:rPr>
          <w:rFonts w:ascii="Calibri" w:hAnsi="Calibri" w:cs="Calibri"/>
          <w:bCs/>
          <w:sz w:val="22"/>
          <w:szCs w:val="22"/>
        </w:rPr>
        <w:t>.</w:t>
      </w:r>
    </w:p>
    <w:p w14:paraId="3956DECC" w14:textId="3D0A8EF0" w:rsidR="007A2810" w:rsidRPr="00C73F72" w:rsidRDefault="007A2810" w:rsidP="00C73F72">
      <w:pPr>
        <w:jc w:val="both"/>
        <w:rPr>
          <w:rFonts w:ascii="Calibri" w:hAnsi="Calibri" w:cs="Calibri"/>
          <w:sz w:val="22"/>
          <w:szCs w:val="22"/>
        </w:rPr>
      </w:pPr>
      <w:r w:rsidRPr="00C73F72">
        <w:rPr>
          <w:rFonts w:ascii="Calibri" w:hAnsi="Calibri" w:cs="Calibri"/>
          <w:sz w:val="22"/>
          <w:szCs w:val="22"/>
        </w:rPr>
        <w:t xml:space="preserve">Major equipment of the proposed cogeneration facility includes Gas Generators, Heat Exchanger and Absorption chiller. See the below process flow diagram. </w:t>
      </w:r>
    </w:p>
    <w:p w14:paraId="36B6B4A5" w14:textId="69C5284A" w:rsidR="007A2810" w:rsidRDefault="007A2810" w:rsidP="00BD31DB">
      <w:pPr>
        <w:jc w:val="center"/>
      </w:pPr>
      <w:r w:rsidRPr="008505B8">
        <w:rPr>
          <w:noProof/>
        </w:rPr>
        <w:drawing>
          <wp:inline distT="0" distB="0" distL="0" distR="0" wp14:anchorId="30AF9D2F" wp14:editId="2F7F1233">
            <wp:extent cx="3925593" cy="1581664"/>
            <wp:effectExtent l="0" t="0" r="0" b="6350"/>
            <wp:docPr id="33" name="Picture 33"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diagram of a process&#10;&#10;Description automatically generated"/>
                    <pic:cNvPicPr/>
                  </pic:nvPicPr>
                  <pic:blipFill>
                    <a:blip r:embed="rId14"/>
                    <a:stretch>
                      <a:fillRect/>
                    </a:stretch>
                  </pic:blipFill>
                  <pic:spPr>
                    <a:xfrm>
                      <a:off x="0" y="0"/>
                      <a:ext cx="3982895" cy="1604752"/>
                    </a:xfrm>
                    <a:prstGeom prst="rect">
                      <a:avLst/>
                    </a:prstGeom>
                  </pic:spPr>
                </pic:pic>
              </a:graphicData>
            </a:graphic>
          </wp:inline>
        </w:drawing>
      </w:r>
    </w:p>
    <w:p w14:paraId="1A3CFC81" w14:textId="1BC7B0A6" w:rsidR="007A2810" w:rsidRDefault="007A2810" w:rsidP="007A2810">
      <w:pPr>
        <w:pStyle w:val="Caption"/>
        <w:jc w:val="center"/>
      </w:pPr>
      <w:bookmarkStart w:id="0" w:name="_Toc132033571"/>
      <w:r w:rsidRPr="0035735B">
        <w:t xml:space="preserve">Pechanga </w:t>
      </w:r>
      <w:r>
        <w:t>Cog</w:t>
      </w:r>
      <w:r w:rsidRPr="0035735B">
        <w:t>eneration Plant Process Flow and Energy Metering Diagram</w:t>
      </w:r>
      <w:bookmarkEnd w:id="0"/>
    </w:p>
    <w:p w14:paraId="0685F873" w14:textId="58E8ABBD" w:rsidR="007A2810" w:rsidRPr="00C73F72" w:rsidRDefault="003F02E2" w:rsidP="00546127">
      <w:pPr>
        <w:rPr>
          <w:rFonts w:ascii="Calibri" w:hAnsi="Calibri" w:cs="Calibri"/>
          <w:bCs/>
          <w:sz w:val="22"/>
          <w:szCs w:val="22"/>
          <w:u w:val="single"/>
        </w:rPr>
      </w:pPr>
      <w:r w:rsidRPr="00C73F72">
        <w:rPr>
          <w:rFonts w:ascii="Calibri" w:hAnsi="Calibri" w:cs="Calibri"/>
          <w:bCs/>
          <w:sz w:val="22"/>
          <w:szCs w:val="22"/>
          <w:u w:val="single"/>
        </w:rPr>
        <w:t>Cogen Associated Risks</w:t>
      </w:r>
    </w:p>
    <w:p w14:paraId="6C5069A0" w14:textId="7915BDA6" w:rsidR="003F02E2" w:rsidRPr="00C73F72" w:rsidRDefault="003F02E2">
      <w:pPr>
        <w:shd w:val="clear" w:color="auto" w:fill="FFFFFF"/>
        <w:spacing w:after="0" w:line="240" w:lineRule="auto"/>
        <w:jc w:val="both"/>
        <w:rPr>
          <w:rFonts w:ascii="Calibri" w:eastAsia="Times New Roman" w:hAnsi="Calibri" w:cs="Calibri"/>
          <w:color w:val="000000" w:themeColor="text1"/>
          <w:kern w:val="0"/>
          <w:sz w:val="22"/>
          <w:szCs w:val="22"/>
          <w14:ligatures w14:val="none"/>
        </w:rPr>
      </w:pPr>
      <w:r w:rsidRPr="00C73F72">
        <w:rPr>
          <w:rFonts w:ascii="Calibri" w:eastAsia="Times New Roman" w:hAnsi="Calibri" w:cs="Calibri"/>
          <w:color w:val="000000" w:themeColor="text1"/>
          <w:kern w:val="0"/>
          <w:sz w:val="22"/>
          <w:szCs w:val="22"/>
          <w14:ligatures w14:val="none"/>
        </w:rPr>
        <w:t xml:space="preserve">This is a low-risk project, as it is </w:t>
      </w:r>
      <w:r w:rsidR="00AF5202" w:rsidRPr="00C73F72">
        <w:rPr>
          <w:rFonts w:ascii="Calibri" w:eastAsia="Times New Roman" w:hAnsi="Calibri" w:cs="Calibri"/>
          <w:color w:val="000000" w:themeColor="text1"/>
          <w:kern w:val="0"/>
          <w:sz w:val="22"/>
          <w:szCs w:val="22"/>
          <w14:ligatures w14:val="none"/>
        </w:rPr>
        <w:t>the second</w:t>
      </w:r>
      <w:r w:rsidRPr="00C73F72">
        <w:rPr>
          <w:rFonts w:ascii="Calibri" w:eastAsia="Times New Roman" w:hAnsi="Calibri" w:cs="Calibri"/>
          <w:color w:val="000000" w:themeColor="text1"/>
          <w:kern w:val="0"/>
          <w:sz w:val="22"/>
          <w:szCs w:val="22"/>
          <w14:ligatures w14:val="none"/>
        </w:rPr>
        <w:t xml:space="preserve"> phase</w:t>
      </w:r>
      <w:r w:rsidR="00AF5202" w:rsidRPr="00C73F72">
        <w:rPr>
          <w:rFonts w:ascii="Calibri" w:eastAsia="Times New Roman" w:hAnsi="Calibri" w:cs="Calibri"/>
          <w:color w:val="000000" w:themeColor="text1"/>
          <w:kern w:val="0"/>
          <w:sz w:val="22"/>
          <w:szCs w:val="22"/>
          <w14:ligatures w14:val="none"/>
        </w:rPr>
        <w:t xml:space="preserve"> of </w:t>
      </w:r>
      <w:r w:rsidRPr="00C73F72">
        <w:rPr>
          <w:rFonts w:ascii="Calibri" w:eastAsia="Times New Roman" w:hAnsi="Calibri" w:cs="Calibri"/>
          <w:color w:val="000000" w:themeColor="text1"/>
          <w:kern w:val="0"/>
          <w:sz w:val="22"/>
          <w:szCs w:val="22"/>
          <w14:ligatures w14:val="none"/>
        </w:rPr>
        <w:t xml:space="preserve">an existing successful project. </w:t>
      </w:r>
    </w:p>
    <w:p w14:paraId="47A2FFF9" w14:textId="77777777" w:rsidR="003F02E2" w:rsidRPr="00C73F72" w:rsidRDefault="003F02E2">
      <w:pPr>
        <w:shd w:val="clear" w:color="auto" w:fill="FFFFFF"/>
        <w:spacing w:after="0" w:line="240" w:lineRule="auto"/>
        <w:jc w:val="both"/>
        <w:rPr>
          <w:rFonts w:ascii="Calibri" w:eastAsia="Times New Roman" w:hAnsi="Calibri" w:cs="Calibri"/>
          <w:color w:val="000000" w:themeColor="text1"/>
          <w:kern w:val="0"/>
          <w:sz w:val="22"/>
          <w:szCs w:val="22"/>
          <w14:ligatures w14:val="none"/>
        </w:rPr>
      </w:pPr>
    </w:p>
    <w:p w14:paraId="2067FE3F" w14:textId="2DA47B31" w:rsidR="00A5746E" w:rsidRPr="00C73F72" w:rsidRDefault="003F02E2">
      <w:pPr>
        <w:shd w:val="clear" w:color="auto" w:fill="FFFFFF"/>
        <w:spacing w:after="0" w:line="240" w:lineRule="auto"/>
        <w:jc w:val="both"/>
        <w:rPr>
          <w:rFonts w:ascii="Calibri" w:eastAsia="Times New Roman" w:hAnsi="Calibri" w:cs="Calibri"/>
          <w:color w:val="000000" w:themeColor="text1"/>
          <w:kern w:val="0"/>
          <w:sz w:val="22"/>
          <w:szCs w:val="22"/>
          <w14:ligatures w14:val="none"/>
        </w:rPr>
      </w:pPr>
      <w:r w:rsidRPr="00C73F72">
        <w:rPr>
          <w:rFonts w:ascii="Calibri" w:eastAsia="Times New Roman" w:hAnsi="Calibri" w:cs="Calibri"/>
          <w:color w:val="000000" w:themeColor="text1"/>
          <w:kern w:val="0"/>
          <w:sz w:val="22"/>
          <w:szCs w:val="22"/>
          <w14:ligatures w14:val="none"/>
        </w:rPr>
        <w:t>The greatest risk known at this time is the ability to obtain timely delivery of equipment due to supply chain issues and competition among other entities for desired equipment.  This risk is mitigated as</w:t>
      </w:r>
      <w:r w:rsidR="00AF5202">
        <w:rPr>
          <w:rFonts w:ascii="Calibri" w:eastAsia="Times New Roman" w:hAnsi="Calibri" w:cs="Calibri"/>
          <w:color w:val="000000" w:themeColor="text1"/>
          <w:kern w:val="0"/>
          <w:sz w:val="22"/>
          <w:szCs w:val="22"/>
          <w14:ligatures w14:val="none"/>
        </w:rPr>
        <w:t xml:space="preserve"> much of the underlying needed equipment, staff and technology is in place. </w:t>
      </w:r>
      <w:r w:rsidRPr="00C73F72">
        <w:rPr>
          <w:rFonts w:ascii="Calibri" w:eastAsia="Times New Roman" w:hAnsi="Calibri" w:cs="Calibri"/>
          <w:color w:val="000000" w:themeColor="text1"/>
          <w:kern w:val="0"/>
          <w:sz w:val="22"/>
          <w:szCs w:val="22"/>
          <w14:ligatures w14:val="none"/>
        </w:rPr>
        <w:t xml:space="preserve"> PWE has on hand many of the electrical switches, and some of the other electrical equipment needed for the project. This risk could lead to a delay in the project by </w:t>
      </w:r>
      <w:r w:rsidR="00AF5202" w:rsidRPr="00C73F72">
        <w:rPr>
          <w:rFonts w:ascii="Calibri" w:eastAsia="Times New Roman" w:hAnsi="Calibri" w:cs="Calibri"/>
          <w:color w:val="000000" w:themeColor="text1"/>
          <w:kern w:val="0"/>
          <w:sz w:val="22"/>
          <w:szCs w:val="22"/>
          <w14:ligatures w14:val="none"/>
        </w:rPr>
        <w:t>up to</w:t>
      </w:r>
      <w:r w:rsidRPr="00C73F72">
        <w:rPr>
          <w:rFonts w:ascii="Calibri" w:eastAsia="Times New Roman" w:hAnsi="Calibri" w:cs="Calibri"/>
          <w:color w:val="000000" w:themeColor="text1"/>
          <w:kern w:val="0"/>
          <w:sz w:val="22"/>
          <w:szCs w:val="22"/>
          <w14:ligatures w14:val="none"/>
        </w:rPr>
        <w:t xml:space="preserve"> 1 year. </w:t>
      </w:r>
    </w:p>
    <w:p w14:paraId="3BE6AFBB" w14:textId="77777777" w:rsidR="00AF5202" w:rsidRPr="00C73F72" w:rsidRDefault="00AF5202">
      <w:pPr>
        <w:shd w:val="clear" w:color="auto" w:fill="FFFFFF"/>
        <w:spacing w:after="0" w:line="240" w:lineRule="auto"/>
        <w:jc w:val="both"/>
        <w:rPr>
          <w:rFonts w:ascii="Calibri" w:eastAsia="Times New Roman" w:hAnsi="Calibri" w:cs="Calibri"/>
          <w:color w:val="000000" w:themeColor="text1"/>
          <w:kern w:val="0"/>
          <w:sz w:val="22"/>
          <w:szCs w:val="22"/>
          <w14:ligatures w14:val="none"/>
        </w:rPr>
      </w:pPr>
    </w:p>
    <w:p w14:paraId="162A5BB6" w14:textId="5A0F7A9E" w:rsidR="00AF5202" w:rsidRPr="00BD31DB" w:rsidRDefault="00AF5202">
      <w:pPr>
        <w:shd w:val="clear" w:color="auto" w:fill="FFFFFF"/>
        <w:spacing w:after="0" w:line="240" w:lineRule="auto"/>
        <w:jc w:val="both"/>
        <w:rPr>
          <w:rFonts w:ascii="Calibri" w:eastAsia="Times New Roman" w:hAnsi="Calibri" w:cs="Calibri"/>
          <w:color w:val="000000" w:themeColor="text1"/>
          <w:kern w:val="0"/>
          <w:sz w:val="22"/>
          <w:szCs w:val="22"/>
          <w:u w:val="single"/>
          <w14:ligatures w14:val="none"/>
        </w:rPr>
      </w:pPr>
      <w:r w:rsidRPr="00BD31DB">
        <w:rPr>
          <w:rFonts w:ascii="Calibri" w:eastAsia="Times New Roman" w:hAnsi="Calibri" w:cs="Calibri"/>
          <w:color w:val="000000" w:themeColor="text1"/>
          <w:kern w:val="0"/>
          <w:sz w:val="22"/>
          <w:szCs w:val="22"/>
          <w:u w:val="single"/>
          <w14:ligatures w14:val="none"/>
        </w:rPr>
        <w:t>Milestones</w:t>
      </w:r>
    </w:p>
    <w:p w14:paraId="2BB6DB64" w14:textId="451C2FC0" w:rsidR="0077666F" w:rsidRDefault="0077666F">
      <w:pPr>
        <w:shd w:val="clear" w:color="auto" w:fill="FFFFFF"/>
        <w:spacing w:after="0" w:line="240" w:lineRule="auto"/>
        <w:jc w:val="both"/>
        <w:rPr>
          <w:rFonts w:ascii="Calibri" w:hAnsi="Calibri" w:cs="Calibri"/>
          <w:sz w:val="22"/>
          <w:szCs w:val="22"/>
        </w:rPr>
      </w:pPr>
      <w:r w:rsidRPr="00BD31DB">
        <w:rPr>
          <w:rFonts w:ascii="Calibri" w:hAnsi="Calibri" w:cs="Calibri"/>
          <w:sz w:val="22"/>
          <w:szCs w:val="22"/>
        </w:rPr>
        <w:t xml:space="preserve">Milestones for Obtaining Implementing Authority include General Council Approval, SCE Interconnection Agreement </w:t>
      </w:r>
      <w:proofErr w:type="gramStart"/>
      <w:r w:rsidRPr="00BD31DB">
        <w:rPr>
          <w:rFonts w:ascii="Calibri" w:hAnsi="Calibri" w:cs="Calibri"/>
          <w:sz w:val="22"/>
          <w:szCs w:val="22"/>
        </w:rPr>
        <w:t>similar to</w:t>
      </w:r>
      <w:proofErr w:type="gramEnd"/>
      <w:r w:rsidRPr="00BD31DB">
        <w:rPr>
          <w:rFonts w:ascii="Calibri" w:hAnsi="Calibri" w:cs="Calibri"/>
          <w:sz w:val="22"/>
          <w:szCs w:val="22"/>
        </w:rPr>
        <w:t xml:space="preserve"> the one we currently have, and CAISO Interconnection Agreement which allows CAISO to “see” the equipment for Resource Adequacy purposes.</w:t>
      </w:r>
    </w:p>
    <w:p w14:paraId="58A47A01" w14:textId="77777777" w:rsidR="006F2921" w:rsidRDefault="006F2921">
      <w:pPr>
        <w:shd w:val="clear" w:color="auto" w:fill="FFFFFF"/>
        <w:spacing w:after="0" w:line="240" w:lineRule="auto"/>
        <w:jc w:val="both"/>
        <w:rPr>
          <w:rFonts w:ascii="Calibri" w:hAnsi="Calibri" w:cs="Calibri"/>
          <w:sz w:val="22"/>
          <w:szCs w:val="22"/>
        </w:rPr>
      </w:pPr>
    </w:p>
    <w:tbl>
      <w:tblPr>
        <w:tblStyle w:val="TableGrid"/>
        <w:tblW w:w="0" w:type="auto"/>
        <w:tblLook w:val="04A0" w:firstRow="1" w:lastRow="0" w:firstColumn="1" w:lastColumn="0" w:noHBand="0" w:noVBand="1"/>
      </w:tblPr>
      <w:tblGrid>
        <w:gridCol w:w="3358"/>
        <w:gridCol w:w="2826"/>
        <w:gridCol w:w="1551"/>
      </w:tblGrid>
      <w:tr w:rsidR="006F2921" w14:paraId="3BDFB982" w14:textId="77777777" w:rsidTr="006F2921">
        <w:tc>
          <w:tcPr>
            <w:tcW w:w="3358" w:type="dxa"/>
            <w:shd w:val="clear" w:color="auto" w:fill="E8E8E8" w:themeFill="background2"/>
          </w:tcPr>
          <w:p w14:paraId="4FC69344" w14:textId="48A3A5EE" w:rsidR="006F2921" w:rsidRDefault="006F2921">
            <w:pPr>
              <w:jc w:val="both"/>
              <w:rPr>
                <w:rFonts w:ascii="Calibri" w:hAnsi="Calibri" w:cs="Calibri"/>
              </w:rPr>
            </w:pPr>
            <w:r>
              <w:rPr>
                <w:rFonts w:ascii="Calibri" w:hAnsi="Calibri" w:cs="Calibri"/>
              </w:rPr>
              <w:lastRenderedPageBreak/>
              <w:t>Activity</w:t>
            </w:r>
          </w:p>
        </w:tc>
        <w:tc>
          <w:tcPr>
            <w:tcW w:w="2826" w:type="dxa"/>
            <w:shd w:val="clear" w:color="auto" w:fill="E8E8E8" w:themeFill="background2"/>
          </w:tcPr>
          <w:p w14:paraId="100C8673" w14:textId="21B1226F" w:rsidR="006F2921" w:rsidRDefault="006F2921">
            <w:pPr>
              <w:jc w:val="both"/>
              <w:rPr>
                <w:rFonts w:ascii="Calibri" w:hAnsi="Calibri" w:cs="Calibri"/>
              </w:rPr>
            </w:pPr>
            <w:r>
              <w:rPr>
                <w:rFonts w:ascii="Calibri" w:hAnsi="Calibri" w:cs="Calibri"/>
              </w:rPr>
              <w:t>Length of Time</w:t>
            </w:r>
          </w:p>
        </w:tc>
        <w:tc>
          <w:tcPr>
            <w:tcW w:w="1551" w:type="dxa"/>
            <w:shd w:val="clear" w:color="auto" w:fill="E8E8E8" w:themeFill="background2"/>
          </w:tcPr>
          <w:p w14:paraId="4B8EAF16" w14:textId="028EB384" w:rsidR="006F2921" w:rsidRDefault="006F2921">
            <w:pPr>
              <w:jc w:val="both"/>
              <w:rPr>
                <w:rFonts w:ascii="Calibri" w:hAnsi="Calibri" w:cs="Calibri"/>
              </w:rPr>
            </w:pPr>
            <w:r>
              <w:rPr>
                <w:rFonts w:ascii="Calibri" w:hAnsi="Calibri" w:cs="Calibri"/>
              </w:rPr>
              <w:t>If begin now Completion</w:t>
            </w:r>
          </w:p>
        </w:tc>
      </w:tr>
      <w:tr w:rsidR="006F2921" w14:paraId="64E6F47C" w14:textId="0E92D581" w:rsidTr="006F2921">
        <w:tc>
          <w:tcPr>
            <w:tcW w:w="3358" w:type="dxa"/>
          </w:tcPr>
          <w:p w14:paraId="37D55ACB" w14:textId="52B1215C" w:rsidR="006F2921" w:rsidRDefault="006F2921">
            <w:pPr>
              <w:jc w:val="both"/>
              <w:rPr>
                <w:rFonts w:ascii="Calibri" w:hAnsi="Calibri" w:cs="Calibri"/>
              </w:rPr>
            </w:pPr>
            <w:r>
              <w:rPr>
                <w:rFonts w:ascii="Calibri" w:hAnsi="Calibri" w:cs="Calibri"/>
              </w:rPr>
              <w:t>Design</w:t>
            </w:r>
          </w:p>
        </w:tc>
        <w:tc>
          <w:tcPr>
            <w:tcW w:w="2826" w:type="dxa"/>
          </w:tcPr>
          <w:p w14:paraId="0F08EFDF" w14:textId="78D6AD0A" w:rsidR="006F2921" w:rsidRDefault="006F2921">
            <w:pPr>
              <w:jc w:val="both"/>
              <w:rPr>
                <w:rFonts w:ascii="Calibri" w:hAnsi="Calibri" w:cs="Calibri"/>
              </w:rPr>
            </w:pPr>
            <w:r>
              <w:rPr>
                <w:rFonts w:ascii="Calibri" w:hAnsi="Calibri" w:cs="Calibri"/>
              </w:rPr>
              <w:t>8-9 months</w:t>
            </w:r>
          </w:p>
        </w:tc>
        <w:tc>
          <w:tcPr>
            <w:tcW w:w="1551" w:type="dxa"/>
          </w:tcPr>
          <w:p w14:paraId="32156C30" w14:textId="442F0255" w:rsidR="006F2921" w:rsidRDefault="006F2921">
            <w:pPr>
              <w:jc w:val="both"/>
              <w:rPr>
                <w:rFonts w:ascii="Calibri" w:hAnsi="Calibri" w:cs="Calibri"/>
              </w:rPr>
            </w:pPr>
            <w:r>
              <w:rPr>
                <w:rFonts w:ascii="Calibri" w:hAnsi="Calibri" w:cs="Calibri"/>
              </w:rPr>
              <w:t>12/2024</w:t>
            </w:r>
          </w:p>
        </w:tc>
      </w:tr>
      <w:tr w:rsidR="006F2921" w14:paraId="254D2327" w14:textId="7AE43B5C" w:rsidTr="006F2921">
        <w:tc>
          <w:tcPr>
            <w:tcW w:w="3358" w:type="dxa"/>
          </w:tcPr>
          <w:p w14:paraId="0B3E14EA" w14:textId="1F932ECC" w:rsidR="006F2921" w:rsidRDefault="006F2921">
            <w:pPr>
              <w:jc w:val="both"/>
              <w:rPr>
                <w:rFonts w:ascii="Calibri" w:hAnsi="Calibri" w:cs="Calibri"/>
              </w:rPr>
            </w:pPr>
            <w:r>
              <w:rPr>
                <w:rFonts w:ascii="Calibri" w:hAnsi="Calibri" w:cs="Calibri"/>
              </w:rPr>
              <w:t>Procurement</w:t>
            </w:r>
          </w:p>
        </w:tc>
        <w:tc>
          <w:tcPr>
            <w:tcW w:w="2826" w:type="dxa"/>
          </w:tcPr>
          <w:p w14:paraId="67B4FCA5" w14:textId="70C70425" w:rsidR="006F2921" w:rsidRDefault="006F2921">
            <w:pPr>
              <w:jc w:val="both"/>
              <w:rPr>
                <w:rFonts w:ascii="Calibri" w:hAnsi="Calibri" w:cs="Calibri"/>
              </w:rPr>
            </w:pPr>
            <w:r>
              <w:rPr>
                <w:rFonts w:ascii="Calibri" w:hAnsi="Calibri" w:cs="Calibri"/>
              </w:rPr>
              <w:t>2-3 months</w:t>
            </w:r>
          </w:p>
        </w:tc>
        <w:tc>
          <w:tcPr>
            <w:tcW w:w="1551" w:type="dxa"/>
          </w:tcPr>
          <w:p w14:paraId="20C63508" w14:textId="5786FDE4" w:rsidR="006F2921" w:rsidRDefault="006F2921">
            <w:pPr>
              <w:jc w:val="both"/>
              <w:rPr>
                <w:rFonts w:ascii="Calibri" w:hAnsi="Calibri" w:cs="Calibri"/>
              </w:rPr>
            </w:pPr>
            <w:r>
              <w:rPr>
                <w:rFonts w:ascii="Calibri" w:hAnsi="Calibri" w:cs="Calibri"/>
              </w:rPr>
              <w:t>3/2025</w:t>
            </w:r>
          </w:p>
        </w:tc>
      </w:tr>
      <w:tr w:rsidR="006F2921" w14:paraId="77C533A1" w14:textId="6EED2A14" w:rsidTr="006F2921">
        <w:tc>
          <w:tcPr>
            <w:tcW w:w="3358" w:type="dxa"/>
          </w:tcPr>
          <w:p w14:paraId="1B4A6783" w14:textId="1F3FA007" w:rsidR="006F2921" w:rsidRDefault="006F2921">
            <w:pPr>
              <w:jc w:val="both"/>
              <w:rPr>
                <w:rFonts w:ascii="Calibri" w:hAnsi="Calibri" w:cs="Calibri"/>
              </w:rPr>
            </w:pPr>
            <w:r>
              <w:rPr>
                <w:rFonts w:ascii="Calibri" w:hAnsi="Calibri" w:cs="Calibri"/>
              </w:rPr>
              <w:t>Start Construction: Underground Utilities</w:t>
            </w:r>
          </w:p>
        </w:tc>
        <w:tc>
          <w:tcPr>
            <w:tcW w:w="2826" w:type="dxa"/>
          </w:tcPr>
          <w:p w14:paraId="1071C5FD" w14:textId="77777777" w:rsidR="006F2921" w:rsidRDefault="006F2921">
            <w:pPr>
              <w:jc w:val="both"/>
              <w:rPr>
                <w:rFonts w:ascii="Calibri" w:hAnsi="Calibri" w:cs="Calibri"/>
              </w:rPr>
            </w:pPr>
          </w:p>
        </w:tc>
        <w:tc>
          <w:tcPr>
            <w:tcW w:w="1551" w:type="dxa"/>
          </w:tcPr>
          <w:p w14:paraId="1B74279F" w14:textId="57C50B05" w:rsidR="006F2921" w:rsidRDefault="006F2921">
            <w:pPr>
              <w:jc w:val="both"/>
              <w:rPr>
                <w:rFonts w:ascii="Calibri" w:hAnsi="Calibri" w:cs="Calibri"/>
              </w:rPr>
            </w:pPr>
            <w:r>
              <w:rPr>
                <w:rFonts w:ascii="Calibri" w:hAnsi="Calibri" w:cs="Calibri"/>
              </w:rPr>
              <w:t>9/2024</w:t>
            </w:r>
          </w:p>
        </w:tc>
      </w:tr>
      <w:tr w:rsidR="006F2921" w14:paraId="7FBB69B9" w14:textId="5220B708" w:rsidTr="006F2921">
        <w:tc>
          <w:tcPr>
            <w:tcW w:w="3358" w:type="dxa"/>
          </w:tcPr>
          <w:p w14:paraId="635A9495" w14:textId="2D18F1E6" w:rsidR="006F2921" w:rsidRDefault="006F2921">
            <w:pPr>
              <w:jc w:val="both"/>
              <w:rPr>
                <w:rFonts w:ascii="Calibri" w:hAnsi="Calibri" w:cs="Calibri"/>
              </w:rPr>
            </w:pPr>
            <w:r>
              <w:rPr>
                <w:rFonts w:ascii="Calibri" w:hAnsi="Calibri" w:cs="Calibri"/>
              </w:rPr>
              <w:t>Start Construction: Building Addition</w:t>
            </w:r>
          </w:p>
        </w:tc>
        <w:tc>
          <w:tcPr>
            <w:tcW w:w="2826" w:type="dxa"/>
          </w:tcPr>
          <w:p w14:paraId="250303F4" w14:textId="77777777" w:rsidR="006F2921" w:rsidRDefault="006F2921">
            <w:pPr>
              <w:jc w:val="both"/>
              <w:rPr>
                <w:rFonts w:ascii="Calibri" w:hAnsi="Calibri" w:cs="Calibri"/>
              </w:rPr>
            </w:pPr>
          </w:p>
        </w:tc>
        <w:tc>
          <w:tcPr>
            <w:tcW w:w="1551" w:type="dxa"/>
          </w:tcPr>
          <w:p w14:paraId="4C1A978E" w14:textId="2AEEFCAE" w:rsidR="006F2921" w:rsidRDefault="006F2921">
            <w:pPr>
              <w:jc w:val="both"/>
              <w:rPr>
                <w:rFonts w:ascii="Calibri" w:hAnsi="Calibri" w:cs="Calibri"/>
              </w:rPr>
            </w:pPr>
            <w:r>
              <w:rPr>
                <w:rFonts w:ascii="Calibri" w:hAnsi="Calibri" w:cs="Calibri"/>
              </w:rPr>
              <w:t>2/2025</w:t>
            </w:r>
          </w:p>
        </w:tc>
      </w:tr>
      <w:tr w:rsidR="006F2921" w14:paraId="38E36A99" w14:textId="333500C6" w:rsidTr="006F2921">
        <w:tc>
          <w:tcPr>
            <w:tcW w:w="3358" w:type="dxa"/>
          </w:tcPr>
          <w:p w14:paraId="53D3E65A" w14:textId="32F4CFA4" w:rsidR="006F2921" w:rsidRDefault="006F2921">
            <w:pPr>
              <w:jc w:val="both"/>
              <w:rPr>
                <w:rFonts w:ascii="Calibri" w:hAnsi="Calibri" w:cs="Calibri"/>
              </w:rPr>
            </w:pPr>
            <w:r>
              <w:rPr>
                <w:rFonts w:ascii="Calibri" w:hAnsi="Calibri" w:cs="Calibri"/>
              </w:rPr>
              <w:t>Construction</w:t>
            </w:r>
          </w:p>
        </w:tc>
        <w:tc>
          <w:tcPr>
            <w:tcW w:w="2826" w:type="dxa"/>
          </w:tcPr>
          <w:p w14:paraId="0338E630" w14:textId="4866A069" w:rsidR="006F2921" w:rsidRDefault="006F2921">
            <w:pPr>
              <w:jc w:val="both"/>
              <w:rPr>
                <w:rFonts w:ascii="Calibri" w:hAnsi="Calibri" w:cs="Calibri"/>
              </w:rPr>
            </w:pPr>
            <w:r>
              <w:rPr>
                <w:rFonts w:ascii="Calibri" w:hAnsi="Calibri" w:cs="Calibri"/>
              </w:rPr>
              <w:t>24 months</w:t>
            </w:r>
          </w:p>
        </w:tc>
        <w:tc>
          <w:tcPr>
            <w:tcW w:w="1551" w:type="dxa"/>
          </w:tcPr>
          <w:p w14:paraId="136B6BC6" w14:textId="270ABABA" w:rsidR="006F2921" w:rsidRDefault="006F2921">
            <w:pPr>
              <w:jc w:val="both"/>
              <w:rPr>
                <w:rFonts w:ascii="Calibri" w:hAnsi="Calibri" w:cs="Calibri"/>
              </w:rPr>
            </w:pPr>
            <w:r>
              <w:rPr>
                <w:rFonts w:ascii="Calibri" w:hAnsi="Calibri" w:cs="Calibri"/>
              </w:rPr>
              <w:t>Substantial completion 3/2027</w:t>
            </w:r>
          </w:p>
        </w:tc>
      </w:tr>
      <w:tr w:rsidR="006F2921" w14:paraId="512945C2" w14:textId="1B12351E" w:rsidTr="006F2921">
        <w:tc>
          <w:tcPr>
            <w:tcW w:w="3358" w:type="dxa"/>
          </w:tcPr>
          <w:p w14:paraId="58356435" w14:textId="0C06C5CA" w:rsidR="006F2921" w:rsidRDefault="006F2921">
            <w:pPr>
              <w:jc w:val="both"/>
              <w:rPr>
                <w:rFonts w:ascii="Calibri" w:hAnsi="Calibri" w:cs="Calibri"/>
              </w:rPr>
            </w:pPr>
            <w:r>
              <w:rPr>
                <w:rFonts w:ascii="Calibri" w:hAnsi="Calibri" w:cs="Calibri"/>
              </w:rPr>
              <w:t xml:space="preserve">Start-up and Commissioning </w:t>
            </w:r>
          </w:p>
        </w:tc>
        <w:tc>
          <w:tcPr>
            <w:tcW w:w="2826" w:type="dxa"/>
          </w:tcPr>
          <w:p w14:paraId="13522384" w14:textId="2B9F7F31" w:rsidR="006F2921" w:rsidRDefault="006F2921">
            <w:pPr>
              <w:jc w:val="both"/>
              <w:rPr>
                <w:rFonts w:ascii="Calibri" w:hAnsi="Calibri" w:cs="Calibri"/>
              </w:rPr>
            </w:pPr>
            <w:r>
              <w:rPr>
                <w:rFonts w:ascii="Calibri" w:hAnsi="Calibri" w:cs="Calibri"/>
              </w:rPr>
              <w:t>3 months</w:t>
            </w:r>
          </w:p>
        </w:tc>
        <w:tc>
          <w:tcPr>
            <w:tcW w:w="1551" w:type="dxa"/>
          </w:tcPr>
          <w:p w14:paraId="248C7D7E" w14:textId="7EAA2A3C" w:rsidR="006F2921" w:rsidRDefault="006F2921">
            <w:pPr>
              <w:jc w:val="both"/>
              <w:rPr>
                <w:rFonts w:ascii="Calibri" w:hAnsi="Calibri" w:cs="Calibri"/>
              </w:rPr>
            </w:pPr>
            <w:r>
              <w:rPr>
                <w:rFonts w:ascii="Calibri" w:hAnsi="Calibri" w:cs="Calibri"/>
              </w:rPr>
              <w:t>6/2027</w:t>
            </w:r>
          </w:p>
        </w:tc>
      </w:tr>
    </w:tbl>
    <w:p w14:paraId="6D242A4A" w14:textId="77777777" w:rsidR="006F2921" w:rsidRPr="00BD31DB" w:rsidRDefault="006F2921">
      <w:pPr>
        <w:shd w:val="clear" w:color="auto" w:fill="FFFFFF"/>
        <w:spacing w:after="0" w:line="240" w:lineRule="auto"/>
        <w:jc w:val="both"/>
        <w:rPr>
          <w:rFonts w:ascii="Calibri" w:hAnsi="Calibri" w:cs="Calibri"/>
          <w:sz w:val="22"/>
          <w:szCs w:val="22"/>
        </w:rPr>
      </w:pPr>
    </w:p>
    <w:p w14:paraId="471F4BA0" w14:textId="77777777" w:rsidR="003101F6" w:rsidRPr="00BD31DB" w:rsidRDefault="003101F6" w:rsidP="00026E4E">
      <w:pPr>
        <w:shd w:val="clear" w:color="auto" w:fill="FFFFFF"/>
        <w:spacing w:after="0" w:line="240" w:lineRule="auto"/>
        <w:jc w:val="both"/>
        <w:rPr>
          <w:rFonts w:ascii="Calibri" w:eastAsia="Times New Roman" w:hAnsi="Calibri" w:cs="Calibri"/>
          <w:color w:val="000000" w:themeColor="text1"/>
          <w:kern w:val="0"/>
          <w:sz w:val="22"/>
          <w:szCs w:val="22"/>
          <w:u w:val="single"/>
          <w14:ligatures w14:val="none"/>
        </w:rPr>
      </w:pPr>
    </w:p>
    <w:p w14:paraId="281AD17C" w14:textId="25C03FE9" w:rsidR="0036438F" w:rsidRPr="00BD31DB" w:rsidRDefault="003101F6" w:rsidP="00526880">
      <w:pPr>
        <w:pStyle w:val="ListParagraph"/>
        <w:numPr>
          <w:ilvl w:val="0"/>
          <w:numId w:val="22"/>
        </w:numPr>
        <w:shd w:val="clear" w:color="auto" w:fill="FFFFFF"/>
        <w:spacing w:after="0" w:line="240" w:lineRule="auto"/>
        <w:jc w:val="both"/>
        <w:rPr>
          <w:rFonts w:ascii="Calibri" w:eastAsia="Times New Roman" w:hAnsi="Calibri" w:cs="Calibri"/>
          <w:color w:val="000000" w:themeColor="text1"/>
          <w:kern w:val="0"/>
          <w:sz w:val="22"/>
          <w:szCs w:val="22"/>
          <w:u w:val="single"/>
          <w14:ligatures w14:val="none"/>
        </w:rPr>
      </w:pPr>
      <w:r w:rsidRPr="00BD31DB">
        <w:rPr>
          <w:rFonts w:ascii="Calibri" w:eastAsia="Times New Roman" w:hAnsi="Calibri" w:cs="Calibri"/>
          <w:b/>
          <w:bCs/>
          <w:color w:val="000000" w:themeColor="text1"/>
          <w:kern w:val="0"/>
          <w:sz w:val="26"/>
          <w:szCs w:val="26"/>
          <w:u w:val="single"/>
          <w14:ligatures w14:val="none"/>
        </w:rPr>
        <w:t xml:space="preserve">Installation of 2MW (4MWh) of Battery </w:t>
      </w:r>
      <w:r w:rsidR="00526880" w:rsidRPr="00BD31DB">
        <w:rPr>
          <w:rFonts w:ascii="Calibri" w:eastAsia="Times New Roman" w:hAnsi="Calibri" w:cs="Calibri"/>
          <w:b/>
          <w:bCs/>
          <w:color w:val="000000" w:themeColor="text1"/>
          <w:kern w:val="0"/>
          <w:sz w:val="26"/>
          <w:szCs w:val="26"/>
          <w:u w:val="single"/>
          <w14:ligatures w14:val="none"/>
        </w:rPr>
        <w:t>B</w:t>
      </w:r>
      <w:r w:rsidRPr="00BD31DB">
        <w:rPr>
          <w:rFonts w:ascii="Calibri" w:eastAsia="Times New Roman" w:hAnsi="Calibri" w:cs="Calibri"/>
          <w:b/>
          <w:bCs/>
          <w:color w:val="000000" w:themeColor="text1"/>
          <w:kern w:val="0"/>
          <w:sz w:val="26"/>
          <w:szCs w:val="26"/>
          <w:u w:val="single"/>
          <w14:ligatures w14:val="none"/>
        </w:rPr>
        <w:t>ackup to the Cogeneration</w:t>
      </w:r>
      <w:r w:rsidRPr="00BD31DB">
        <w:rPr>
          <w:rFonts w:ascii="Calibri" w:eastAsia="Times New Roman" w:hAnsi="Calibri" w:cs="Calibri"/>
          <w:color w:val="000000" w:themeColor="text1"/>
          <w:kern w:val="0"/>
          <w:sz w:val="22"/>
          <w:szCs w:val="22"/>
          <w14:ligatures w14:val="none"/>
        </w:rPr>
        <w:t xml:space="preserve">: </w:t>
      </w:r>
      <w:r w:rsidR="0023357A" w:rsidRPr="00BD31DB">
        <w:rPr>
          <w:rFonts w:ascii="Calibri" w:eastAsia="Times New Roman" w:hAnsi="Calibri" w:cs="Calibri"/>
          <w:color w:val="000000" w:themeColor="text1"/>
          <w:kern w:val="0"/>
          <w:sz w:val="22"/>
          <w:szCs w:val="22"/>
          <w14:ligatures w14:val="none"/>
        </w:rPr>
        <w:t xml:space="preserve">See Pechanga PCAP. Page 18. </w:t>
      </w:r>
      <w:r w:rsidR="00526880" w:rsidRPr="00BD31DB">
        <w:rPr>
          <w:rFonts w:ascii="Calibri" w:eastAsia="Times New Roman" w:hAnsi="Calibri" w:cs="Calibri"/>
          <w:color w:val="000000" w:themeColor="text1"/>
          <w:kern w:val="0"/>
          <w:sz w:val="22"/>
          <w:szCs w:val="22"/>
          <w14:ligatures w14:val="none"/>
        </w:rPr>
        <w:t xml:space="preserve">The Battery Backup </w:t>
      </w:r>
      <w:r w:rsidR="0036438F" w:rsidRPr="00BD31DB">
        <w:rPr>
          <w:rFonts w:ascii="Calibri" w:eastAsia="Times New Roman" w:hAnsi="Calibri" w:cs="Calibri"/>
          <w:color w:val="000000" w:themeColor="text1"/>
          <w:kern w:val="0"/>
          <w:sz w:val="22"/>
          <w:szCs w:val="22"/>
          <w14:ligatures w14:val="none"/>
        </w:rPr>
        <w:t xml:space="preserve">is a further efficiency for the Cogeneration Plant.  Battery Backup </w:t>
      </w:r>
      <w:r w:rsidR="00526880" w:rsidRPr="00BD31DB">
        <w:rPr>
          <w:rFonts w:ascii="Calibri" w:eastAsia="Times New Roman" w:hAnsi="Calibri" w:cs="Calibri"/>
          <w:color w:val="000000" w:themeColor="text1"/>
          <w:kern w:val="0"/>
          <w:sz w:val="22"/>
          <w:szCs w:val="22"/>
          <w14:ligatures w14:val="none"/>
        </w:rPr>
        <w:t>meet</w:t>
      </w:r>
      <w:r w:rsidR="0036438F" w:rsidRPr="00BD31DB">
        <w:rPr>
          <w:rFonts w:ascii="Calibri" w:eastAsia="Times New Roman" w:hAnsi="Calibri" w:cs="Calibri"/>
          <w:color w:val="000000" w:themeColor="text1"/>
          <w:kern w:val="0"/>
          <w:sz w:val="22"/>
          <w:szCs w:val="22"/>
          <w14:ligatures w14:val="none"/>
        </w:rPr>
        <w:t>s</w:t>
      </w:r>
      <w:r w:rsidR="00526880" w:rsidRPr="00BD31DB">
        <w:rPr>
          <w:rFonts w:ascii="Calibri" w:eastAsia="Times New Roman" w:hAnsi="Calibri" w:cs="Calibri"/>
          <w:color w:val="000000" w:themeColor="text1"/>
          <w:kern w:val="0"/>
          <w:sz w:val="22"/>
          <w:szCs w:val="22"/>
          <w14:ligatures w14:val="none"/>
        </w:rPr>
        <w:t xml:space="preserve"> the goals of the CPRG program by</w:t>
      </w:r>
      <w:r w:rsidR="0036438F" w:rsidRPr="00BD31DB">
        <w:rPr>
          <w:rFonts w:ascii="Calibri" w:eastAsia="Times New Roman" w:hAnsi="Calibri" w:cs="Calibri"/>
          <w:color w:val="000000" w:themeColor="text1"/>
          <w:kern w:val="0"/>
          <w:sz w:val="22"/>
          <w:szCs w:val="22"/>
          <w14:ligatures w14:val="none"/>
        </w:rPr>
        <w:t>:</w:t>
      </w:r>
    </w:p>
    <w:p w14:paraId="548DB3ED" w14:textId="77777777" w:rsidR="0036438F" w:rsidRPr="00BD31DB" w:rsidRDefault="0036438F" w:rsidP="0036438F">
      <w:pPr>
        <w:pStyle w:val="ListParagraph"/>
        <w:numPr>
          <w:ilvl w:val="1"/>
          <w:numId w:val="22"/>
        </w:numPr>
        <w:shd w:val="clear" w:color="auto" w:fill="FFFFFF"/>
        <w:spacing w:after="0" w:line="240" w:lineRule="auto"/>
        <w:jc w:val="both"/>
        <w:rPr>
          <w:rFonts w:ascii="Calibri" w:eastAsia="Times New Roman" w:hAnsi="Calibri" w:cs="Calibri"/>
          <w:color w:val="000000" w:themeColor="text1"/>
          <w:kern w:val="0"/>
          <w:sz w:val="22"/>
          <w:szCs w:val="22"/>
          <w:u w:val="single"/>
          <w14:ligatures w14:val="none"/>
        </w:rPr>
      </w:pPr>
      <w:r w:rsidRPr="00BD31DB">
        <w:rPr>
          <w:rFonts w:ascii="Calibri" w:eastAsia="Times New Roman" w:hAnsi="Calibri" w:cs="Calibri"/>
          <w:color w:val="000000" w:themeColor="text1"/>
          <w:kern w:val="0"/>
          <w:sz w:val="22"/>
          <w:szCs w:val="22"/>
          <w14:ligatures w14:val="none"/>
        </w:rPr>
        <w:t>R</w:t>
      </w:r>
      <w:r w:rsidR="00526880" w:rsidRPr="00BD31DB">
        <w:rPr>
          <w:rFonts w:ascii="Calibri" w:eastAsia="Times New Roman" w:hAnsi="Calibri" w:cs="Calibri"/>
          <w:color w:val="000000" w:themeColor="text1"/>
          <w:kern w:val="0"/>
          <w:sz w:val="22"/>
          <w:szCs w:val="22"/>
          <w14:ligatures w14:val="none"/>
        </w:rPr>
        <w:t>educing our need to run diesel generators</w:t>
      </w:r>
      <w:r w:rsidRPr="00BD31DB">
        <w:rPr>
          <w:rFonts w:ascii="Calibri" w:eastAsia="Times New Roman" w:hAnsi="Calibri" w:cs="Calibri"/>
          <w:color w:val="000000" w:themeColor="text1"/>
          <w:kern w:val="0"/>
          <w:sz w:val="22"/>
          <w:szCs w:val="22"/>
          <w14:ligatures w14:val="none"/>
        </w:rPr>
        <w:t>.</w:t>
      </w:r>
    </w:p>
    <w:p w14:paraId="17E5C586" w14:textId="77777777" w:rsidR="0036438F" w:rsidRPr="00BD31DB" w:rsidRDefault="0036438F" w:rsidP="0036438F">
      <w:pPr>
        <w:pStyle w:val="ListParagraph"/>
        <w:numPr>
          <w:ilvl w:val="1"/>
          <w:numId w:val="22"/>
        </w:numPr>
        <w:shd w:val="clear" w:color="auto" w:fill="FFFFFF"/>
        <w:spacing w:after="0" w:line="240" w:lineRule="auto"/>
        <w:jc w:val="both"/>
        <w:rPr>
          <w:rFonts w:ascii="Calibri" w:eastAsia="Times New Roman" w:hAnsi="Calibri" w:cs="Calibri"/>
          <w:color w:val="000000" w:themeColor="text1"/>
          <w:kern w:val="0"/>
          <w:sz w:val="22"/>
          <w:szCs w:val="22"/>
          <w:u w:val="single"/>
          <w14:ligatures w14:val="none"/>
        </w:rPr>
      </w:pPr>
      <w:r w:rsidRPr="00BD31DB">
        <w:rPr>
          <w:rFonts w:ascii="Calibri" w:eastAsia="Times New Roman" w:hAnsi="Calibri" w:cs="Calibri"/>
          <w:color w:val="000000" w:themeColor="text1"/>
          <w:kern w:val="0"/>
          <w:sz w:val="22"/>
          <w:szCs w:val="22"/>
          <w14:ligatures w14:val="none"/>
        </w:rPr>
        <w:t>Make our Cogeneration Plant even more efficient.</w:t>
      </w:r>
    </w:p>
    <w:p w14:paraId="248E51A2" w14:textId="65D4138C" w:rsidR="00526880" w:rsidRPr="00BD31DB" w:rsidRDefault="0036438F" w:rsidP="0036438F">
      <w:pPr>
        <w:pStyle w:val="ListParagraph"/>
        <w:numPr>
          <w:ilvl w:val="1"/>
          <w:numId w:val="22"/>
        </w:numPr>
        <w:shd w:val="clear" w:color="auto" w:fill="FFFFFF"/>
        <w:spacing w:after="0" w:line="240" w:lineRule="auto"/>
        <w:jc w:val="both"/>
        <w:rPr>
          <w:rFonts w:ascii="Calibri" w:eastAsia="Times New Roman" w:hAnsi="Calibri" w:cs="Calibri"/>
          <w:color w:val="000000" w:themeColor="text1"/>
          <w:kern w:val="0"/>
          <w:sz w:val="22"/>
          <w:szCs w:val="22"/>
          <w:u w:val="single"/>
          <w14:ligatures w14:val="none"/>
        </w:rPr>
      </w:pPr>
      <w:r w:rsidRPr="00BD31DB">
        <w:rPr>
          <w:rFonts w:ascii="Calibri" w:eastAsia="Times New Roman" w:hAnsi="Calibri" w:cs="Calibri"/>
          <w:color w:val="000000" w:themeColor="text1"/>
          <w:kern w:val="0"/>
          <w:sz w:val="22"/>
          <w:szCs w:val="22"/>
          <w14:ligatures w14:val="none"/>
        </w:rPr>
        <w:t>R</w:t>
      </w:r>
      <w:r w:rsidR="00526880" w:rsidRPr="00BD31DB">
        <w:rPr>
          <w:rFonts w:ascii="Calibri" w:eastAsia="Times New Roman" w:hAnsi="Calibri" w:cs="Calibri"/>
          <w:color w:val="000000" w:themeColor="text1"/>
          <w:kern w:val="0"/>
          <w:sz w:val="22"/>
          <w:szCs w:val="22"/>
          <w14:ligatures w14:val="none"/>
        </w:rPr>
        <w:t>educe our wholesale purchases from the CAISO market.</w:t>
      </w:r>
    </w:p>
    <w:p w14:paraId="3F807809" w14:textId="77777777" w:rsidR="00526880" w:rsidRPr="00BD31DB" w:rsidRDefault="00526880" w:rsidP="00526880">
      <w:pPr>
        <w:pStyle w:val="ListParagraph"/>
        <w:shd w:val="clear" w:color="auto" w:fill="FFFFFF"/>
        <w:spacing w:after="0" w:line="240" w:lineRule="auto"/>
        <w:jc w:val="both"/>
        <w:rPr>
          <w:rFonts w:ascii="Calibri" w:eastAsia="Times New Roman" w:hAnsi="Calibri" w:cs="Calibri"/>
          <w:color w:val="000000" w:themeColor="text1"/>
          <w:kern w:val="0"/>
          <w:sz w:val="22"/>
          <w:szCs w:val="22"/>
          <w:u w:val="single"/>
          <w14:ligatures w14:val="none"/>
        </w:rPr>
      </w:pPr>
    </w:p>
    <w:p w14:paraId="496BD507" w14:textId="76196523" w:rsidR="00526880" w:rsidRPr="00BD31DB" w:rsidRDefault="00526880" w:rsidP="00760A9F">
      <w:pPr>
        <w:pStyle w:val="ListParagraph"/>
        <w:shd w:val="clear" w:color="auto" w:fill="FFFFFF"/>
        <w:spacing w:after="0" w:line="240" w:lineRule="auto"/>
        <w:ind w:left="0"/>
        <w:jc w:val="both"/>
        <w:rPr>
          <w:rFonts w:ascii="Calibri" w:hAnsi="Calibri" w:cs="Calibri"/>
          <w:color w:val="000000"/>
          <w:kern w:val="0"/>
          <w:sz w:val="22"/>
          <w:szCs w:val="22"/>
        </w:rPr>
      </w:pPr>
      <w:r w:rsidRPr="00BD31DB">
        <w:rPr>
          <w:rFonts w:ascii="Calibri" w:eastAsia="Times New Roman" w:hAnsi="Calibri" w:cs="Calibri"/>
          <w:color w:val="000000" w:themeColor="text1"/>
          <w:kern w:val="0"/>
          <w:sz w:val="22"/>
          <w:szCs w:val="22"/>
          <w:u w:val="single"/>
          <w14:ligatures w14:val="none"/>
        </w:rPr>
        <w:t>Battery Backup Features</w:t>
      </w:r>
      <w:r w:rsidRPr="00BD31DB">
        <w:rPr>
          <w:rFonts w:ascii="Calibri" w:eastAsia="Times New Roman" w:hAnsi="Calibri" w:cs="Calibri"/>
          <w:color w:val="000000" w:themeColor="text1"/>
          <w:kern w:val="0"/>
          <w:sz w:val="22"/>
          <w:szCs w:val="22"/>
          <w14:ligatures w14:val="none"/>
        </w:rPr>
        <w:t xml:space="preserve"> </w:t>
      </w:r>
    </w:p>
    <w:p w14:paraId="43546C3D" w14:textId="77777777" w:rsidR="00A5746E" w:rsidRPr="00BD31DB" w:rsidRDefault="00A5746E" w:rsidP="00AF5202">
      <w:pPr>
        <w:pStyle w:val="ListParagraph"/>
        <w:shd w:val="clear" w:color="auto" w:fill="FFFFFF"/>
        <w:spacing w:after="0" w:line="240" w:lineRule="auto"/>
        <w:jc w:val="both"/>
        <w:rPr>
          <w:rFonts w:ascii="Calibri" w:eastAsia="Times New Roman" w:hAnsi="Calibri" w:cs="Calibri"/>
          <w:color w:val="000000" w:themeColor="text1"/>
          <w:kern w:val="0"/>
          <w:sz w:val="22"/>
          <w:szCs w:val="22"/>
          <w:u w:val="single"/>
          <w14:ligatures w14:val="none"/>
        </w:rPr>
      </w:pPr>
    </w:p>
    <w:p w14:paraId="45DC625E" w14:textId="34B5CA15" w:rsidR="0077666F" w:rsidRPr="00642977" w:rsidRDefault="00AF5202" w:rsidP="0077666F">
      <w:pPr>
        <w:jc w:val="both"/>
        <w:rPr>
          <w:rFonts w:ascii="Calibri" w:hAnsi="Calibri" w:cs="Calibri"/>
          <w:sz w:val="22"/>
          <w:szCs w:val="22"/>
        </w:rPr>
      </w:pPr>
      <w:r w:rsidRPr="00642977">
        <w:rPr>
          <w:rFonts w:ascii="Calibri" w:hAnsi="Calibri" w:cs="Calibri"/>
          <w:bCs/>
          <w:sz w:val="22"/>
          <w:szCs w:val="22"/>
        </w:rPr>
        <w:t xml:space="preserve">Our assumptions about this project are described here. </w:t>
      </w:r>
      <w:r w:rsidR="0077666F" w:rsidRPr="00642977">
        <w:rPr>
          <w:rFonts w:ascii="Calibri" w:hAnsi="Calibri" w:cs="Calibri"/>
          <w:bCs/>
          <w:sz w:val="22"/>
          <w:szCs w:val="22"/>
        </w:rPr>
        <w:t>In addition to our ex</w:t>
      </w:r>
      <w:r w:rsidR="006F2921" w:rsidRPr="00642977">
        <w:rPr>
          <w:rFonts w:ascii="Calibri" w:hAnsi="Calibri" w:cs="Calibri"/>
          <w:bCs/>
          <w:sz w:val="22"/>
          <w:szCs w:val="22"/>
        </w:rPr>
        <w:t>is</w:t>
      </w:r>
      <w:r w:rsidR="0077666F" w:rsidRPr="00642977">
        <w:rPr>
          <w:rFonts w:ascii="Calibri" w:hAnsi="Calibri" w:cs="Calibri"/>
          <w:bCs/>
          <w:sz w:val="22"/>
          <w:szCs w:val="22"/>
        </w:rPr>
        <w:t xml:space="preserve">ting 1MW of </w:t>
      </w:r>
      <w:r w:rsidR="006F2921" w:rsidRPr="00642977">
        <w:rPr>
          <w:rFonts w:ascii="Calibri" w:hAnsi="Calibri" w:cs="Calibri"/>
          <w:bCs/>
          <w:sz w:val="22"/>
          <w:szCs w:val="22"/>
        </w:rPr>
        <w:t>solar photovoltaic on our East parking structure</w:t>
      </w:r>
      <w:r w:rsidR="0077666F" w:rsidRPr="00642977">
        <w:rPr>
          <w:rFonts w:ascii="Calibri" w:hAnsi="Calibri" w:cs="Calibri"/>
          <w:bCs/>
          <w:sz w:val="22"/>
          <w:szCs w:val="22"/>
        </w:rPr>
        <w:t xml:space="preserve">, </w:t>
      </w:r>
      <w:r w:rsidR="0077666F" w:rsidRPr="00642977">
        <w:rPr>
          <w:rFonts w:ascii="Calibri" w:hAnsi="Calibri" w:cs="Calibri"/>
          <w:sz w:val="22"/>
          <w:szCs w:val="22"/>
        </w:rPr>
        <w:t xml:space="preserve">Pechanga is </w:t>
      </w:r>
      <w:r w:rsidR="00026E4E">
        <w:rPr>
          <w:rFonts w:ascii="Calibri" w:hAnsi="Calibri" w:cs="Calibri"/>
          <w:sz w:val="22"/>
          <w:szCs w:val="22"/>
        </w:rPr>
        <w:t xml:space="preserve">now </w:t>
      </w:r>
      <w:r w:rsidR="0077666F" w:rsidRPr="00642977">
        <w:rPr>
          <w:rFonts w:ascii="Calibri" w:hAnsi="Calibri" w:cs="Calibri"/>
          <w:sz w:val="22"/>
          <w:szCs w:val="22"/>
        </w:rPr>
        <w:t>installing an additional 1 MW</w:t>
      </w:r>
      <w:r w:rsidR="006F2921" w:rsidRPr="00642977">
        <w:rPr>
          <w:rFonts w:ascii="Calibri" w:hAnsi="Calibri" w:cs="Calibri"/>
          <w:sz w:val="22"/>
          <w:szCs w:val="22"/>
        </w:rPr>
        <w:t>/4MWH</w:t>
      </w:r>
      <w:r w:rsidR="0077666F" w:rsidRPr="00642977">
        <w:rPr>
          <w:rFonts w:ascii="Calibri" w:hAnsi="Calibri" w:cs="Calibri"/>
          <w:sz w:val="22"/>
          <w:szCs w:val="22"/>
        </w:rPr>
        <w:t xml:space="preserve"> battery storage system near the Great Oak Substation. The system is scheduled to be completed in 2024. Batteries allow us to store “free” solar energy or charge the batteries from </w:t>
      </w:r>
      <w:r w:rsidR="00026E4E">
        <w:rPr>
          <w:rFonts w:ascii="Calibri" w:hAnsi="Calibri" w:cs="Calibri"/>
          <w:sz w:val="22"/>
          <w:szCs w:val="22"/>
        </w:rPr>
        <w:t>the existing cogen</w:t>
      </w:r>
      <w:r w:rsidR="00EA5A3D">
        <w:rPr>
          <w:rFonts w:ascii="Calibri" w:hAnsi="Calibri" w:cs="Calibri"/>
          <w:sz w:val="22"/>
          <w:szCs w:val="22"/>
        </w:rPr>
        <w:t>eration</w:t>
      </w:r>
      <w:r w:rsidR="00026E4E">
        <w:rPr>
          <w:rFonts w:ascii="Calibri" w:hAnsi="Calibri" w:cs="Calibri"/>
          <w:sz w:val="22"/>
          <w:szCs w:val="22"/>
        </w:rPr>
        <w:t xml:space="preserve"> plant when our loads are low or from </w:t>
      </w:r>
      <w:r w:rsidR="0077666F" w:rsidRPr="00642977">
        <w:rPr>
          <w:rFonts w:ascii="Calibri" w:hAnsi="Calibri" w:cs="Calibri"/>
          <w:sz w:val="22"/>
          <w:szCs w:val="22"/>
        </w:rPr>
        <w:t>grid power when market prices are low (generally late at night or during sunny hours)</w:t>
      </w:r>
      <w:r w:rsidR="00026E4E">
        <w:rPr>
          <w:rFonts w:ascii="Calibri" w:hAnsi="Calibri" w:cs="Calibri"/>
          <w:sz w:val="22"/>
          <w:szCs w:val="22"/>
        </w:rPr>
        <w:t>. This will allow us</w:t>
      </w:r>
      <w:r w:rsidR="0077666F" w:rsidRPr="00642977">
        <w:rPr>
          <w:rFonts w:ascii="Calibri" w:hAnsi="Calibri" w:cs="Calibri"/>
          <w:sz w:val="22"/>
          <w:szCs w:val="22"/>
        </w:rPr>
        <w:t xml:space="preserve"> to offset 1 MW</w:t>
      </w:r>
      <w:r w:rsidR="006F2921" w:rsidRPr="00642977">
        <w:rPr>
          <w:rFonts w:ascii="Calibri" w:hAnsi="Calibri" w:cs="Calibri"/>
          <w:sz w:val="22"/>
          <w:szCs w:val="22"/>
        </w:rPr>
        <w:t>/4MWH</w:t>
      </w:r>
      <w:r w:rsidR="0077666F" w:rsidRPr="00642977">
        <w:rPr>
          <w:rFonts w:ascii="Calibri" w:hAnsi="Calibri" w:cs="Calibri"/>
          <w:sz w:val="22"/>
          <w:szCs w:val="22"/>
        </w:rPr>
        <w:t xml:space="preserve"> of purchases when prices are high (generally in late afternoon). </w:t>
      </w:r>
      <w:r w:rsidR="00642977" w:rsidRPr="00642977">
        <w:rPr>
          <w:rFonts w:ascii="Calibri" w:hAnsi="Calibri" w:cs="Calibri"/>
          <w:color w:val="1B1B1B"/>
          <w:sz w:val="22"/>
          <w:szCs w:val="22"/>
          <w:shd w:val="clear" w:color="auto" w:fill="FFFFFF"/>
        </w:rPr>
        <w:t>Storing electricity can provide indirect environmental benefits. For example, electricity storage can be used to help integrate more renewable energy into the electricity grid. Electricity storage can also help generation facilities operate at optimal levels and reduce use of less efficient generating units that would otherwise run only at peak times. Further, the added capacity provided by electricity storage can delay or avoid the need to build additional power plants or transmission and distribution infrastructure</w:t>
      </w:r>
      <w:r w:rsidR="00A57F94">
        <w:rPr>
          <w:rStyle w:val="EndnoteReference"/>
          <w:rFonts w:ascii="Calibri" w:hAnsi="Calibri" w:cs="Calibri"/>
          <w:color w:val="1B1B1B"/>
          <w:sz w:val="22"/>
          <w:szCs w:val="22"/>
          <w:shd w:val="clear" w:color="auto" w:fill="FFFFFF"/>
        </w:rPr>
        <w:endnoteReference w:id="5"/>
      </w:r>
      <w:r w:rsidR="00A57F94" w:rsidRPr="00642977">
        <w:rPr>
          <w:rFonts w:ascii="Calibri" w:hAnsi="Calibri" w:cs="Calibri"/>
          <w:color w:val="1B1B1B"/>
          <w:sz w:val="22"/>
          <w:szCs w:val="22"/>
          <w:shd w:val="clear" w:color="auto" w:fill="FFFFFF"/>
        </w:rPr>
        <w:t>.</w:t>
      </w:r>
    </w:p>
    <w:p w14:paraId="32B689D7" w14:textId="579D526A" w:rsidR="0077666F" w:rsidRPr="00BD31DB" w:rsidRDefault="0077666F" w:rsidP="0077666F">
      <w:pPr>
        <w:jc w:val="both"/>
        <w:rPr>
          <w:rFonts w:ascii="Calibri" w:hAnsi="Calibri" w:cs="Calibri"/>
          <w:color w:val="000000"/>
          <w:sz w:val="22"/>
          <w:szCs w:val="22"/>
        </w:rPr>
      </w:pPr>
      <w:r w:rsidRPr="00BD31DB">
        <w:rPr>
          <w:rFonts w:ascii="Calibri" w:hAnsi="Calibri" w:cs="Calibri"/>
          <w:color w:val="000000"/>
          <w:sz w:val="22"/>
          <w:szCs w:val="22"/>
        </w:rPr>
        <w:t xml:space="preserve">PWE wishes to purchase an additional 2 MW/4MWH batteries in conjunction with our </w:t>
      </w:r>
      <w:r w:rsidR="00026E4E">
        <w:rPr>
          <w:rFonts w:ascii="Calibri" w:hAnsi="Calibri" w:cs="Calibri"/>
          <w:color w:val="000000"/>
          <w:sz w:val="22"/>
          <w:szCs w:val="22"/>
        </w:rPr>
        <w:t xml:space="preserve">new </w:t>
      </w:r>
      <w:r w:rsidR="00282114" w:rsidRPr="00BD31DB">
        <w:rPr>
          <w:rFonts w:ascii="Calibri" w:hAnsi="Calibri" w:cs="Calibri"/>
          <w:color w:val="000000"/>
          <w:sz w:val="22"/>
          <w:szCs w:val="22"/>
        </w:rPr>
        <w:t xml:space="preserve">Cogen Plant </w:t>
      </w:r>
      <w:r w:rsidRPr="00BD31DB">
        <w:rPr>
          <w:rFonts w:ascii="Calibri" w:hAnsi="Calibri" w:cs="Calibri"/>
          <w:color w:val="000000"/>
          <w:sz w:val="22"/>
          <w:szCs w:val="22"/>
        </w:rPr>
        <w:t xml:space="preserve">to improve existing system reliability and reduce purchased power generated by non-renewable sources. The batteries assist the CHP in avoiding market purchases and can make the most of solar power generated when loads are lower than generation. </w:t>
      </w:r>
    </w:p>
    <w:p w14:paraId="35DD3AB7" w14:textId="77777777" w:rsidR="00282114" w:rsidRPr="00BD31DB" w:rsidRDefault="00282114" w:rsidP="00282114">
      <w:pPr>
        <w:jc w:val="both"/>
        <w:rPr>
          <w:rFonts w:ascii="Calibri" w:hAnsi="Calibri" w:cs="Calibri"/>
          <w:color w:val="000000"/>
          <w:sz w:val="22"/>
          <w:szCs w:val="22"/>
        </w:rPr>
      </w:pPr>
      <w:r w:rsidRPr="00BD31DB">
        <w:rPr>
          <w:rFonts w:ascii="Calibri" w:hAnsi="Calibri" w:cs="Calibri"/>
          <w:color w:val="000000"/>
          <w:sz w:val="22"/>
          <w:szCs w:val="22"/>
        </w:rPr>
        <w:t>Benefits of 2 MW of additional battery storage include:</w:t>
      </w:r>
    </w:p>
    <w:p w14:paraId="032247F4" w14:textId="77777777" w:rsidR="00282114" w:rsidRPr="00BD31DB" w:rsidRDefault="00282114" w:rsidP="00282114">
      <w:pPr>
        <w:pStyle w:val="ListParagraph"/>
        <w:numPr>
          <w:ilvl w:val="0"/>
          <w:numId w:val="28"/>
        </w:numPr>
        <w:spacing w:line="259" w:lineRule="auto"/>
        <w:jc w:val="both"/>
        <w:rPr>
          <w:rFonts w:ascii="Calibri" w:hAnsi="Calibri" w:cs="Calibri"/>
          <w:sz w:val="22"/>
          <w:szCs w:val="22"/>
        </w:rPr>
      </w:pPr>
      <w:r w:rsidRPr="00BD31DB">
        <w:rPr>
          <w:rFonts w:ascii="Calibri" w:hAnsi="Calibri" w:cs="Calibri"/>
          <w:color w:val="000000"/>
          <w:sz w:val="22"/>
          <w:szCs w:val="22"/>
        </w:rPr>
        <w:t xml:space="preserve">The batteries assist the CHP in avoiding market purchases, </w:t>
      </w:r>
    </w:p>
    <w:p w14:paraId="552EFFC1" w14:textId="77777777" w:rsidR="00282114" w:rsidRPr="00BD31DB" w:rsidRDefault="00282114" w:rsidP="00282114">
      <w:pPr>
        <w:pStyle w:val="ListParagraph"/>
        <w:numPr>
          <w:ilvl w:val="0"/>
          <w:numId w:val="28"/>
        </w:numPr>
        <w:spacing w:line="259" w:lineRule="auto"/>
        <w:jc w:val="both"/>
        <w:rPr>
          <w:rFonts w:ascii="Calibri" w:hAnsi="Calibri" w:cs="Calibri"/>
          <w:sz w:val="22"/>
          <w:szCs w:val="22"/>
        </w:rPr>
      </w:pPr>
      <w:r w:rsidRPr="00BD31DB">
        <w:rPr>
          <w:rFonts w:ascii="Calibri" w:hAnsi="Calibri" w:cs="Calibri"/>
          <w:color w:val="000000"/>
          <w:sz w:val="22"/>
          <w:szCs w:val="22"/>
        </w:rPr>
        <w:t xml:space="preserve">Batteries make the most of solar power generated when loads are lower than generation. </w:t>
      </w:r>
    </w:p>
    <w:p w14:paraId="07167E17" w14:textId="77777777" w:rsidR="00282114" w:rsidRPr="00BD31DB" w:rsidRDefault="00282114" w:rsidP="00282114">
      <w:pPr>
        <w:pStyle w:val="ListParagraph"/>
        <w:numPr>
          <w:ilvl w:val="0"/>
          <w:numId w:val="28"/>
        </w:numPr>
        <w:spacing w:line="259" w:lineRule="auto"/>
        <w:jc w:val="both"/>
        <w:rPr>
          <w:rFonts w:ascii="Calibri" w:hAnsi="Calibri" w:cs="Calibri"/>
          <w:sz w:val="22"/>
          <w:szCs w:val="22"/>
        </w:rPr>
      </w:pPr>
      <w:r w:rsidRPr="00BD31DB">
        <w:rPr>
          <w:rFonts w:ascii="Calibri" w:hAnsi="Calibri" w:cs="Calibri"/>
          <w:sz w:val="22"/>
          <w:szCs w:val="22"/>
        </w:rPr>
        <w:t>Batteries meet immediate needs for capacity.</w:t>
      </w:r>
    </w:p>
    <w:p w14:paraId="04EFDCD9" w14:textId="77777777" w:rsidR="00282114" w:rsidRPr="00BD31DB" w:rsidRDefault="00282114" w:rsidP="00282114">
      <w:pPr>
        <w:pStyle w:val="ListParagraph"/>
        <w:numPr>
          <w:ilvl w:val="0"/>
          <w:numId w:val="28"/>
        </w:numPr>
        <w:spacing w:line="259" w:lineRule="auto"/>
        <w:jc w:val="both"/>
        <w:rPr>
          <w:rFonts w:ascii="Calibri" w:hAnsi="Calibri" w:cs="Calibri"/>
          <w:sz w:val="22"/>
          <w:szCs w:val="22"/>
        </w:rPr>
      </w:pPr>
      <w:r w:rsidRPr="00BD31DB">
        <w:rPr>
          <w:rFonts w:ascii="Calibri" w:hAnsi="Calibri" w:cs="Calibri"/>
          <w:sz w:val="22"/>
          <w:szCs w:val="22"/>
        </w:rPr>
        <w:t>Batteries meet the goal of self-sufficiency.</w:t>
      </w:r>
    </w:p>
    <w:p w14:paraId="00F835EC" w14:textId="77777777" w:rsidR="00282114" w:rsidRPr="00BD31DB" w:rsidRDefault="00282114" w:rsidP="00282114">
      <w:pPr>
        <w:pStyle w:val="ListParagraph"/>
        <w:numPr>
          <w:ilvl w:val="0"/>
          <w:numId w:val="28"/>
        </w:numPr>
        <w:spacing w:line="259" w:lineRule="auto"/>
        <w:jc w:val="both"/>
        <w:rPr>
          <w:rFonts w:ascii="Calibri" w:hAnsi="Calibri" w:cs="Calibri"/>
          <w:sz w:val="22"/>
          <w:szCs w:val="22"/>
        </w:rPr>
      </w:pPr>
      <w:r w:rsidRPr="00BD31DB">
        <w:rPr>
          <w:rFonts w:ascii="Calibri" w:hAnsi="Calibri" w:cs="Calibri"/>
          <w:sz w:val="22"/>
          <w:szCs w:val="22"/>
        </w:rPr>
        <w:t>The Tribe has experience with battery storage.</w:t>
      </w:r>
    </w:p>
    <w:p w14:paraId="32465383" w14:textId="77777777" w:rsidR="0077666F" w:rsidRPr="00BD31DB" w:rsidRDefault="0077666F" w:rsidP="00AF5202">
      <w:pPr>
        <w:pStyle w:val="ListParagraph"/>
        <w:ind w:left="0"/>
        <w:jc w:val="both"/>
        <w:rPr>
          <w:rFonts w:ascii="Calibri" w:hAnsi="Calibri" w:cs="Calibri"/>
          <w:bCs/>
          <w:sz w:val="22"/>
          <w:szCs w:val="22"/>
        </w:rPr>
      </w:pPr>
    </w:p>
    <w:p w14:paraId="293B44DF" w14:textId="176C56B0" w:rsidR="00A5746E" w:rsidRPr="00C73F72" w:rsidRDefault="00A5746E" w:rsidP="00C73F72">
      <w:pPr>
        <w:pStyle w:val="ListParagraph"/>
        <w:ind w:left="0"/>
        <w:jc w:val="both"/>
        <w:rPr>
          <w:rFonts w:ascii="Calibri" w:hAnsi="Calibri" w:cs="Calibri"/>
          <w:sz w:val="22"/>
          <w:szCs w:val="22"/>
        </w:rPr>
      </w:pPr>
      <w:r w:rsidRPr="00C73F72">
        <w:rPr>
          <w:rFonts w:ascii="Calibri" w:hAnsi="Calibri" w:cs="Calibri"/>
          <w:sz w:val="22"/>
          <w:szCs w:val="22"/>
        </w:rPr>
        <w:t>Installing Battery Energy Storage System (BESS) will allow peak shaving and leveling the minimum and maximum electrical loads. This will help better utilize the proposed cogeneration equipment.</w:t>
      </w:r>
    </w:p>
    <w:p w14:paraId="1FD186AF" w14:textId="69A4AD4E" w:rsidR="00A5746E" w:rsidRPr="00026E4E" w:rsidRDefault="00A5746E" w:rsidP="00026E4E">
      <w:pPr>
        <w:jc w:val="both"/>
        <w:rPr>
          <w:rFonts w:ascii="Calibri" w:hAnsi="Calibri" w:cs="Calibri"/>
          <w:sz w:val="22"/>
          <w:szCs w:val="22"/>
        </w:rPr>
      </w:pPr>
      <w:r w:rsidRPr="00C73F72">
        <w:rPr>
          <w:rFonts w:ascii="Calibri" w:hAnsi="Calibri" w:cs="Calibri"/>
          <w:sz w:val="22"/>
          <w:szCs w:val="22"/>
        </w:rPr>
        <w:t xml:space="preserve">Operating this BESS in 50%-100% of its full output range would increase the minimum and reduce the maximum campus loads by approximately 500kW while maintaining </w:t>
      </w:r>
      <w:r w:rsidR="00026E4E">
        <w:rPr>
          <w:rFonts w:ascii="Calibri" w:hAnsi="Calibri" w:cs="Calibri"/>
          <w:sz w:val="22"/>
          <w:szCs w:val="22"/>
        </w:rPr>
        <w:t xml:space="preserve">an </w:t>
      </w:r>
      <w:r w:rsidRPr="00C73F72">
        <w:rPr>
          <w:rFonts w:ascii="Calibri" w:hAnsi="Calibri" w:cs="Calibri"/>
          <w:sz w:val="22"/>
          <w:szCs w:val="22"/>
        </w:rPr>
        <w:t xml:space="preserve">adequate reserve of standby energy. The estimated minimum net load then will be </w:t>
      </w:r>
      <w:r w:rsidRPr="00026E4E">
        <w:rPr>
          <w:rFonts w:ascii="Calibri" w:hAnsi="Calibri" w:cs="Calibri"/>
          <w:sz w:val="22"/>
          <w:szCs w:val="22"/>
        </w:rPr>
        <w:t>3,600 kW</w:t>
      </w:r>
      <w:r w:rsidRPr="00C73F72">
        <w:rPr>
          <w:rFonts w:ascii="Calibri" w:hAnsi="Calibri" w:cs="Calibri"/>
          <w:sz w:val="22"/>
          <w:szCs w:val="22"/>
        </w:rPr>
        <w:t xml:space="preserve"> which will allow to raise the turbine-generator power output during the low load conditions to 85%-95%. Adding a second 2,000kW/4,000kWh BESS system and using it for electrical load leveling will bring the minimum and maximum net loads </w:t>
      </w:r>
      <w:r w:rsidR="00026E4E">
        <w:rPr>
          <w:rFonts w:ascii="Calibri" w:hAnsi="Calibri" w:cs="Calibri"/>
          <w:sz w:val="22"/>
          <w:szCs w:val="22"/>
        </w:rPr>
        <w:t>to</w:t>
      </w:r>
      <w:r w:rsidRPr="00C73F72">
        <w:rPr>
          <w:rFonts w:ascii="Calibri" w:hAnsi="Calibri" w:cs="Calibri"/>
          <w:sz w:val="22"/>
          <w:szCs w:val="22"/>
        </w:rPr>
        <w:t xml:space="preserve"> the </w:t>
      </w:r>
      <w:r w:rsidRPr="00026E4E">
        <w:rPr>
          <w:rFonts w:ascii="Calibri" w:hAnsi="Calibri" w:cs="Calibri"/>
          <w:sz w:val="22"/>
          <w:szCs w:val="22"/>
        </w:rPr>
        <w:t>5,000kW-6,000kW</w:t>
      </w:r>
      <w:r w:rsidRPr="00C73F72">
        <w:rPr>
          <w:rFonts w:ascii="Calibri" w:hAnsi="Calibri" w:cs="Calibri"/>
          <w:sz w:val="22"/>
          <w:szCs w:val="22"/>
        </w:rPr>
        <w:t xml:space="preserve"> average load range which will allow continuous operation of all on-site cogeneration units at nearly full electrical load and optimum efficiency.</w:t>
      </w:r>
    </w:p>
    <w:p w14:paraId="09ECEF5C" w14:textId="0893FF2D" w:rsidR="00A5746E" w:rsidRDefault="00AF5202">
      <w:pPr>
        <w:shd w:val="clear" w:color="auto" w:fill="FFFFFF"/>
        <w:spacing w:after="0" w:line="240" w:lineRule="auto"/>
        <w:jc w:val="both"/>
        <w:rPr>
          <w:rFonts w:ascii="Calibri" w:eastAsia="Times New Roman" w:hAnsi="Calibri" w:cs="Calibri"/>
          <w:color w:val="000000" w:themeColor="text1"/>
          <w:kern w:val="0"/>
          <w:sz w:val="22"/>
          <w:szCs w:val="22"/>
          <w:u w:val="single"/>
          <w14:ligatures w14:val="none"/>
        </w:rPr>
      </w:pPr>
      <w:r>
        <w:rPr>
          <w:rFonts w:ascii="Calibri" w:eastAsia="Times New Roman" w:hAnsi="Calibri" w:cs="Calibri"/>
          <w:color w:val="000000" w:themeColor="text1"/>
          <w:kern w:val="0"/>
          <w:sz w:val="22"/>
          <w:szCs w:val="22"/>
          <w:u w:val="single"/>
          <w14:ligatures w14:val="none"/>
        </w:rPr>
        <w:t>Battery Associated Risks</w:t>
      </w:r>
    </w:p>
    <w:p w14:paraId="292329F2" w14:textId="77777777" w:rsidR="00AF5202" w:rsidRDefault="00AF5202">
      <w:pPr>
        <w:shd w:val="clear" w:color="auto" w:fill="FFFFFF"/>
        <w:spacing w:after="0" w:line="240" w:lineRule="auto"/>
        <w:jc w:val="both"/>
        <w:rPr>
          <w:rFonts w:ascii="Calibri" w:eastAsia="Times New Roman" w:hAnsi="Calibri" w:cs="Calibri"/>
          <w:color w:val="000000" w:themeColor="text1"/>
          <w:kern w:val="0"/>
          <w:sz w:val="22"/>
          <w:szCs w:val="22"/>
          <w14:ligatures w14:val="none"/>
        </w:rPr>
      </w:pPr>
    </w:p>
    <w:p w14:paraId="3BCB3D04" w14:textId="0829EF48" w:rsidR="00AF5202" w:rsidRPr="00581BB0" w:rsidRDefault="00AF5202" w:rsidP="00AF5202">
      <w:pPr>
        <w:shd w:val="clear" w:color="auto" w:fill="FFFFFF"/>
        <w:spacing w:after="0" w:line="240" w:lineRule="auto"/>
        <w:jc w:val="both"/>
        <w:rPr>
          <w:rFonts w:ascii="Calibri" w:eastAsia="Times New Roman" w:hAnsi="Calibri" w:cs="Calibri"/>
          <w:color w:val="000000" w:themeColor="text1"/>
          <w:kern w:val="0"/>
          <w:sz w:val="22"/>
          <w:szCs w:val="22"/>
          <w14:ligatures w14:val="none"/>
        </w:rPr>
      </w:pPr>
      <w:r w:rsidRPr="00581BB0">
        <w:rPr>
          <w:rFonts w:ascii="Calibri" w:eastAsia="Times New Roman" w:hAnsi="Calibri" w:cs="Calibri"/>
          <w:color w:val="000000" w:themeColor="text1"/>
          <w:kern w:val="0"/>
          <w:sz w:val="22"/>
          <w:szCs w:val="22"/>
          <w14:ligatures w14:val="none"/>
        </w:rPr>
        <w:t xml:space="preserve">This is a low-risk project, as it is the </w:t>
      </w:r>
      <w:r w:rsidR="00642977">
        <w:rPr>
          <w:rFonts w:ascii="Calibri" w:eastAsia="Times New Roman" w:hAnsi="Calibri" w:cs="Calibri"/>
          <w:color w:val="000000" w:themeColor="text1"/>
          <w:kern w:val="0"/>
          <w:sz w:val="22"/>
          <w:szCs w:val="22"/>
          <w14:ligatures w14:val="none"/>
        </w:rPr>
        <w:t>second</w:t>
      </w:r>
      <w:r w:rsidRPr="00581BB0">
        <w:rPr>
          <w:rFonts w:ascii="Calibri" w:eastAsia="Times New Roman" w:hAnsi="Calibri" w:cs="Calibri"/>
          <w:color w:val="000000" w:themeColor="text1"/>
          <w:kern w:val="0"/>
          <w:sz w:val="22"/>
          <w:szCs w:val="22"/>
          <w14:ligatures w14:val="none"/>
        </w:rPr>
        <w:t xml:space="preserve"> phase of an existing successful </w:t>
      </w:r>
      <w:r>
        <w:rPr>
          <w:rFonts w:ascii="Calibri" w:eastAsia="Times New Roman" w:hAnsi="Calibri" w:cs="Calibri"/>
          <w:color w:val="000000" w:themeColor="text1"/>
          <w:kern w:val="0"/>
          <w:sz w:val="22"/>
          <w:szCs w:val="22"/>
          <w14:ligatures w14:val="none"/>
        </w:rPr>
        <w:t xml:space="preserve">Battery storage </w:t>
      </w:r>
      <w:r w:rsidRPr="00581BB0">
        <w:rPr>
          <w:rFonts w:ascii="Calibri" w:eastAsia="Times New Roman" w:hAnsi="Calibri" w:cs="Calibri"/>
          <w:color w:val="000000" w:themeColor="text1"/>
          <w:kern w:val="0"/>
          <w:sz w:val="22"/>
          <w:szCs w:val="22"/>
          <w14:ligatures w14:val="none"/>
        </w:rPr>
        <w:t>project</w:t>
      </w:r>
      <w:r w:rsidR="00282114">
        <w:rPr>
          <w:rFonts w:ascii="Calibri" w:eastAsia="Times New Roman" w:hAnsi="Calibri" w:cs="Calibri"/>
          <w:color w:val="000000" w:themeColor="text1"/>
          <w:kern w:val="0"/>
          <w:sz w:val="22"/>
          <w:szCs w:val="22"/>
          <w14:ligatures w14:val="none"/>
        </w:rPr>
        <w:t xml:space="preserve"> which will be located with the other batteries near the Great Oaks Substation on the Pechanga Reservation</w:t>
      </w:r>
      <w:r w:rsidRPr="00581BB0">
        <w:rPr>
          <w:rFonts w:ascii="Calibri" w:eastAsia="Times New Roman" w:hAnsi="Calibri" w:cs="Calibri"/>
          <w:color w:val="000000" w:themeColor="text1"/>
          <w:kern w:val="0"/>
          <w:sz w:val="22"/>
          <w:szCs w:val="22"/>
          <w14:ligatures w14:val="none"/>
        </w:rPr>
        <w:t xml:space="preserve">. </w:t>
      </w:r>
      <w:r w:rsidR="00642977" w:rsidRPr="00642977">
        <w:rPr>
          <w:rFonts w:ascii="Calibri" w:hAnsi="Calibri" w:cs="Calibri"/>
          <w:color w:val="1B1B1B"/>
          <w:sz w:val="22"/>
          <w:szCs w:val="22"/>
          <w:shd w:val="clear" w:color="auto" w:fill="FFFFFF"/>
        </w:rPr>
        <w:t>Potential negative impacts include use of raw materials such as lithium and lead and can pose environmental hazards if not properly disposed</w:t>
      </w:r>
      <w:r w:rsidR="00642977">
        <w:rPr>
          <w:rFonts w:ascii="Calibri" w:hAnsi="Calibri" w:cs="Calibri"/>
          <w:color w:val="1B1B1B"/>
          <w:sz w:val="22"/>
          <w:szCs w:val="22"/>
          <w:shd w:val="clear" w:color="auto" w:fill="FFFFFF"/>
        </w:rPr>
        <w:t>.</w:t>
      </w:r>
    </w:p>
    <w:p w14:paraId="7EF09339" w14:textId="77777777" w:rsidR="00AF5202" w:rsidRPr="00581BB0" w:rsidRDefault="00AF5202" w:rsidP="00AF5202">
      <w:pPr>
        <w:shd w:val="clear" w:color="auto" w:fill="FFFFFF"/>
        <w:spacing w:after="0" w:line="240" w:lineRule="auto"/>
        <w:jc w:val="both"/>
        <w:rPr>
          <w:rFonts w:ascii="Calibri" w:eastAsia="Times New Roman" w:hAnsi="Calibri" w:cs="Calibri"/>
          <w:color w:val="000000" w:themeColor="text1"/>
          <w:kern w:val="0"/>
          <w:sz w:val="22"/>
          <w:szCs w:val="22"/>
          <w14:ligatures w14:val="none"/>
        </w:rPr>
      </w:pPr>
    </w:p>
    <w:p w14:paraId="6E4CEA90" w14:textId="5F994375" w:rsidR="00AF5202" w:rsidRPr="00581BB0" w:rsidRDefault="00642977" w:rsidP="00AF5202">
      <w:pPr>
        <w:shd w:val="clear" w:color="auto" w:fill="FFFFFF"/>
        <w:spacing w:after="0" w:line="240" w:lineRule="auto"/>
        <w:jc w:val="both"/>
        <w:rPr>
          <w:rFonts w:ascii="Calibri" w:eastAsia="Times New Roman" w:hAnsi="Calibri" w:cs="Calibri"/>
          <w:color w:val="000000" w:themeColor="text1"/>
          <w:kern w:val="0"/>
          <w:sz w:val="22"/>
          <w:szCs w:val="22"/>
          <w14:ligatures w14:val="none"/>
        </w:rPr>
      </w:pPr>
      <w:r>
        <w:rPr>
          <w:rFonts w:ascii="Calibri" w:eastAsia="Times New Roman" w:hAnsi="Calibri" w:cs="Calibri"/>
          <w:color w:val="000000" w:themeColor="text1"/>
          <w:kern w:val="0"/>
          <w:sz w:val="22"/>
          <w:szCs w:val="22"/>
          <w14:ligatures w14:val="none"/>
        </w:rPr>
        <w:t>Another</w:t>
      </w:r>
      <w:r w:rsidR="00AF5202" w:rsidRPr="00581BB0">
        <w:rPr>
          <w:rFonts w:ascii="Calibri" w:eastAsia="Times New Roman" w:hAnsi="Calibri" w:cs="Calibri"/>
          <w:color w:val="000000" w:themeColor="text1"/>
          <w:kern w:val="0"/>
          <w:sz w:val="22"/>
          <w:szCs w:val="22"/>
          <w14:ligatures w14:val="none"/>
        </w:rPr>
        <w:t xml:space="preserve"> risk known at this time is the ability to obtain timely delivery of equipment due to supply chain issues and competition among other entities for desired equipment.  This risk is mitigated as</w:t>
      </w:r>
      <w:r w:rsidR="00AF5202">
        <w:rPr>
          <w:rFonts w:ascii="Calibri" w:eastAsia="Times New Roman" w:hAnsi="Calibri" w:cs="Calibri"/>
          <w:color w:val="000000" w:themeColor="text1"/>
          <w:kern w:val="0"/>
          <w:sz w:val="22"/>
          <w:szCs w:val="22"/>
          <w14:ligatures w14:val="none"/>
        </w:rPr>
        <w:t xml:space="preserve"> much of the underlying needed equipment, staff and technology is in place. </w:t>
      </w:r>
      <w:r w:rsidR="00AF5202" w:rsidRPr="00581BB0">
        <w:rPr>
          <w:rFonts w:ascii="Calibri" w:eastAsia="Times New Roman" w:hAnsi="Calibri" w:cs="Calibri"/>
          <w:color w:val="000000" w:themeColor="text1"/>
          <w:kern w:val="0"/>
          <w:sz w:val="22"/>
          <w:szCs w:val="22"/>
          <w14:ligatures w14:val="none"/>
        </w:rPr>
        <w:t xml:space="preserve"> PWE has on hand many of the electrical switches, and some of the other electrical equipment needed for the project. This risk could lead to a delay in the project by up to 1 year. </w:t>
      </w:r>
    </w:p>
    <w:p w14:paraId="200E21B9" w14:textId="77777777" w:rsidR="00AF5202" w:rsidRPr="00C73F72" w:rsidRDefault="00AF5202">
      <w:pPr>
        <w:shd w:val="clear" w:color="auto" w:fill="FFFFFF"/>
        <w:spacing w:after="0" w:line="240" w:lineRule="auto"/>
        <w:jc w:val="both"/>
        <w:rPr>
          <w:rFonts w:ascii="Calibri" w:eastAsia="Times New Roman" w:hAnsi="Calibri" w:cs="Calibri"/>
          <w:color w:val="000000" w:themeColor="text1"/>
          <w:kern w:val="0"/>
          <w:sz w:val="22"/>
          <w:szCs w:val="22"/>
          <w14:ligatures w14:val="none"/>
        </w:rPr>
      </w:pPr>
    </w:p>
    <w:p w14:paraId="1CB9F41C" w14:textId="79604171" w:rsidR="00AF5202" w:rsidRDefault="00760A9F">
      <w:pPr>
        <w:shd w:val="clear" w:color="auto" w:fill="FFFFFF"/>
        <w:spacing w:after="0" w:line="240" w:lineRule="auto"/>
        <w:jc w:val="both"/>
        <w:rPr>
          <w:rFonts w:ascii="Calibri" w:eastAsia="Times New Roman" w:hAnsi="Calibri" w:cs="Calibri"/>
          <w:color w:val="000000" w:themeColor="text1"/>
          <w:kern w:val="0"/>
          <w:sz w:val="22"/>
          <w:szCs w:val="22"/>
          <w:u w:val="single"/>
          <w14:ligatures w14:val="none"/>
        </w:rPr>
      </w:pPr>
      <w:r>
        <w:rPr>
          <w:rFonts w:ascii="Calibri" w:eastAsia="Times New Roman" w:hAnsi="Calibri" w:cs="Calibri"/>
          <w:color w:val="000000" w:themeColor="text1"/>
          <w:kern w:val="0"/>
          <w:sz w:val="22"/>
          <w:szCs w:val="22"/>
          <w:u w:val="single"/>
          <w14:ligatures w14:val="none"/>
        </w:rPr>
        <w:t xml:space="preserve">Battery </w:t>
      </w:r>
      <w:r w:rsidR="00AF5202" w:rsidRPr="00282114">
        <w:rPr>
          <w:rFonts w:ascii="Calibri" w:eastAsia="Times New Roman" w:hAnsi="Calibri" w:cs="Calibri"/>
          <w:color w:val="000000" w:themeColor="text1"/>
          <w:kern w:val="0"/>
          <w:sz w:val="22"/>
          <w:szCs w:val="22"/>
          <w:u w:val="single"/>
          <w14:ligatures w14:val="none"/>
        </w:rPr>
        <w:t>Milestones</w:t>
      </w:r>
    </w:p>
    <w:p w14:paraId="5C4F88B7" w14:textId="77777777" w:rsidR="00282114" w:rsidRPr="00282114" w:rsidRDefault="00282114">
      <w:pPr>
        <w:shd w:val="clear" w:color="auto" w:fill="FFFFFF"/>
        <w:spacing w:after="0" w:line="240" w:lineRule="auto"/>
        <w:jc w:val="both"/>
        <w:rPr>
          <w:rFonts w:ascii="Calibri" w:eastAsia="Times New Roman" w:hAnsi="Calibri" w:cs="Calibri"/>
          <w:color w:val="000000" w:themeColor="text1"/>
          <w:kern w:val="0"/>
          <w:sz w:val="22"/>
          <w:szCs w:val="22"/>
          <w:u w:val="single"/>
          <w14:ligatures w14:val="none"/>
        </w:rPr>
      </w:pPr>
    </w:p>
    <w:p w14:paraId="24CB8F8A" w14:textId="56F04E01" w:rsidR="00282114" w:rsidRPr="00282114" w:rsidRDefault="00282114">
      <w:pPr>
        <w:shd w:val="clear" w:color="auto" w:fill="FFFFFF"/>
        <w:spacing w:after="0" w:line="240" w:lineRule="auto"/>
        <w:jc w:val="both"/>
        <w:rPr>
          <w:rFonts w:ascii="Calibri" w:eastAsia="Times New Roman" w:hAnsi="Calibri" w:cs="Calibri"/>
          <w:color w:val="000000" w:themeColor="text1"/>
          <w:kern w:val="0"/>
          <w:sz w:val="22"/>
          <w:szCs w:val="22"/>
          <w:highlight w:val="yellow"/>
          <w:u w:val="single"/>
          <w14:ligatures w14:val="none"/>
        </w:rPr>
      </w:pPr>
      <w:r w:rsidRPr="00C73F72">
        <w:rPr>
          <w:rFonts w:ascii="Calibri" w:hAnsi="Calibri" w:cs="Calibri"/>
          <w:sz w:val="22"/>
          <w:szCs w:val="22"/>
        </w:rPr>
        <w:t>Milestones for Obtaining Implementing Authority</w:t>
      </w:r>
      <w:r w:rsidRPr="00C73F72">
        <w:rPr>
          <w:rFonts w:ascii="Calibri" w:eastAsia="Times New Roman" w:hAnsi="Calibri" w:cs="Calibri"/>
          <w:color w:val="000000" w:themeColor="text1"/>
          <w:kern w:val="0"/>
          <w:sz w:val="22"/>
          <w:szCs w:val="22"/>
          <w:u w:val="single"/>
          <w14:ligatures w14:val="none"/>
        </w:rPr>
        <w:t xml:space="preserve"> include </w:t>
      </w:r>
      <w:r w:rsidRPr="00C73F72">
        <w:rPr>
          <w:rFonts w:ascii="Calibri" w:hAnsi="Calibri" w:cs="Calibri"/>
          <w:sz w:val="22"/>
          <w:szCs w:val="22"/>
        </w:rPr>
        <w:t>Tribal Council approval which was previously authorized by the General Membership. Some coordination with Southern California Edison and CAISO will be needed.</w:t>
      </w:r>
    </w:p>
    <w:p w14:paraId="6849EFFE" w14:textId="77777777" w:rsidR="00AF5202" w:rsidRPr="00C73F72" w:rsidRDefault="00AF5202" w:rsidP="00C73F72">
      <w:pPr>
        <w:shd w:val="clear" w:color="auto" w:fill="FFFFFF"/>
        <w:spacing w:after="0" w:line="240" w:lineRule="auto"/>
        <w:jc w:val="both"/>
        <w:rPr>
          <w:rFonts w:ascii="Calibri" w:eastAsia="Times New Roman" w:hAnsi="Calibri" w:cs="Calibri"/>
          <w:color w:val="000000" w:themeColor="text1"/>
          <w:kern w:val="0"/>
          <w:sz w:val="22"/>
          <w:szCs w:val="22"/>
          <w:u w:val="single"/>
          <w14:ligatures w14:val="none"/>
        </w:rPr>
      </w:pPr>
    </w:p>
    <w:tbl>
      <w:tblPr>
        <w:tblStyle w:val="TableGrid"/>
        <w:tblW w:w="0" w:type="auto"/>
        <w:tblLook w:val="04A0" w:firstRow="1" w:lastRow="0" w:firstColumn="1" w:lastColumn="0" w:noHBand="0" w:noVBand="1"/>
      </w:tblPr>
      <w:tblGrid>
        <w:gridCol w:w="3358"/>
        <w:gridCol w:w="2826"/>
        <w:gridCol w:w="1551"/>
      </w:tblGrid>
      <w:tr w:rsidR="006F2921" w14:paraId="47F23689" w14:textId="77777777" w:rsidTr="00060959">
        <w:tc>
          <w:tcPr>
            <w:tcW w:w="3358" w:type="dxa"/>
            <w:shd w:val="clear" w:color="auto" w:fill="E8E8E8" w:themeFill="background2"/>
          </w:tcPr>
          <w:p w14:paraId="0B187866" w14:textId="77777777" w:rsidR="006F2921" w:rsidRDefault="006F2921" w:rsidP="00060959">
            <w:pPr>
              <w:jc w:val="both"/>
              <w:rPr>
                <w:rFonts w:ascii="Calibri" w:hAnsi="Calibri" w:cs="Calibri"/>
              </w:rPr>
            </w:pPr>
            <w:r>
              <w:rPr>
                <w:rFonts w:ascii="Calibri" w:hAnsi="Calibri" w:cs="Calibri"/>
              </w:rPr>
              <w:t>Activity</w:t>
            </w:r>
          </w:p>
        </w:tc>
        <w:tc>
          <w:tcPr>
            <w:tcW w:w="2826" w:type="dxa"/>
            <w:shd w:val="clear" w:color="auto" w:fill="E8E8E8" w:themeFill="background2"/>
          </w:tcPr>
          <w:p w14:paraId="44CF9D86" w14:textId="77777777" w:rsidR="006F2921" w:rsidRDefault="006F2921" w:rsidP="00060959">
            <w:pPr>
              <w:jc w:val="both"/>
              <w:rPr>
                <w:rFonts w:ascii="Calibri" w:hAnsi="Calibri" w:cs="Calibri"/>
              </w:rPr>
            </w:pPr>
            <w:r>
              <w:rPr>
                <w:rFonts w:ascii="Calibri" w:hAnsi="Calibri" w:cs="Calibri"/>
              </w:rPr>
              <w:t>Length of Time</w:t>
            </w:r>
          </w:p>
        </w:tc>
        <w:tc>
          <w:tcPr>
            <w:tcW w:w="1551" w:type="dxa"/>
            <w:shd w:val="clear" w:color="auto" w:fill="E8E8E8" w:themeFill="background2"/>
          </w:tcPr>
          <w:p w14:paraId="6BDAE78E" w14:textId="77777777" w:rsidR="006F2921" w:rsidRDefault="006F2921" w:rsidP="00060959">
            <w:pPr>
              <w:jc w:val="both"/>
              <w:rPr>
                <w:rFonts w:ascii="Calibri" w:hAnsi="Calibri" w:cs="Calibri"/>
              </w:rPr>
            </w:pPr>
            <w:r>
              <w:rPr>
                <w:rFonts w:ascii="Calibri" w:hAnsi="Calibri" w:cs="Calibri"/>
              </w:rPr>
              <w:t>If begin now Completion</w:t>
            </w:r>
          </w:p>
        </w:tc>
      </w:tr>
      <w:tr w:rsidR="006F2921" w14:paraId="4C756C44" w14:textId="77777777" w:rsidTr="00060959">
        <w:tc>
          <w:tcPr>
            <w:tcW w:w="3358" w:type="dxa"/>
          </w:tcPr>
          <w:p w14:paraId="3222FAAA" w14:textId="77777777" w:rsidR="006F2921" w:rsidRDefault="006F2921" w:rsidP="00060959">
            <w:pPr>
              <w:jc w:val="both"/>
              <w:rPr>
                <w:rFonts w:ascii="Calibri" w:hAnsi="Calibri" w:cs="Calibri"/>
              </w:rPr>
            </w:pPr>
            <w:r>
              <w:rPr>
                <w:rFonts w:ascii="Calibri" w:hAnsi="Calibri" w:cs="Calibri"/>
              </w:rPr>
              <w:t>Design</w:t>
            </w:r>
          </w:p>
        </w:tc>
        <w:tc>
          <w:tcPr>
            <w:tcW w:w="2826" w:type="dxa"/>
          </w:tcPr>
          <w:p w14:paraId="02F71DE2" w14:textId="05BAC0E9" w:rsidR="006F2921" w:rsidRDefault="006F2921" w:rsidP="00060959">
            <w:pPr>
              <w:jc w:val="both"/>
              <w:rPr>
                <w:rFonts w:ascii="Calibri" w:hAnsi="Calibri" w:cs="Calibri"/>
              </w:rPr>
            </w:pPr>
            <w:r>
              <w:rPr>
                <w:rFonts w:ascii="Calibri" w:hAnsi="Calibri" w:cs="Calibri"/>
              </w:rPr>
              <w:t>3-6 months</w:t>
            </w:r>
          </w:p>
        </w:tc>
        <w:tc>
          <w:tcPr>
            <w:tcW w:w="1551" w:type="dxa"/>
          </w:tcPr>
          <w:p w14:paraId="5D421D93" w14:textId="56ADEA98" w:rsidR="006F2921" w:rsidRDefault="006F2921" w:rsidP="00060959">
            <w:pPr>
              <w:jc w:val="both"/>
              <w:rPr>
                <w:rFonts w:ascii="Calibri" w:hAnsi="Calibri" w:cs="Calibri"/>
              </w:rPr>
            </w:pPr>
            <w:r>
              <w:rPr>
                <w:rFonts w:ascii="Calibri" w:hAnsi="Calibri" w:cs="Calibri"/>
              </w:rPr>
              <w:t>8/2024</w:t>
            </w:r>
          </w:p>
        </w:tc>
      </w:tr>
      <w:tr w:rsidR="006F2921" w14:paraId="2829E287" w14:textId="77777777" w:rsidTr="00060959">
        <w:tc>
          <w:tcPr>
            <w:tcW w:w="3358" w:type="dxa"/>
          </w:tcPr>
          <w:p w14:paraId="4FC751B5" w14:textId="77777777" w:rsidR="006F2921" w:rsidRDefault="006F2921" w:rsidP="00060959">
            <w:pPr>
              <w:jc w:val="both"/>
              <w:rPr>
                <w:rFonts w:ascii="Calibri" w:hAnsi="Calibri" w:cs="Calibri"/>
              </w:rPr>
            </w:pPr>
            <w:r>
              <w:rPr>
                <w:rFonts w:ascii="Calibri" w:hAnsi="Calibri" w:cs="Calibri"/>
              </w:rPr>
              <w:t>Procurement</w:t>
            </w:r>
          </w:p>
        </w:tc>
        <w:tc>
          <w:tcPr>
            <w:tcW w:w="2826" w:type="dxa"/>
          </w:tcPr>
          <w:p w14:paraId="2C9660E6" w14:textId="08C0EF85" w:rsidR="006F2921" w:rsidRDefault="006F2921" w:rsidP="00060959">
            <w:pPr>
              <w:jc w:val="both"/>
              <w:rPr>
                <w:rFonts w:ascii="Calibri" w:hAnsi="Calibri" w:cs="Calibri"/>
              </w:rPr>
            </w:pPr>
            <w:r>
              <w:rPr>
                <w:rFonts w:ascii="Calibri" w:hAnsi="Calibri" w:cs="Calibri"/>
              </w:rPr>
              <w:t>1-2 months</w:t>
            </w:r>
          </w:p>
        </w:tc>
        <w:tc>
          <w:tcPr>
            <w:tcW w:w="1551" w:type="dxa"/>
          </w:tcPr>
          <w:p w14:paraId="201030B9" w14:textId="234618F9" w:rsidR="006F2921" w:rsidRDefault="006F2921" w:rsidP="00060959">
            <w:pPr>
              <w:jc w:val="both"/>
              <w:rPr>
                <w:rFonts w:ascii="Calibri" w:hAnsi="Calibri" w:cs="Calibri"/>
              </w:rPr>
            </w:pPr>
            <w:r>
              <w:rPr>
                <w:rFonts w:ascii="Calibri" w:hAnsi="Calibri" w:cs="Calibri"/>
              </w:rPr>
              <w:t>10/2024</w:t>
            </w:r>
          </w:p>
        </w:tc>
      </w:tr>
      <w:tr w:rsidR="006F2921" w14:paraId="1CAD8181" w14:textId="77777777" w:rsidTr="00060959">
        <w:tc>
          <w:tcPr>
            <w:tcW w:w="3358" w:type="dxa"/>
          </w:tcPr>
          <w:p w14:paraId="69E42D28" w14:textId="5338D87B" w:rsidR="006F2921" w:rsidRDefault="006F2921" w:rsidP="00060959">
            <w:pPr>
              <w:jc w:val="both"/>
              <w:rPr>
                <w:rFonts w:ascii="Calibri" w:hAnsi="Calibri" w:cs="Calibri"/>
              </w:rPr>
            </w:pPr>
            <w:r>
              <w:rPr>
                <w:rFonts w:ascii="Calibri" w:hAnsi="Calibri" w:cs="Calibri"/>
              </w:rPr>
              <w:t xml:space="preserve">Start Construction: </w:t>
            </w:r>
          </w:p>
        </w:tc>
        <w:tc>
          <w:tcPr>
            <w:tcW w:w="2826" w:type="dxa"/>
          </w:tcPr>
          <w:p w14:paraId="71A548BF" w14:textId="77777777" w:rsidR="006F2921" w:rsidRDefault="006F2921" w:rsidP="00060959">
            <w:pPr>
              <w:jc w:val="both"/>
              <w:rPr>
                <w:rFonts w:ascii="Calibri" w:hAnsi="Calibri" w:cs="Calibri"/>
              </w:rPr>
            </w:pPr>
          </w:p>
        </w:tc>
        <w:tc>
          <w:tcPr>
            <w:tcW w:w="1551" w:type="dxa"/>
          </w:tcPr>
          <w:p w14:paraId="6CE4B2D5" w14:textId="4BABFC86" w:rsidR="006F2921" w:rsidRDefault="006F2921" w:rsidP="00060959">
            <w:pPr>
              <w:jc w:val="both"/>
              <w:rPr>
                <w:rFonts w:ascii="Calibri" w:hAnsi="Calibri" w:cs="Calibri"/>
              </w:rPr>
            </w:pPr>
            <w:r>
              <w:rPr>
                <w:rFonts w:ascii="Calibri" w:hAnsi="Calibri" w:cs="Calibri"/>
              </w:rPr>
              <w:t>10/2024</w:t>
            </w:r>
          </w:p>
        </w:tc>
      </w:tr>
      <w:tr w:rsidR="006F2921" w14:paraId="4307AA3D" w14:textId="77777777" w:rsidTr="00060959">
        <w:tc>
          <w:tcPr>
            <w:tcW w:w="3358" w:type="dxa"/>
          </w:tcPr>
          <w:p w14:paraId="1FC1A864" w14:textId="77777777" w:rsidR="006F2921" w:rsidRDefault="006F2921" w:rsidP="00060959">
            <w:pPr>
              <w:jc w:val="both"/>
              <w:rPr>
                <w:rFonts w:ascii="Calibri" w:hAnsi="Calibri" w:cs="Calibri"/>
              </w:rPr>
            </w:pPr>
            <w:r>
              <w:rPr>
                <w:rFonts w:ascii="Calibri" w:hAnsi="Calibri" w:cs="Calibri"/>
              </w:rPr>
              <w:t>Construction</w:t>
            </w:r>
          </w:p>
        </w:tc>
        <w:tc>
          <w:tcPr>
            <w:tcW w:w="2826" w:type="dxa"/>
          </w:tcPr>
          <w:p w14:paraId="6365CD4E" w14:textId="3E89089F" w:rsidR="006F2921" w:rsidRDefault="006F2921" w:rsidP="00060959">
            <w:pPr>
              <w:jc w:val="both"/>
              <w:rPr>
                <w:rFonts w:ascii="Calibri" w:hAnsi="Calibri" w:cs="Calibri"/>
              </w:rPr>
            </w:pPr>
            <w:r>
              <w:rPr>
                <w:rFonts w:ascii="Calibri" w:hAnsi="Calibri" w:cs="Calibri"/>
              </w:rPr>
              <w:t>6 months</w:t>
            </w:r>
          </w:p>
        </w:tc>
        <w:tc>
          <w:tcPr>
            <w:tcW w:w="1551" w:type="dxa"/>
          </w:tcPr>
          <w:p w14:paraId="53822664" w14:textId="1C0C5182" w:rsidR="006F2921" w:rsidRDefault="006F2921" w:rsidP="00060959">
            <w:pPr>
              <w:jc w:val="both"/>
              <w:rPr>
                <w:rFonts w:ascii="Calibri" w:hAnsi="Calibri" w:cs="Calibri"/>
              </w:rPr>
            </w:pPr>
            <w:r>
              <w:rPr>
                <w:rFonts w:ascii="Calibri" w:hAnsi="Calibri" w:cs="Calibri"/>
              </w:rPr>
              <w:t>Substantial completion 4/2025</w:t>
            </w:r>
          </w:p>
        </w:tc>
      </w:tr>
      <w:tr w:rsidR="006F2921" w14:paraId="2862C7B2" w14:textId="77777777" w:rsidTr="00060959">
        <w:tc>
          <w:tcPr>
            <w:tcW w:w="3358" w:type="dxa"/>
          </w:tcPr>
          <w:p w14:paraId="181AACD2" w14:textId="77777777" w:rsidR="006F2921" w:rsidRDefault="006F2921" w:rsidP="00060959">
            <w:pPr>
              <w:jc w:val="both"/>
              <w:rPr>
                <w:rFonts w:ascii="Calibri" w:hAnsi="Calibri" w:cs="Calibri"/>
              </w:rPr>
            </w:pPr>
            <w:r>
              <w:rPr>
                <w:rFonts w:ascii="Calibri" w:hAnsi="Calibri" w:cs="Calibri"/>
              </w:rPr>
              <w:t xml:space="preserve">Start-up and Commissioning </w:t>
            </w:r>
          </w:p>
        </w:tc>
        <w:tc>
          <w:tcPr>
            <w:tcW w:w="2826" w:type="dxa"/>
          </w:tcPr>
          <w:p w14:paraId="5264B2C7" w14:textId="0B56F374" w:rsidR="006F2921" w:rsidRDefault="006F2921" w:rsidP="00060959">
            <w:pPr>
              <w:jc w:val="both"/>
              <w:rPr>
                <w:rFonts w:ascii="Calibri" w:hAnsi="Calibri" w:cs="Calibri"/>
              </w:rPr>
            </w:pPr>
            <w:r>
              <w:rPr>
                <w:rFonts w:ascii="Calibri" w:hAnsi="Calibri" w:cs="Calibri"/>
              </w:rPr>
              <w:t>1 month</w:t>
            </w:r>
          </w:p>
        </w:tc>
        <w:tc>
          <w:tcPr>
            <w:tcW w:w="1551" w:type="dxa"/>
          </w:tcPr>
          <w:p w14:paraId="7C2B68DC" w14:textId="3D014AE6" w:rsidR="006F2921" w:rsidRDefault="006F2921" w:rsidP="00060959">
            <w:pPr>
              <w:jc w:val="both"/>
              <w:rPr>
                <w:rFonts w:ascii="Calibri" w:hAnsi="Calibri" w:cs="Calibri"/>
              </w:rPr>
            </w:pPr>
            <w:r>
              <w:rPr>
                <w:rFonts w:ascii="Calibri" w:hAnsi="Calibri" w:cs="Calibri"/>
              </w:rPr>
              <w:t>5/2025</w:t>
            </w:r>
          </w:p>
        </w:tc>
      </w:tr>
    </w:tbl>
    <w:p w14:paraId="338F9684" w14:textId="02DE7AF6" w:rsidR="003101F6" w:rsidRDefault="003101F6" w:rsidP="00526880">
      <w:pPr>
        <w:pStyle w:val="ListParagraph"/>
        <w:shd w:val="clear" w:color="auto" w:fill="FFFFFF"/>
        <w:spacing w:after="0" w:line="240" w:lineRule="auto"/>
        <w:jc w:val="both"/>
        <w:rPr>
          <w:rFonts w:ascii="Calibri" w:eastAsia="Times New Roman" w:hAnsi="Calibri" w:cs="Calibri"/>
          <w:color w:val="000000" w:themeColor="text1"/>
          <w:kern w:val="0"/>
          <w:sz w:val="22"/>
          <w:szCs w:val="22"/>
          <w:u w:val="single"/>
          <w14:ligatures w14:val="none"/>
        </w:rPr>
      </w:pPr>
    </w:p>
    <w:p w14:paraId="268E09FD" w14:textId="6140BD4D" w:rsidR="003101F6" w:rsidRPr="001814ED" w:rsidRDefault="003101F6" w:rsidP="003101F6">
      <w:pPr>
        <w:pStyle w:val="ListParagraph"/>
        <w:numPr>
          <w:ilvl w:val="0"/>
          <w:numId w:val="22"/>
        </w:numPr>
        <w:shd w:val="clear" w:color="auto" w:fill="FFFFFF"/>
        <w:spacing w:after="0" w:line="240" w:lineRule="auto"/>
        <w:jc w:val="both"/>
        <w:rPr>
          <w:rFonts w:ascii="Calibri" w:eastAsia="Times New Roman" w:hAnsi="Calibri" w:cs="Calibri"/>
          <w:color w:val="000000" w:themeColor="text1"/>
          <w:kern w:val="0"/>
          <w:sz w:val="22"/>
          <w:szCs w:val="22"/>
          <w:u w:val="single"/>
          <w14:ligatures w14:val="none"/>
        </w:rPr>
      </w:pPr>
      <w:r w:rsidRPr="00BD31DB">
        <w:rPr>
          <w:rFonts w:ascii="Calibri" w:eastAsia="Times New Roman" w:hAnsi="Calibri" w:cs="Calibri"/>
          <w:b/>
          <w:bCs/>
          <w:color w:val="000000" w:themeColor="text1"/>
          <w:kern w:val="0"/>
          <w:sz w:val="26"/>
          <w:szCs w:val="26"/>
          <w:u w:val="single"/>
          <w14:ligatures w14:val="none"/>
        </w:rPr>
        <w:t>Improving the Efficiency of our 1</w:t>
      </w:r>
      <w:r w:rsidR="003652D6">
        <w:rPr>
          <w:rFonts w:ascii="Calibri" w:eastAsia="Times New Roman" w:hAnsi="Calibri" w:cs="Calibri"/>
          <w:b/>
          <w:bCs/>
          <w:color w:val="000000" w:themeColor="text1"/>
          <w:kern w:val="0"/>
          <w:sz w:val="26"/>
          <w:szCs w:val="26"/>
          <w:u w:val="single"/>
          <w14:ligatures w14:val="none"/>
        </w:rPr>
        <w:t>5.25</w:t>
      </w:r>
      <w:r w:rsidRPr="00BD31DB">
        <w:rPr>
          <w:rFonts w:ascii="Calibri" w:eastAsia="Times New Roman" w:hAnsi="Calibri" w:cs="Calibri"/>
          <w:b/>
          <w:bCs/>
          <w:color w:val="000000" w:themeColor="text1"/>
          <w:kern w:val="0"/>
          <w:sz w:val="26"/>
          <w:szCs w:val="26"/>
          <w:u w:val="single"/>
          <w14:ligatures w14:val="none"/>
        </w:rPr>
        <w:t xml:space="preserve">MW of Diesel </w:t>
      </w:r>
      <w:r w:rsidR="00BD31DB">
        <w:rPr>
          <w:rFonts w:ascii="Calibri" w:eastAsia="Times New Roman" w:hAnsi="Calibri" w:cs="Calibri"/>
          <w:b/>
          <w:bCs/>
          <w:color w:val="000000" w:themeColor="text1"/>
          <w:kern w:val="0"/>
          <w:sz w:val="26"/>
          <w:szCs w:val="26"/>
          <w:u w:val="single"/>
          <w14:ligatures w14:val="none"/>
        </w:rPr>
        <w:t>G</w:t>
      </w:r>
      <w:r w:rsidRPr="00BD31DB">
        <w:rPr>
          <w:rFonts w:ascii="Calibri" w:eastAsia="Times New Roman" w:hAnsi="Calibri" w:cs="Calibri"/>
          <w:b/>
          <w:bCs/>
          <w:color w:val="000000" w:themeColor="text1"/>
          <w:kern w:val="0"/>
          <w:sz w:val="26"/>
          <w:szCs w:val="26"/>
          <w:u w:val="single"/>
          <w14:ligatures w14:val="none"/>
        </w:rPr>
        <w:t>enerators</w:t>
      </w:r>
      <w:r w:rsidR="00074CEC">
        <w:rPr>
          <w:rFonts w:ascii="Calibri" w:eastAsia="Times New Roman" w:hAnsi="Calibri" w:cs="Calibri"/>
          <w:b/>
          <w:bCs/>
          <w:color w:val="000000" w:themeColor="text1"/>
          <w:kern w:val="0"/>
          <w:sz w:val="26"/>
          <w:szCs w:val="26"/>
          <w:u w:val="single"/>
          <w14:ligatures w14:val="none"/>
        </w:rPr>
        <w:t xml:space="preserve"> with Hydrogen Technology</w:t>
      </w:r>
      <w:r>
        <w:rPr>
          <w:rFonts w:ascii="Calibri" w:eastAsia="Times New Roman" w:hAnsi="Calibri" w:cs="Calibri"/>
          <w:color w:val="000000" w:themeColor="text1"/>
          <w:kern w:val="0"/>
          <w:sz w:val="22"/>
          <w:szCs w:val="22"/>
          <w14:ligatures w14:val="none"/>
        </w:rPr>
        <w:t xml:space="preserve">: </w:t>
      </w:r>
      <w:r w:rsidR="0023357A">
        <w:rPr>
          <w:rFonts w:ascii="Calibri" w:eastAsia="Times New Roman" w:hAnsi="Calibri" w:cs="Calibri"/>
          <w:color w:val="000000" w:themeColor="text1"/>
          <w:kern w:val="0"/>
          <w:sz w:val="22"/>
          <w:szCs w:val="22"/>
          <w14:ligatures w14:val="none"/>
        </w:rPr>
        <w:t xml:space="preserve">See Pechanga PCAP, Page 15. </w:t>
      </w:r>
      <w:r>
        <w:rPr>
          <w:rFonts w:ascii="Calibri" w:eastAsia="Times New Roman" w:hAnsi="Calibri" w:cs="Calibri"/>
          <w:color w:val="000000" w:themeColor="text1"/>
          <w:kern w:val="0"/>
          <w:sz w:val="22"/>
          <w:szCs w:val="22"/>
          <w14:ligatures w14:val="none"/>
        </w:rPr>
        <w:t xml:space="preserve">Installing “Boost Box” </w:t>
      </w:r>
      <w:r w:rsidR="00E94EF9">
        <w:rPr>
          <w:rFonts w:ascii="Calibri" w:eastAsia="Times New Roman" w:hAnsi="Calibri" w:cs="Calibri"/>
          <w:color w:val="000000" w:themeColor="text1"/>
          <w:kern w:val="0"/>
          <w:sz w:val="22"/>
          <w:szCs w:val="22"/>
          <w14:ligatures w14:val="none"/>
        </w:rPr>
        <w:t xml:space="preserve">hydrogen </w:t>
      </w:r>
      <w:r>
        <w:rPr>
          <w:rFonts w:ascii="Calibri" w:eastAsia="Times New Roman" w:hAnsi="Calibri" w:cs="Calibri"/>
          <w:color w:val="000000" w:themeColor="text1"/>
          <w:kern w:val="0"/>
          <w:sz w:val="22"/>
          <w:szCs w:val="22"/>
          <w14:ligatures w14:val="none"/>
        </w:rPr>
        <w:t xml:space="preserve">systems </w:t>
      </w:r>
      <w:r w:rsidR="006D38BF">
        <w:rPr>
          <w:rFonts w:ascii="Calibri" w:eastAsia="Times New Roman" w:hAnsi="Calibri" w:cs="Calibri"/>
          <w:color w:val="000000" w:themeColor="text1"/>
          <w:kern w:val="0"/>
          <w:sz w:val="22"/>
          <w:szCs w:val="22"/>
          <w14:ligatures w14:val="none"/>
        </w:rPr>
        <w:t xml:space="preserve">(Boost Box) </w:t>
      </w:r>
      <w:r>
        <w:rPr>
          <w:rFonts w:ascii="Calibri" w:eastAsia="Times New Roman" w:hAnsi="Calibri" w:cs="Calibri"/>
          <w:color w:val="000000" w:themeColor="text1"/>
          <w:kern w:val="0"/>
          <w:sz w:val="22"/>
          <w:szCs w:val="22"/>
          <w14:ligatures w14:val="none"/>
        </w:rPr>
        <w:t xml:space="preserve">on our diesel generators </w:t>
      </w:r>
      <w:r w:rsidR="00526880">
        <w:rPr>
          <w:rFonts w:ascii="Calibri" w:eastAsia="Times New Roman" w:hAnsi="Calibri" w:cs="Calibri"/>
          <w:color w:val="000000" w:themeColor="text1"/>
          <w:kern w:val="0"/>
          <w:sz w:val="22"/>
          <w:szCs w:val="22"/>
          <w14:ligatures w14:val="none"/>
        </w:rPr>
        <w:t>will meet the goals of the CPRG program by reducing</w:t>
      </w:r>
      <w:r>
        <w:rPr>
          <w:rFonts w:ascii="Calibri" w:eastAsia="Times New Roman" w:hAnsi="Calibri" w:cs="Calibri"/>
          <w:color w:val="000000" w:themeColor="text1"/>
          <w:kern w:val="0"/>
          <w:sz w:val="22"/>
          <w:szCs w:val="22"/>
          <w14:ligatures w14:val="none"/>
        </w:rPr>
        <w:t xml:space="preserve"> our use of diesel and </w:t>
      </w:r>
      <w:r w:rsidR="00526880">
        <w:rPr>
          <w:rFonts w:ascii="Calibri" w:eastAsia="Times New Roman" w:hAnsi="Calibri" w:cs="Calibri"/>
          <w:color w:val="000000" w:themeColor="text1"/>
          <w:kern w:val="0"/>
          <w:sz w:val="22"/>
          <w:szCs w:val="22"/>
          <w14:ligatures w14:val="none"/>
        </w:rPr>
        <w:t>will</w:t>
      </w:r>
      <w:r>
        <w:rPr>
          <w:rFonts w:ascii="Calibri" w:eastAsia="Times New Roman" w:hAnsi="Calibri" w:cs="Calibri"/>
          <w:color w:val="000000" w:themeColor="text1"/>
          <w:kern w:val="0"/>
          <w:sz w:val="22"/>
          <w:szCs w:val="22"/>
          <w14:ligatures w14:val="none"/>
        </w:rPr>
        <w:t xml:space="preserve"> otherwise make the </w:t>
      </w:r>
      <w:r w:rsidR="00526880">
        <w:rPr>
          <w:rFonts w:ascii="Calibri" w:eastAsia="Times New Roman" w:hAnsi="Calibri" w:cs="Calibri"/>
          <w:color w:val="000000" w:themeColor="text1"/>
          <w:kern w:val="0"/>
          <w:sz w:val="22"/>
          <w:szCs w:val="22"/>
          <w14:ligatures w14:val="none"/>
        </w:rPr>
        <w:t xml:space="preserve">diesel </w:t>
      </w:r>
      <w:r>
        <w:rPr>
          <w:rFonts w:ascii="Calibri" w:eastAsia="Times New Roman" w:hAnsi="Calibri" w:cs="Calibri"/>
          <w:color w:val="000000" w:themeColor="text1"/>
          <w:kern w:val="0"/>
          <w:sz w:val="22"/>
          <w:szCs w:val="22"/>
          <w14:ligatures w14:val="none"/>
        </w:rPr>
        <w:t>generators more efficient.</w:t>
      </w:r>
    </w:p>
    <w:p w14:paraId="45F171FA" w14:textId="77777777" w:rsidR="00526880" w:rsidRDefault="00526880" w:rsidP="00BD31DB">
      <w:pPr>
        <w:pStyle w:val="ListParagraph"/>
        <w:shd w:val="clear" w:color="auto" w:fill="FFFFFF"/>
        <w:spacing w:after="0" w:line="240" w:lineRule="auto"/>
        <w:ind w:left="0"/>
        <w:jc w:val="both"/>
        <w:rPr>
          <w:rFonts w:ascii="Calibri" w:eastAsia="Times New Roman" w:hAnsi="Calibri" w:cs="Calibri"/>
          <w:color w:val="000000" w:themeColor="text1"/>
          <w:kern w:val="0"/>
          <w:sz w:val="22"/>
          <w:szCs w:val="22"/>
          <w:u w:val="single"/>
          <w14:ligatures w14:val="none"/>
        </w:rPr>
      </w:pPr>
    </w:p>
    <w:p w14:paraId="4616D4BE" w14:textId="1481C363" w:rsidR="00282114" w:rsidRDefault="00BD31DB" w:rsidP="00BD31DB">
      <w:pPr>
        <w:pStyle w:val="ListParagraph"/>
        <w:shd w:val="clear" w:color="auto" w:fill="FFFFFF"/>
        <w:spacing w:after="0" w:line="240" w:lineRule="auto"/>
        <w:ind w:left="0"/>
        <w:jc w:val="both"/>
        <w:rPr>
          <w:rFonts w:ascii="Calibri" w:eastAsia="Times New Roman" w:hAnsi="Calibri" w:cs="Calibri"/>
          <w:color w:val="000000" w:themeColor="text1"/>
          <w:kern w:val="0"/>
          <w:sz w:val="22"/>
          <w:szCs w:val="22"/>
          <w14:ligatures w14:val="none"/>
        </w:rPr>
      </w:pPr>
      <w:r>
        <w:rPr>
          <w:rFonts w:ascii="Calibri" w:eastAsia="Times New Roman" w:hAnsi="Calibri" w:cs="Calibri"/>
          <w:color w:val="000000" w:themeColor="text1"/>
          <w:kern w:val="0"/>
          <w:sz w:val="22"/>
          <w:szCs w:val="22"/>
          <w:u w:val="single"/>
          <w14:ligatures w14:val="none"/>
        </w:rPr>
        <w:t xml:space="preserve">Diesel Generator </w:t>
      </w:r>
      <w:r w:rsidR="00074CEC">
        <w:rPr>
          <w:rFonts w:ascii="Calibri" w:eastAsia="Times New Roman" w:hAnsi="Calibri" w:cs="Calibri"/>
          <w:color w:val="000000" w:themeColor="text1"/>
          <w:kern w:val="0"/>
          <w:sz w:val="22"/>
          <w:szCs w:val="22"/>
          <w:u w:val="single"/>
          <w14:ligatures w14:val="none"/>
        </w:rPr>
        <w:t xml:space="preserve">– Hydrogen </w:t>
      </w:r>
      <w:r>
        <w:rPr>
          <w:rFonts w:ascii="Calibri" w:eastAsia="Times New Roman" w:hAnsi="Calibri" w:cs="Calibri"/>
          <w:color w:val="000000" w:themeColor="text1"/>
          <w:kern w:val="0"/>
          <w:sz w:val="22"/>
          <w:szCs w:val="22"/>
          <w:u w:val="single"/>
          <w14:ligatures w14:val="none"/>
        </w:rPr>
        <w:t>Efficiency</w:t>
      </w:r>
      <w:r w:rsidR="00526880" w:rsidRPr="00526880">
        <w:rPr>
          <w:rFonts w:ascii="Calibri" w:eastAsia="Times New Roman" w:hAnsi="Calibri" w:cs="Calibri"/>
          <w:color w:val="000000" w:themeColor="text1"/>
          <w:kern w:val="0"/>
          <w:sz w:val="22"/>
          <w:szCs w:val="22"/>
          <w:u w:val="single"/>
          <w14:ligatures w14:val="none"/>
        </w:rPr>
        <w:t xml:space="preserve"> Features, Tasks and </w:t>
      </w:r>
      <w:r w:rsidR="00526880" w:rsidRPr="00C73F72">
        <w:rPr>
          <w:rFonts w:ascii="Calibri" w:eastAsia="Times New Roman" w:hAnsi="Calibri" w:cs="Calibri"/>
          <w:color w:val="000000" w:themeColor="text1"/>
          <w:kern w:val="0"/>
          <w:sz w:val="22"/>
          <w:szCs w:val="22"/>
          <w:u w:val="single"/>
          <w14:ligatures w14:val="none"/>
        </w:rPr>
        <w:t>Milestones</w:t>
      </w:r>
      <w:r w:rsidR="00526880">
        <w:rPr>
          <w:rFonts w:ascii="Calibri" w:eastAsia="Times New Roman" w:hAnsi="Calibri" w:cs="Calibri"/>
          <w:color w:val="000000" w:themeColor="text1"/>
          <w:kern w:val="0"/>
          <w:sz w:val="22"/>
          <w:szCs w:val="22"/>
          <w14:ligatures w14:val="none"/>
        </w:rPr>
        <w:t xml:space="preserve">: </w:t>
      </w:r>
    </w:p>
    <w:p w14:paraId="007CB81C" w14:textId="77777777" w:rsidR="00BD31DB" w:rsidRPr="00BD31DB" w:rsidRDefault="00BD31DB" w:rsidP="00BD31DB">
      <w:pPr>
        <w:pStyle w:val="ListParagraph"/>
        <w:shd w:val="clear" w:color="auto" w:fill="FFFFFF"/>
        <w:spacing w:after="0" w:line="240" w:lineRule="auto"/>
        <w:ind w:left="0"/>
        <w:jc w:val="both"/>
        <w:rPr>
          <w:rFonts w:ascii="Calibri" w:eastAsia="Times New Roman" w:hAnsi="Calibri" w:cs="Calibri"/>
          <w:color w:val="000000" w:themeColor="text1"/>
          <w:kern w:val="0"/>
          <w:sz w:val="22"/>
          <w:szCs w:val="22"/>
          <w14:ligatures w14:val="none"/>
        </w:rPr>
      </w:pPr>
    </w:p>
    <w:p w14:paraId="71950583" w14:textId="00F91776" w:rsidR="006C6E9D" w:rsidRPr="006027A8" w:rsidRDefault="00282114" w:rsidP="006027A8">
      <w:pPr>
        <w:pStyle w:val="BodyText"/>
        <w:spacing w:line="240" w:lineRule="auto"/>
        <w:ind w:left="0"/>
        <w:jc w:val="both"/>
      </w:pPr>
      <w:r w:rsidRPr="006027A8">
        <w:t xml:space="preserve">PWE can draw on 14 MW of emergency diesel generation operated by PRC. An additional 1.25 MW of emergency diesel generators are located at various buildings near the government center. This </w:t>
      </w:r>
      <w:r w:rsidRPr="006027A8">
        <w:lastRenderedPageBreak/>
        <w:t>measure includes adding “</w:t>
      </w:r>
      <w:proofErr w:type="spellStart"/>
      <w:r w:rsidRPr="006027A8">
        <w:t>BoostBox</w:t>
      </w:r>
      <w:proofErr w:type="spellEnd"/>
      <w:r w:rsidRPr="006027A8">
        <w:t xml:space="preserve">” technology developed by </w:t>
      </w:r>
      <w:r w:rsidR="00074CEC" w:rsidRPr="006027A8">
        <w:t xml:space="preserve">Hydrogen </w:t>
      </w:r>
      <w:proofErr w:type="gramStart"/>
      <w:r w:rsidR="00074CEC" w:rsidRPr="006027A8">
        <w:t>On</w:t>
      </w:r>
      <w:proofErr w:type="gramEnd"/>
      <w:r w:rsidR="00074CEC" w:rsidRPr="006027A8">
        <w:t xml:space="preserve"> Demand Technologies</w:t>
      </w:r>
      <w:r w:rsidR="006027A8">
        <w:t>,</w:t>
      </w:r>
      <w:r w:rsidR="006027A8" w:rsidRPr="006027A8">
        <w:rPr>
          <w:spacing w:val="-6"/>
        </w:rPr>
        <w:t xml:space="preserve"> a Silicon Valley based company,</w:t>
      </w:r>
      <w:r w:rsidR="00074CEC" w:rsidRPr="006027A8">
        <w:t xml:space="preserve"> (HODT)</w:t>
      </w:r>
      <w:r w:rsidRPr="006027A8">
        <w:t xml:space="preserve"> to the Tribe’s existing Diesel Generators to improve efficiency and reduce emissions. </w:t>
      </w:r>
    </w:p>
    <w:p w14:paraId="3B306C68" w14:textId="7565408D" w:rsidR="006C6E9D" w:rsidRPr="006027A8" w:rsidRDefault="006C6E9D" w:rsidP="006027A8">
      <w:pPr>
        <w:pStyle w:val="BodyText"/>
        <w:spacing w:line="240" w:lineRule="auto"/>
        <w:ind w:left="0"/>
        <w:jc w:val="both"/>
      </w:pPr>
    </w:p>
    <w:p w14:paraId="11F9C8B1" w14:textId="2FE5F786" w:rsidR="003652D6" w:rsidRPr="006027A8" w:rsidRDefault="006027A8" w:rsidP="006027A8">
      <w:pPr>
        <w:pStyle w:val="BodyText"/>
        <w:spacing w:line="240" w:lineRule="auto"/>
        <w:ind w:left="0"/>
        <w:jc w:val="both"/>
        <w:rPr>
          <w:spacing w:val="-2"/>
        </w:rPr>
      </w:pPr>
      <w:r w:rsidRPr="006027A8">
        <w:rPr>
          <w:noProof/>
          <w14:ligatures w14:val="standardContextual"/>
        </w:rPr>
        <w:drawing>
          <wp:anchor distT="0" distB="0" distL="114300" distR="114300" simplePos="0" relativeHeight="251663360" behindDoc="0" locked="0" layoutInCell="1" allowOverlap="1" wp14:anchorId="0A61CF06" wp14:editId="0A5F975C">
            <wp:simplePos x="0" y="0"/>
            <wp:positionH relativeFrom="column">
              <wp:posOffset>3294019</wp:posOffset>
            </wp:positionH>
            <wp:positionV relativeFrom="paragraph">
              <wp:posOffset>98597</wp:posOffset>
            </wp:positionV>
            <wp:extent cx="2397210" cy="1706750"/>
            <wp:effectExtent l="0" t="0" r="3175" b="0"/>
            <wp:wrapSquare wrapText="bothSides"/>
            <wp:docPr id="995504922" name="Picture 1" descr="A diagram of a hydrogen fu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504922" name="Picture 1" descr="A diagram of a hydrogen fuel&#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397210" cy="1706750"/>
                    </a:xfrm>
                    <a:prstGeom prst="rect">
                      <a:avLst/>
                    </a:prstGeom>
                  </pic:spPr>
                </pic:pic>
              </a:graphicData>
            </a:graphic>
            <wp14:sizeRelH relativeFrom="page">
              <wp14:pctWidth>0</wp14:pctWidth>
            </wp14:sizeRelH>
            <wp14:sizeRelV relativeFrom="page">
              <wp14:pctHeight>0</wp14:pctHeight>
            </wp14:sizeRelV>
          </wp:anchor>
        </w:drawing>
      </w:r>
      <w:proofErr w:type="spellStart"/>
      <w:r>
        <w:t>BoostBox</w:t>
      </w:r>
      <w:proofErr w:type="spellEnd"/>
      <w:r>
        <w:t xml:space="preserve"> </w:t>
      </w:r>
      <w:r w:rsidR="00074CEC" w:rsidRPr="006027A8">
        <w:t>HODT</w:t>
      </w:r>
      <w:r w:rsidR="00282114" w:rsidRPr="006027A8">
        <w:t xml:space="preserve"> is a </w:t>
      </w:r>
      <w:r w:rsidR="006C6E9D" w:rsidRPr="006027A8">
        <w:t>Proton</w:t>
      </w:r>
      <w:r w:rsidR="006C6E9D" w:rsidRPr="006027A8">
        <w:rPr>
          <w:spacing w:val="-3"/>
        </w:rPr>
        <w:t xml:space="preserve"> </w:t>
      </w:r>
      <w:r w:rsidR="006C6E9D" w:rsidRPr="006027A8">
        <w:t>Exchange Membrane</w:t>
      </w:r>
      <w:r w:rsidR="006C6E9D" w:rsidRPr="006027A8">
        <w:rPr>
          <w:spacing w:val="-15"/>
        </w:rPr>
        <w:t xml:space="preserve"> </w:t>
      </w:r>
      <w:r w:rsidR="006C6E9D" w:rsidRPr="006027A8">
        <w:t>Cell</w:t>
      </w:r>
      <w:r w:rsidR="006C6E9D" w:rsidRPr="006027A8">
        <w:rPr>
          <w:spacing w:val="-15"/>
        </w:rPr>
        <w:t xml:space="preserve"> </w:t>
      </w:r>
      <w:r w:rsidR="006C6E9D" w:rsidRPr="006027A8">
        <w:t xml:space="preserve">Technology (PEM Cell) </w:t>
      </w:r>
      <w:r w:rsidR="00282114" w:rsidRPr="006027A8">
        <w:t xml:space="preserve">company that produces hydrogen on-demand, on-site to improve the efficiency of existing installations of diesel engines and generators. </w:t>
      </w:r>
      <w:r w:rsidR="00764766" w:rsidRPr="006027A8">
        <w:t>Hydrogen</w:t>
      </w:r>
      <w:r w:rsidR="00764766" w:rsidRPr="006027A8">
        <w:rPr>
          <w:spacing w:val="-9"/>
        </w:rPr>
        <w:t xml:space="preserve"> </w:t>
      </w:r>
      <w:r w:rsidR="00764766" w:rsidRPr="006027A8">
        <w:t>is produced</w:t>
      </w:r>
      <w:r w:rsidR="00764766" w:rsidRPr="006027A8">
        <w:rPr>
          <w:spacing w:val="-9"/>
        </w:rPr>
        <w:t xml:space="preserve"> </w:t>
      </w:r>
      <w:r w:rsidR="00764766" w:rsidRPr="006027A8">
        <w:t>on</w:t>
      </w:r>
      <w:r w:rsidR="00764766" w:rsidRPr="006027A8">
        <w:rPr>
          <w:spacing w:val="-9"/>
        </w:rPr>
        <w:t xml:space="preserve"> </w:t>
      </w:r>
      <w:r w:rsidR="00764766" w:rsidRPr="006027A8">
        <w:t>demand</w:t>
      </w:r>
      <w:r w:rsidR="00764766" w:rsidRPr="006027A8">
        <w:rPr>
          <w:spacing w:val="-9"/>
        </w:rPr>
        <w:t xml:space="preserve"> </w:t>
      </w:r>
      <w:r w:rsidR="00764766" w:rsidRPr="006027A8">
        <w:t>within the equipment only while the engines</w:t>
      </w:r>
      <w:r w:rsidR="00764766" w:rsidRPr="006027A8">
        <w:rPr>
          <w:spacing w:val="-8"/>
        </w:rPr>
        <w:t xml:space="preserve"> </w:t>
      </w:r>
      <w:r w:rsidR="00764766" w:rsidRPr="006027A8">
        <w:t>are running,</w:t>
      </w:r>
      <w:r w:rsidR="00764766" w:rsidRPr="006027A8">
        <w:rPr>
          <w:spacing w:val="-5"/>
        </w:rPr>
        <w:t xml:space="preserve"> </w:t>
      </w:r>
      <w:r w:rsidR="00764766" w:rsidRPr="006027A8">
        <w:t>so no hydrogen</w:t>
      </w:r>
      <w:r w:rsidR="00764766" w:rsidRPr="006027A8">
        <w:rPr>
          <w:spacing w:val="-6"/>
        </w:rPr>
        <w:t xml:space="preserve"> </w:t>
      </w:r>
      <w:r w:rsidR="00764766" w:rsidRPr="006027A8">
        <w:t>is</w:t>
      </w:r>
      <w:r w:rsidR="00764766" w:rsidRPr="006027A8">
        <w:rPr>
          <w:spacing w:val="18"/>
        </w:rPr>
        <w:t xml:space="preserve"> </w:t>
      </w:r>
      <w:r w:rsidR="00764766" w:rsidRPr="006027A8">
        <w:t>ever stored</w:t>
      </w:r>
      <w:r w:rsidR="003652D6" w:rsidRPr="006027A8">
        <w:t>. The system uses no hazardous chemicals; hydrogen is created from only distilled water</w:t>
      </w:r>
      <w:r w:rsidR="00764766" w:rsidRPr="006027A8">
        <w:t>.</w:t>
      </w:r>
      <w:r w:rsidR="003652D6" w:rsidRPr="006027A8">
        <w:rPr>
          <w:spacing w:val="40"/>
        </w:rPr>
        <w:t xml:space="preserve"> </w:t>
      </w:r>
      <w:r w:rsidR="00764766" w:rsidRPr="006027A8">
        <w:t>The hydrogen</w:t>
      </w:r>
      <w:r w:rsidR="00764766" w:rsidRPr="006027A8">
        <w:rPr>
          <w:spacing w:val="-6"/>
        </w:rPr>
        <w:t xml:space="preserve"> </w:t>
      </w:r>
      <w:r w:rsidR="00764766" w:rsidRPr="006027A8">
        <w:t>gas</w:t>
      </w:r>
      <w:r w:rsidR="00764766" w:rsidRPr="006027A8">
        <w:rPr>
          <w:spacing w:val="-4"/>
        </w:rPr>
        <w:t xml:space="preserve"> </w:t>
      </w:r>
      <w:r w:rsidR="00764766" w:rsidRPr="006027A8">
        <w:t>is</w:t>
      </w:r>
      <w:r w:rsidR="00764766" w:rsidRPr="006027A8">
        <w:rPr>
          <w:spacing w:val="18"/>
        </w:rPr>
        <w:t xml:space="preserve"> </w:t>
      </w:r>
      <w:r w:rsidR="00764766" w:rsidRPr="006027A8">
        <w:t>never</w:t>
      </w:r>
      <w:r w:rsidR="00764766" w:rsidRPr="006027A8">
        <w:rPr>
          <w:spacing w:val="-13"/>
        </w:rPr>
        <w:t xml:space="preserve"> </w:t>
      </w:r>
      <w:r w:rsidR="00764766" w:rsidRPr="006027A8">
        <w:t>under</w:t>
      </w:r>
      <w:r w:rsidR="00764766" w:rsidRPr="006027A8">
        <w:rPr>
          <w:spacing w:val="-13"/>
        </w:rPr>
        <w:t xml:space="preserve"> </w:t>
      </w:r>
      <w:r w:rsidR="00764766" w:rsidRPr="006027A8">
        <w:t>any</w:t>
      </w:r>
      <w:r w:rsidR="00764766" w:rsidRPr="006027A8">
        <w:rPr>
          <w:spacing w:val="-3"/>
        </w:rPr>
        <w:t xml:space="preserve"> </w:t>
      </w:r>
      <w:r w:rsidR="00764766" w:rsidRPr="006027A8">
        <w:t>pressure and</w:t>
      </w:r>
      <w:r w:rsidR="00764766" w:rsidRPr="006027A8">
        <w:rPr>
          <w:spacing w:val="-6"/>
        </w:rPr>
        <w:t xml:space="preserve"> </w:t>
      </w:r>
      <w:r w:rsidR="00764766" w:rsidRPr="006027A8">
        <w:t>the system</w:t>
      </w:r>
      <w:r w:rsidR="00764766" w:rsidRPr="006027A8">
        <w:rPr>
          <w:spacing w:val="-7"/>
        </w:rPr>
        <w:t xml:space="preserve"> </w:t>
      </w:r>
      <w:r w:rsidR="00764766" w:rsidRPr="006027A8">
        <w:t>will not operate</w:t>
      </w:r>
      <w:r w:rsidR="00764766" w:rsidRPr="006027A8">
        <w:rPr>
          <w:spacing w:val="-4"/>
        </w:rPr>
        <w:t xml:space="preserve"> </w:t>
      </w:r>
      <w:r w:rsidR="00764766" w:rsidRPr="006027A8">
        <w:t>if</w:t>
      </w:r>
      <w:r w:rsidR="00764766" w:rsidRPr="006027A8">
        <w:rPr>
          <w:spacing w:val="13"/>
        </w:rPr>
        <w:t xml:space="preserve"> </w:t>
      </w:r>
      <w:r w:rsidR="00764766" w:rsidRPr="006027A8">
        <w:t>the</w:t>
      </w:r>
      <w:r w:rsidR="00764766" w:rsidRPr="006027A8">
        <w:rPr>
          <w:spacing w:val="-4"/>
        </w:rPr>
        <w:t xml:space="preserve"> </w:t>
      </w:r>
      <w:r w:rsidR="00764766" w:rsidRPr="006027A8">
        <w:t>engines are</w:t>
      </w:r>
      <w:r w:rsidR="00764766" w:rsidRPr="006027A8">
        <w:rPr>
          <w:spacing w:val="-4"/>
        </w:rPr>
        <w:t xml:space="preserve"> </w:t>
      </w:r>
      <w:r w:rsidR="00764766" w:rsidRPr="006027A8">
        <w:t>shut</w:t>
      </w:r>
      <w:r w:rsidR="00764766" w:rsidRPr="006027A8">
        <w:rPr>
          <w:spacing w:val="-14"/>
        </w:rPr>
        <w:t xml:space="preserve"> </w:t>
      </w:r>
      <w:r w:rsidR="00764766" w:rsidRPr="006027A8">
        <w:t>down.</w:t>
      </w:r>
      <w:r w:rsidR="00764766" w:rsidRPr="006027A8">
        <w:rPr>
          <w:spacing w:val="47"/>
        </w:rPr>
        <w:t xml:space="preserve"> </w:t>
      </w:r>
      <w:r>
        <w:t>H</w:t>
      </w:r>
      <w:r w:rsidR="00764766" w:rsidRPr="006027A8">
        <w:t>ydrogen</w:t>
      </w:r>
      <w:r w:rsidR="00764766" w:rsidRPr="006027A8">
        <w:rPr>
          <w:spacing w:val="-12"/>
        </w:rPr>
        <w:t xml:space="preserve"> </w:t>
      </w:r>
      <w:r w:rsidR="00764766" w:rsidRPr="006027A8">
        <w:t>gas</w:t>
      </w:r>
      <w:r w:rsidR="00764766" w:rsidRPr="006027A8">
        <w:rPr>
          <w:spacing w:val="-11"/>
        </w:rPr>
        <w:t xml:space="preserve"> </w:t>
      </w:r>
      <w:r w:rsidR="00764766" w:rsidRPr="006027A8">
        <w:t>represents</w:t>
      </w:r>
      <w:r w:rsidR="00764766" w:rsidRPr="006027A8">
        <w:rPr>
          <w:spacing w:val="-10"/>
        </w:rPr>
        <w:t xml:space="preserve"> far </w:t>
      </w:r>
      <w:r w:rsidR="00764766" w:rsidRPr="006027A8">
        <w:t>less</w:t>
      </w:r>
      <w:r w:rsidR="00764766" w:rsidRPr="006027A8">
        <w:rPr>
          <w:spacing w:val="-11"/>
        </w:rPr>
        <w:t xml:space="preserve"> </w:t>
      </w:r>
      <w:r w:rsidR="00764766" w:rsidRPr="006027A8">
        <w:t>than</w:t>
      </w:r>
      <w:r w:rsidR="00764766" w:rsidRPr="006027A8">
        <w:rPr>
          <w:spacing w:val="-12"/>
        </w:rPr>
        <w:t xml:space="preserve"> </w:t>
      </w:r>
      <w:r w:rsidR="00764766" w:rsidRPr="006027A8">
        <w:t>1%</w:t>
      </w:r>
      <w:r w:rsidR="00764766" w:rsidRPr="006027A8">
        <w:rPr>
          <w:spacing w:val="10"/>
        </w:rPr>
        <w:t xml:space="preserve"> </w:t>
      </w:r>
      <w:r w:rsidR="00764766" w:rsidRPr="006027A8">
        <w:t>of</w:t>
      </w:r>
      <w:r w:rsidR="00764766" w:rsidRPr="006027A8">
        <w:rPr>
          <w:spacing w:val="-6"/>
        </w:rPr>
        <w:t xml:space="preserve"> </w:t>
      </w:r>
      <w:r w:rsidR="00764766" w:rsidRPr="006027A8">
        <w:rPr>
          <w:spacing w:val="-5"/>
        </w:rPr>
        <w:t xml:space="preserve">the </w:t>
      </w:r>
      <w:r w:rsidR="00764766" w:rsidRPr="006027A8">
        <w:t>total</w:t>
      </w:r>
      <w:r w:rsidR="00764766" w:rsidRPr="006027A8">
        <w:rPr>
          <w:spacing w:val="-6"/>
        </w:rPr>
        <w:t xml:space="preserve"> </w:t>
      </w:r>
      <w:r w:rsidR="00764766" w:rsidRPr="006027A8">
        <w:t>airflow</w:t>
      </w:r>
      <w:r w:rsidR="00764766" w:rsidRPr="006027A8">
        <w:rPr>
          <w:spacing w:val="7"/>
        </w:rPr>
        <w:t xml:space="preserve"> </w:t>
      </w:r>
      <w:r w:rsidR="00764766" w:rsidRPr="006027A8">
        <w:t>when</w:t>
      </w:r>
      <w:r w:rsidR="00764766" w:rsidRPr="006027A8">
        <w:rPr>
          <w:spacing w:val="-14"/>
        </w:rPr>
        <w:t xml:space="preserve"> </w:t>
      </w:r>
      <w:r w:rsidR="00764766" w:rsidRPr="006027A8">
        <w:t>introduced</w:t>
      </w:r>
      <w:r w:rsidR="00764766" w:rsidRPr="006027A8">
        <w:rPr>
          <w:spacing w:val="-14"/>
        </w:rPr>
        <w:t xml:space="preserve"> </w:t>
      </w:r>
      <w:r w:rsidR="00764766" w:rsidRPr="006027A8">
        <w:t>into</w:t>
      </w:r>
      <w:r w:rsidR="00764766" w:rsidRPr="006027A8">
        <w:rPr>
          <w:spacing w:val="4"/>
        </w:rPr>
        <w:t xml:space="preserve"> </w:t>
      </w:r>
      <w:r w:rsidR="00764766" w:rsidRPr="006027A8">
        <w:t>an</w:t>
      </w:r>
      <w:r w:rsidR="00764766" w:rsidRPr="006027A8">
        <w:rPr>
          <w:spacing w:val="3"/>
        </w:rPr>
        <w:t xml:space="preserve"> </w:t>
      </w:r>
      <w:r w:rsidR="00764766" w:rsidRPr="006027A8">
        <w:rPr>
          <w:spacing w:val="-2"/>
        </w:rPr>
        <w:t>engine.</w:t>
      </w:r>
      <w:r>
        <w:rPr>
          <w:spacing w:val="-2"/>
        </w:rPr>
        <w:t xml:space="preserve"> </w:t>
      </w:r>
      <w:proofErr w:type="spellStart"/>
      <w:r>
        <w:rPr>
          <w:spacing w:val="-2"/>
        </w:rPr>
        <w:t>BoostBox</w:t>
      </w:r>
      <w:proofErr w:type="spellEnd"/>
      <w:r>
        <w:rPr>
          <w:spacing w:val="-2"/>
        </w:rPr>
        <w:t xml:space="preserve"> HDOT </w:t>
      </w:r>
      <w:r w:rsidRPr="006027A8">
        <w:t>generates hydrogen</w:t>
      </w:r>
      <w:r w:rsidRPr="006027A8">
        <w:rPr>
          <w:spacing w:val="-2"/>
        </w:rPr>
        <w:t xml:space="preserve"> </w:t>
      </w:r>
      <w:r w:rsidRPr="006027A8">
        <w:t>gas</w:t>
      </w:r>
      <w:r w:rsidRPr="006027A8">
        <w:rPr>
          <w:spacing w:val="-2"/>
        </w:rPr>
        <w:t xml:space="preserve"> </w:t>
      </w:r>
      <w:r w:rsidRPr="006027A8">
        <w:t>on</w:t>
      </w:r>
      <w:r w:rsidRPr="006027A8">
        <w:rPr>
          <w:spacing w:val="-4"/>
        </w:rPr>
        <w:t xml:space="preserve"> </w:t>
      </w:r>
      <w:r w:rsidRPr="006027A8">
        <w:t>board</w:t>
      </w:r>
      <w:r w:rsidRPr="006027A8">
        <w:rPr>
          <w:spacing w:val="21"/>
        </w:rPr>
        <w:t xml:space="preserve"> </w:t>
      </w:r>
      <w:r w:rsidRPr="006027A8">
        <w:t>which</w:t>
      </w:r>
      <w:r w:rsidRPr="006027A8">
        <w:rPr>
          <w:spacing w:val="19"/>
        </w:rPr>
        <w:t xml:space="preserve"> </w:t>
      </w:r>
      <w:r w:rsidRPr="006027A8">
        <w:t>is</w:t>
      </w:r>
      <w:r w:rsidRPr="006027A8">
        <w:rPr>
          <w:spacing w:val="21"/>
        </w:rPr>
        <w:t xml:space="preserve"> </w:t>
      </w:r>
      <w:r w:rsidRPr="006027A8">
        <w:t>added</w:t>
      </w:r>
      <w:r w:rsidRPr="006027A8">
        <w:rPr>
          <w:spacing w:val="-4"/>
        </w:rPr>
        <w:t xml:space="preserve"> </w:t>
      </w:r>
      <w:r w:rsidRPr="006027A8">
        <w:t>to</w:t>
      </w:r>
      <w:r w:rsidRPr="006027A8">
        <w:rPr>
          <w:spacing w:val="19"/>
        </w:rPr>
        <w:t xml:space="preserve"> </w:t>
      </w:r>
      <w:r w:rsidRPr="006027A8">
        <w:t>the engine inlet air</w:t>
      </w:r>
      <w:r w:rsidRPr="006027A8">
        <w:rPr>
          <w:spacing w:val="28"/>
        </w:rPr>
        <w:t xml:space="preserve"> </w:t>
      </w:r>
      <w:r w:rsidRPr="006027A8">
        <w:t>via the air</w:t>
      </w:r>
      <w:r w:rsidRPr="006027A8">
        <w:rPr>
          <w:spacing w:val="28"/>
        </w:rPr>
        <w:t xml:space="preserve"> </w:t>
      </w:r>
      <w:r w:rsidRPr="006027A8">
        <w:t>intake.</w:t>
      </w:r>
      <w:r w:rsidRPr="006027A8">
        <w:rPr>
          <w:spacing w:val="40"/>
        </w:rPr>
        <w:t xml:space="preserve"> </w:t>
      </w:r>
      <w:r w:rsidRPr="006027A8">
        <w:t>The hydrogen</w:t>
      </w:r>
      <w:r w:rsidRPr="006027A8">
        <w:rPr>
          <w:spacing w:val="-6"/>
        </w:rPr>
        <w:t xml:space="preserve"> </w:t>
      </w:r>
      <w:r w:rsidRPr="006027A8">
        <w:t>gas</w:t>
      </w:r>
      <w:r w:rsidRPr="006027A8">
        <w:rPr>
          <w:spacing w:val="-6"/>
        </w:rPr>
        <w:t xml:space="preserve"> </w:t>
      </w:r>
      <w:r w:rsidRPr="006027A8">
        <w:t>then</w:t>
      </w:r>
      <w:r w:rsidRPr="006027A8">
        <w:rPr>
          <w:spacing w:val="-7"/>
        </w:rPr>
        <w:t xml:space="preserve"> </w:t>
      </w:r>
      <w:r w:rsidRPr="006027A8">
        <w:t>contributes</w:t>
      </w:r>
      <w:r w:rsidRPr="006027A8">
        <w:rPr>
          <w:spacing w:val="-6"/>
        </w:rPr>
        <w:t xml:space="preserve"> </w:t>
      </w:r>
      <w:r w:rsidRPr="006027A8">
        <w:t>to the fuel combustion,</w:t>
      </w:r>
      <w:r w:rsidRPr="006027A8">
        <w:rPr>
          <w:spacing w:val="-3"/>
        </w:rPr>
        <w:t xml:space="preserve"> </w:t>
      </w:r>
      <w:r w:rsidRPr="006027A8">
        <w:t>acting as a</w:t>
      </w:r>
      <w:r w:rsidRPr="006027A8">
        <w:rPr>
          <w:spacing w:val="29"/>
        </w:rPr>
        <w:t xml:space="preserve"> </w:t>
      </w:r>
      <w:r w:rsidRPr="006027A8">
        <w:t>catalyst; not to be confused as an additional fuel source or fuel additive. The hydrogen ensures that</w:t>
      </w:r>
      <w:r w:rsidRPr="006027A8">
        <w:rPr>
          <w:spacing w:val="-5"/>
        </w:rPr>
        <w:t xml:space="preserve"> </w:t>
      </w:r>
      <w:r w:rsidRPr="006027A8">
        <w:t>the fuel is burned more completely within</w:t>
      </w:r>
      <w:r w:rsidRPr="006027A8">
        <w:rPr>
          <w:spacing w:val="-1"/>
        </w:rPr>
        <w:t xml:space="preserve"> </w:t>
      </w:r>
      <w:r w:rsidRPr="006027A8">
        <w:t>the engine.</w:t>
      </w:r>
    </w:p>
    <w:p w14:paraId="476EA058" w14:textId="3E542986" w:rsidR="00764766" w:rsidRDefault="00764766" w:rsidP="006027A8">
      <w:pPr>
        <w:pStyle w:val="BodyText"/>
        <w:spacing w:line="240" w:lineRule="auto"/>
        <w:ind w:left="0"/>
      </w:pPr>
    </w:p>
    <w:p w14:paraId="3FE9CCE8" w14:textId="6B75DAD6" w:rsidR="00A57F94" w:rsidRPr="006027A8" w:rsidRDefault="00282114" w:rsidP="006027A8">
      <w:pPr>
        <w:pStyle w:val="BodyText"/>
        <w:spacing w:line="240" w:lineRule="auto"/>
        <w:ind w:left="0"/>
        <w:jc w:val="both"/>
      </w:pPr>
      <w:r w:rsidRPr="006027A8">
        <w:t xml:space="preserve">This technology will improve the torque of the diesel generator engines, reaching max torque faster at lower RPM. </w:t>
      </w:r>
      <w:proofErr w:type="gramStart"/>
      <w:r w:rsidR="006027A8">
        <w:t xml:space="preserve">HDOT </w:t>
      </w:r>
      <w:r w:rsidR="00074CEC" w:rsidRPr="006027A8">
        <w:rPr>
          <w:spacing w:val="-1"/>
        </w:rPr>
        <w:t xml:space="preserve"> </w:t>
      </w:r>
      <w:r w:rsidR="00074CEC" w:rsidRPr="006027A8">
        <w:t>has</w:t>
      </w:r>
      <w:proofErr w:type="gramEnd"/>
      <w:r w:rsidR="00074CEC" w:rsidRPr="006027A8">
        <w:rPr>
          <w:spacing w:val="15"/>
        </w:rPr>
        <w:t xml:space="preserve"> </w:t>
      </w:r>
      <w:r w:rsidR="00074CEC" w:rsidRPr="006027A8">
        <w:t>developed</w:t>
      </w:r>
      <w:r w:rsidR="00074CEC" w:rsidRPr="006027A8">
        <w:rPr>
          <w:spacing w:val="-8"/>
        </w:rPr>
        <w:t xml:space="preserve"> </w:t>
      </w:r>
      <w:r w:rsidR="00074CEC" w:rsidRPr="006027A8">
        <w:t>a</w:t>
      </w:r>
      <w:r w:rsidR="00074CEC" w:rsidRPr="006027A8">
        <w:rPr>
          <w:spacing w:val="-13"/>
        </w:rPr>
        <w:t xml:space="preserve"> </w:t>
      </w:r>
      <w:r w:rsidR="00074CEC" w:rsidRPr="006027A8">
        <w:t>comprehensive</w:t>
      </w:r>
      <w:r w:rsidR="00074CEC" w:rsidRPr="006027A8">
        <w:rPr>
          <w:spacing w:val="2"/>
        </w:rPr>
        <w:t xml:space="preserve"> </w:t>
      </w:r>
      <w:r w:rsidR="00074CEC" w:rsidRPr="006027A8">
        <w:t>and</w:t>
      </w:r>
      <w:r w:rsidR="00074CEC" w:rsidRPr="006027A8">
        <w:rPr>
          <w:spacing w:val="-8"/>
        </w:rPr>
        <w:t xml:space="preserve"> </w:t>
      </w:r>
      <w:r w:rsidR="00074CEC" w:rsidRPr="006027A8">
        <w:t>durable</w:t>
      </w:r>
      <w:r w:rsidR="00074CEC" w:rsidRPr="006027A8">
        <w:rPr>
          <w:spacing w:val="2"/>
        </w:rPr>
        <w:t xml:space="preserve"> </w:t>
      </w:r>
      <w:r w:rsidR="00074CEC" w:rsidRPr="006027A8">
        <w:rPr>
          <w:spacing w:val="-2"/>
        </w:rPr>
        <w:t xml:space="preserve">technology </w:t>
      </w:r>
      <w:r w:rsidR="00074CEC" w:rsidRPr="006027A8">
        <w:t>platform</w:t>
      </w:r>
      <w:r w:rsidR="00074CEC" w:rsidRPr="006027A8">
        <w:rPr>
          <w:spacing w:val="-6"/>
        </w:rPr>
        <w:t xml:space="preserve"> </w:t>
      </w:r>
      <w:r w:rsidR="00074CEC" w:rsidRPr="006027A8">
        <w:t>which reduces</w:t>
      </w:r>
      <w:r w:rsidR="00074CEC" w:rsidRPr="006027A8">
        <w:rPr>
          <w:spacing w:val="-3"/>
        </w:rPr>
        <w:t xml:space="preserve"> </w:t>
      </w:r>
      <w:r w:rsidR="00074CEC" w:rsidRPr="006027A8">
        <w:t>fuel</w:t>
      </w:r>
      <w:r w:rsidR="00074CEC" w:rsidRPr="006027A8">
        <w:rPr>
          <w:spacing w:val="-17"/>
        </w:rPr>
        <w:t xml:space="preserve"> </w:t>
      </w:r>
      <w:r w:rsidR="00074CEC" w:rsidRPr="006027A8">
        <w:t>consumption</w:t>
      </w:r>
      <w:r w:rsidR="00074CEC" w:rsidRPr="006027A8">
        <w:rPr>
          <w:spacing w:val="-5"/>
        </w:rPr>
        <w:t xml:space="preserve"> </w:t>
      </w:r>
      <w:r w:rsidR="00074CEC" w:rsidRPr="006027A8">
        <w:t>and</w:t>
      </w:r>
      <w:r w:rsidR="00074CEC" w:rsidRPr="006027A8">
        <w:rPr>
          <w:spacing w:val="-5"/>
        </w:rPr>
        <w:t xml:space="preserve"> </w:t>
      </w:r>
      <w:r w:rsidR="00074CEC" w:rsidRPr="006027A8">
        <w:t>harmful emissions</w:t>
      </w:r>
      <w:r w:rsidR="00074CEC" w:rsidRPr="006027A8">
        <w:rPr>
          <w:spacing w:val="-3"/>
        </w:rPr>
        <w:t xml:space="preserve"> </w:t>
      </w:r>
      <w:r w:rsidR="00074CEC" w:rsidRPr="006027A8">
        <w:t>for</w:t>
      </w:r>
      <w:r w:rsidR="00074CEC" w:rsidRPr="006027A8">
        <w:rPr>
          <w:spacing w:val="-12"/>
        </w:rPr>
        <w:t xml:space="preserve"> </w:t>
      </w:r>
      <w:r w:rsidR="00074CEC" w:rsidRPr="006027A8">
        <w:t xml:space="preserve">diesel engines, custom configured to the engine’s unique requirements based on engine size, configuration, and application specific parameters. </w:t>
      </w:r>
      <w:r w:rsidR="006C6E9D" w:rsidRPr="006027A8">
        <w:t>By</w:t>
      </w:r>
      <w:r w:rsidR="00074CEC" w:rsidRPr="006027A8">
        <w:t xml:space="preserve"> increasing combustion efficiency, engines produce less particulate matter</w:t>
      </w:r>
      <w:r w:rsidR="00074CEC" w:rsidRPr="006027A8">
        <w:rPr>
          <w:spacing w:val="-2"/>
        </w:rPr>
        <w:t xml:space="preserve"> </w:t>
      </w:r>
      <w:r w:rsidR="00074CEC" w:rsidRPr="006027A8">
        <w:t>(soot), less nitrous oxide emissions (NOx) and generally run cleaner.</w:t>
      </w:r>
      <w:r w:rsidR="00A57F94" w:rsidRPr="006027A8">
        <w:rPr>
          <w:rStyle w:val="EndnoteReference"/>
        </w:rPr>
        <w:endnoteReference w:id="6"/>
      </w:r>
      <w:r w:rsidR="00A57F94" w:rsidRPr="006027A8">
        <w:t xml:space="preserve"> </w:t>
      </w:r>
      <w:r w:rsidR="00074CEC" w:rsidRPr="006027A8">
        <w:t>With hydrogen assist, the burned fuel</w:t>
      </w:r>
      <w:r w:rsidR="00074CEC" w:rsidRPr="006027A8">
        <w:rPr>
          <w:spacing w:val="-12"/>
        </w:rPr>
        <w:t xml:space="preserve"> </w:t>
      </w:r>
      <w:r w:rsidR="00074CEC" w:rsidRPr="006027A8">
        <w:t>now exits the exhaust</w:t>
      </w:r>
      <w:r w:rsidR="00074CEC" w:rsidRPr="006027A8">
        <w:rPr>
          <w:spacing w:val="-3"/>
        </w:rPr>
        <w:t xml:space="preserve"> </w:t>
      </w:r>
      <w:r w:rsidR="00074CEC" w:rsidRPr="006027A8">
        <w:t>stack in</w:t>
      </w:r>
      <w:r w:rsidR="00074CEC" w:rsidRPr="006027A8">
        <w:rPr>
          <w:spacing w:val="40"/>
        </w:rPr>
        <w:t xml:space="preserve"> </w:t>
      </w:r>
      <w:r w:rsidR="00074CEC" w:rsidRPr="006027A8">
        <w:t>the cleanest</w:t>
      </w:r>
      <w:r w:rsidR="00074CEC" w:rsidRPr="006027A8">
        <w:rPr>
          <w:spacing w:val="-3"/>
        </w:rPr>
        <w:t xml:space="preserve"> </w:t>
      </w:r>
      <w:r w:rsidR="00074CEC" w:rsidRPr="006027A8">
        <w:t>possible form, meaning</w:t>
      </w:r>
      <w:r w:rsidR="00074CEC" w:rsidRPr="006027A8">
        <w:rPr>
          <w:spacing w:val="-3"/>
        </w:rPr>
        <w:t xml:space="preserve"> </w:t>
      </w:r>
      <w:r w:rsidR="00074CEC" w:rsidRPr="006027A8">
        <w:t>that the engines will accumulate fewer</w:t>
      </w:r>
      <w:r w:rsidR="00074CEC" w:rsidRPr="006027A8">
        <w:rPr>
          <w:spacing w:val="-8"/>
        </w:rPr>
        <w:t xml:space="preserve"> </w:t>
      </w:r>
      <w:r w:rsidR="00074CEC" w:rsidRPr="006027A8">
        <w:t>carbon deposits.</w:t>
      </w:r>
      <w:r w:rsidR="00074CEC" w:rsidRPr="006027A8">
        <w:rPr>
          <w:spacing w:val="40"/>
        </w:rPr>
        <w:t xml:space="preserve"> </w:t>
      </w:r>
      <w:r w:rsidR="00074CEC" w:rsidRPr="006027A8">
        <w:t>Components will</w:t>
      </w:r>
      <w:r w:rsidR="00074CEC" w:rsidRPr="006027A8">
        <w:rPr>
          <w:spacing w:val="-13"/>
        </w:rPr>
        <w:t xml:space="preserve"> </w:t>
      </w:r>
      <w:r w:rsidR="00074CEC" w:rsidRPr="006027A8">
        <w:t>be subject</w:t>
      </w:r>
      <w:r w:rsidR="00074CEC" w:rsidRPr="006027A8">
        <w:rPr>
          <w:spacing w:val="-3"/>
        </w:rPr>
        <w:t xml:space="preserve"> </w:t>
      </w:r>
      <w:r w:rsidR="00074CEC" w:rsidRPr="006027A8">
        <w:t>to less wear and tear, yielding</w:t>
      </w:r>
      <w:r w:rsidR="00074CEC" w:rsidRPr="006027A8">
        <w:rPr>
          <w:spacing w:val="-3"/>
        </w:rPr>
        <w:t xml:space="preserve"> </w:t>
      </w:r>
      <w:r w:rsidR="00074CEC" w:rsidRPr="006027A8">
        <w:t>longer service life when</w:t>
      </w:r>
      <w:r w:rsidR="00074CEC" w:rsidRPr="006027A8">
        <w:rPr>
          <w:spacing w:val="-2"/>
        </w:rPr>
        <w:t xml:space="preserve"> </w:t>
      </w:r>
      <w:r w:rsidR="00074CEC" w:rsidRPr="006027A8">
        <w:t>compared</w:t>
      </w:r>
      <w:r w:rsidR="00074CEC" w:rsidRPr="006027A8">
        <w:rPr>
          <w:spacing w:val="-2"/>
        </w:rPr>
        <w:t xml:space="preserve"> </w:t>
      </w:r>
      <w:r w:rsidR="00074CEC" w:rsidRPr="006027A8">
        <w:t>to</w:t>
      </w:r>
      <w:r w:rsidR="00074CEC" w:rsidRPr="006027A8">
        <w:rPr>
          <w:spacing w:val="-2"/>
        </w:rPr>
        <w:t xml:space="preserve"> </w:t>
      </w:r>
      <w:r w:rsidR="00074CEC" w:rsidRPr="006027A8">
        <w:t>historical maintenance records.</w:t>
      </w:r>
      <w:r w:rsidR="00074CEC" w:rsidRPr="006027A8">
        <w:rPr>
          <w:spacing w:val="40"/>
        </w:rPr>
        <w:t xml:space="preserve"> </w:t>
      </w:r>
      <w:r w:rsidR="00074CEC" w:rsidRPr="006027A8">
        <w:t>More complete combustion</w:t>
      </w:r>
      <w:r w:rsidR="00074CEC" w:rsidRPr="006027A8">
        <w:rPr>
          <w:spacing w:val="-2"/>
        </w:rPr>
        <w:t xml:space="preserve"> </w:t>
      </w:r>
      <w:r w:rsidR="00074CEC" w:rsidRPr="006027A8">
        <w:t>also</w:t>
      </w:r>
      <w:r w:rsidR="00074CEC" w:rsidRPr="006027A8">
        <w:rPr>
          <w:spacing w:val="-2"/>
        </w:rPr>
        <w:t xml:space="preserve"> </w:t>
      </w:r>
      <w:r w:rsidR="00074CEC" w:rsidRPr="006027A8">
        <w:t>means that more energy</w:t>
      </w:r>
      <w:r w:rsidR="00074CEC" w:rsidRPr="006027A8">
        <w:rPr>
          <w:spacing w:val="-4"/>
        </w:rPr>
        <w:t xml:space="preserve"> </w:t>
      </w:r>
      <w:r w:rsidR="00074CEC" w:rsidRPr="006027A8">
        <w:t>is extracted</w:t>
      </w:r>
      <w:r w:rsidR="00074CEC" w:rsidRPr="006027A8">
        <w:rPr>
          <w:spacing w:val="-5"/>
        </w:rPr>
        <w:t xml:space="preserve"> </w:t>
      </w:r>
      <w:r w:rsidR="00074CEC" w:rsidRPr="006027A8">
        <w:t>from</w:t>
      </w:r>
      <w:r w:rsidR="00074CEC" w:rsidRPr="006027A8">
        <w:rPr>
          <w:spacing w:val="-8"/>
        </w:rPr>
        <w:t xml:space="preserve"> </w:t>
      </w:r>
      <w:r w:rsidR="00074CEC" w:rsidRPr="006027A8">
        <w:t>fuel.</w:t>
      </w:r>
      <w:r w:rsidR="00074CEC" w:rsidRPr="006027A8">
        <w:rPr>
          <w:spacing w:val="40"/>
        </w:rPr>
        <w:t xml:space="preserve"> </w:t>
      </w:r>
      <w:r w:rsidR="00074CEC" w:rsidRPr="006027A8">
        <w:t>Hydrogen</w:t>
      </w:r>
      <w:r w:rsidR="00074CEC" w:rsidRPr="006027A8">
        <w:rPr>
          <w:spacing w:val="-5"/>
        </w:rPr>
        <w:t xml:space="preserve"> </w:t>
      </w:r>
      <w:r w:rsidR="00074CEC" w:rsidRPr="006027A8">
        <w:t>assist</w:t>
      </w:r>
      <w:r w:rsidR="00074CEC" w:rsidRPr="006027A8">
        <w:rPr>
          <w:spacing w:val="-10"/>
        </w:rPr>
        <w:t xml:space="preserve"> </w:t>
      </w:r>
      <w:r w:rsidR="00074CEC" w:rsidRPr="006027A8">
        <w:t>technology</w:t>
      </w:r>
      <w:r w:rsidR="00074CEC" w:rsidRPr="006027A8">
        <w:rPr>
          <w:spacing w:val="-4"/>
        </w:rPr>
        <w:t xml:space="preserve"> </w:t>
      </w:r>
      <w:r w:rsidR="00074CEC" w:rsidRPr="006027A8">
        <w:t>provides</w:t>
      </w:r>
      <w:r w:rsidR="00074CEC" w:rsidRPr="006027A8">
        <w:rPr>
          <w:spacing w:val="-5"/>
        </w:rPr>
        <w:t xml:space="preserve"> </w:t>
      </w:r>
      <w:r w:rsidR="00074CEC" w:rsidRPr="006027A8">
        <w:t>a fuel economy increase of up to and often above 10%</w:t>
      </w:r>
      <w:r w:rsidR="00074CEC" w:rsidRPr="006027A8">
        <w:rPr>
          <w:spacing w:val="40"/>
        </w:rPr>
        <w:t xml:space="preserve"> </w:t>
      </w:r>
      <w:r w:rsidR="00074CEC" w:rsidRPr="006027A8">
        <w:t>from baseline, when</w:t>
      </w:r>
      <w:r w:rsidR="00074CEC" w:rsidRPr="006027A8">
        <w:rPr>
          <w:spacing w:val="-1"/>
        </w:rPr>
        <w:t xml:space="preserve"> </w:t>
      </w:r>
      <w:r w:rsidR="00074CEC" w:rsidRPr="006027A8">
        <w:t>compared</w:t>
      </w:r>
      <w:r w:rsidR="00074CEC" w:rsidRPr="006027A8">
        <w:rPr>
          <w:spacing w:val="-1"/>
        </w:rPr>
        <w:t xml:space="preserve"> </w:t>
      </w:r>
      <w:r w:rsidR="00074CEC" w:rsidRPr="006027A8">
        <w:t>to</w:t>
      </w:r>
      <w:r w:rsidR="00074CEC" w:rsidRPr="006027A8">
        <w:rPr>
          <w:spacing w:val="-1"/>
        </w:rPr>
        <w:t xml:space="preserve"> </w:t>
      </w:r>
      <w:r w:rsidR="00074CEC" w:rsidRPr="006027A8">
        <w:t>standard fuel</w:t>
      </w:r>
      <w:r w:rsidR="00074CEC" w:rsidRPr="006027A8">
        <w:rPr>
          <w:spacing w:val="-14"/>
        </w:rPr>
        <w:t xml:space="preserve"> </w:t>
      </w:r>
      <w:r w:rsidR="00074CEC" w:rsidRPr="006027A8">
        <w:t>engines of all types</w:t>
      </w:r>
      <w:r w:rsidR="00A57F94" w:rsidRPr="006027A8">
        <w:rPr>
          <w:rStyle w:val="EndnoteReference"/>
        </w:rPr>
        <w:endnoteReference w:id="7"/>
      </w:r>
      <w:r w:rsidR="00A57F94" w:rsidRPr="006027A8">
        <w:t>.</w:t>
      </w:r>
      <w:r w:rsidR="00074CEC" w:rsidRPr="006027A8">
        <w:rPr>
          <w:spacing w:val="40"/>
        </w:rPr>
        <w:t xml:space="preserve"> </w:t>
      </w:r>
      <w:r w:rsidR="00074CEC" w:rsidRPr="006027A8">
        <w:t>These factors combine to create savings across diesel</w:t>
      </w:r>
      <w:r w:rsidR="00074CEC" w:rsidRPr="006027A8">
        <w:rPr>
          <w:spacing w:val="-11"/>
        </w:rPr>
        <w:t xml:space="preserve"> </w:t>
      </w:r>
      <w:r w:rsidR="00074CEC" w:rsidRPr="006027A8">
        <w:t>powered</w:t>
      </w:r>
      <w:r w:rsidR="006027A8">
        <w:t xml:space="preserve"> systems</w:t>
      </w:r>
      <w:r w:rsidR="00074CEC" w:rsidRPr="006027A8">
        <w:t>.</w:t>
      </w:r>
      <w:r w:rsidR="00074CEC" w:rsidRPr="006027A8">
        <w:rPr>
          <w:spacing w:val="40"/>
        </w:rPr>
        <w:t xml:space="preserve"> </w:t>
      </w:r>
      <w:r w:rsidR="00074CEC" w:rsidRPr="006027A8">
        <w:t>Cleaner</w:t>
      </w:r>
      <w:r w:rsidR="00074CEC" w:rsidRPr="006027A8">
        <w:rPr>
          <w:spacing w:val="-7"/>
        </w:rPr>
        <w:t xml:space="preserve"> </w:t>
      </w:r>
      <w:r w:rsidR="00074CEC" w:rsidRPr="006027A8">
        <w:t>engines and reduced carbon buildup lead to more reliable operations and increased time between maintenance intervals.</w:t>
      </w:r>
      <w:r w:rsidR="00074CEC" w:rsidRPr="006027A8">
        <w:rPr>
          <w:spacing w:val="40"/>
        </w:rPr>
        <w:t xml:space="preserve"> </w:t>
      </w:r>
      <w:r w:rsidR="00074CEC" w:rsidRPr="006027A8">
        <w:t xml:space="preserve">This delivers a bonus of extended </w:t>
      </w:r>
      <w:r w:rsidR="006C6E9D" w:rsidRPr="006027A8">
        <w:t xml:space="preserve">engine </w:t>
      </w:r>
      <w:r w:rsidR="00074CEC" w:rsidRPr="006027A8">
        <w:t>longevity</w:t>
      </w:r>
      <w:r w:rsidR="006C6E9D" w:rsidRPr="006027A8">
        <w:t>. Given</w:t>
      </w:r>
      <w:r w:rsidR="006C6E9D" w:rsidRPr="006027A8">
        <w:rPr>
          <w:spacing w:val="-8"/>
        </w:rPr>
        <w:t xml:space="preserve"> </w:t>
      </w:r>
      <w:r w:rsidR="006C6E9D" w:rsidRPr="006027A8">
        <w:t>that</w:t>
      </w:r>
      <w:r w:rsidR="006C6E9D" w:rsidRPr="006027A8">
        <w:rPr>
          <w:spacing w:val="-9"/>
        </w:rPr>
        <w:t xml:space="preserve"> </w:t>
      </w:r>
      <w:r w:rsidR="006C6E9D" w:rsidRPr="006027A8">
        <w:t>hydrogen</w:t>
      </w:r>
      <w:r w:rsidR="006C6E9D" w:rsidRPr="006027A8">
        <w:rPr>
          <w:spacing w:val="-7"/>
        </w:rPr>
        <w:t xml:space="preserve"> </w:t>
      </w:r>
      <w:r w:rsidR="006C6E9D" w:rsidRPr="006027A8">
        <w:t>burns</w:t>
      </w:r>
      <w:r w:rsidR="006C6E9D" w:rsidRPr="006027A8">
        <w:rPr>
          <w:spacing w:val="-6"/>
        </w:rPr>
        <w:t xml:space="preserve"> </w:t>
      </w:r>
      <w:r w:rsidR="006C6E9D" w:rsidRPr="006027A8">
        <w:t>approximately</w:t>
      </w:r>
      <w:r w:rsidR="006C6E9D" w:rsidRPr="006027A8">
        <w:rPr>
          <w:spacing w:val="-5"/>
        </w:rPr>
        <w:t xml:space="preserve"> </w:t>
      </w:r>
      <w:r w:rsidR="006C6E9D" w:rsidRPr="006027A8">
        <w:t>ten</w:t>
      </w:r>
      <w:r w:rsidR="006C6E9D" w:rsidRPr="006027A8">
        <w:rPr>
          <w:spacing w:val="-8"/>
        </w:rPr>
        <w:t xml:space="preserve"> </w:t>
      </w:r>
      <w:r w:rsidR="006C6E9D" w:rsidRPr="006027A8">
        <w:t>times</w:t>
      </w:r>
      <w:r w:rsidR="006C6E9D" w:rsidRPr="006027A8">
        <w:rPr>
          <w:spacing w:val="-6"/>
        </w:rPr>
        <w:t xml:space="preserve"> </w:t>
      </w:r>
      <w:r w:rsidR="006C6E9D" w:rsidRPr="006027A8">
        <w:t>faster</w:t>
      </w:r>
      <w:r w:rsidR="006C6E9D" w:rsidRPr="006027A8">
        <w:rPr>
          <w:spacing w:val="-15"/>
        </w:rPr>
        <w:t xml:space="preserve"> </w:t>
      </w:r>
      <w:r w:rsidR="006C6E9D" w:rsidRPr="006027A8">
        <w:t>than</w:t>
      </w:r>
      <w:r w:rsidR="006C6E9D" w:rsidRPr="006027A8">
        <w:rPr>
          <w:spacing w:val="-8"/>
        </w:rPr>
        <w:t xml:space="preserve"> </w:t>
      </w:r>
      <w:r w:rsidR="006C6E9D" w:rsidRPr="006027A8">
        <w:t>any</w:t>
      </w:r>
      <w:r w:rsidR="006C6E9D" w:rsidRPr="006027A8">
        <w:rPr>
          <w:spacing w:val="16"/>
        </w:rPr>
        <w:t xml:space="preserve"> </w:t>
      </w:r>
      <w:r w:rsidR="006C6E9D" w:rsidRPr="006027A8">
        <w:t>fossil</w:t>
      </w:r>
      <w:r w:rsidR="006C6E9D" w:rsidRPr="006027A8">
        <w:rPr>
          <w:spacing w:val="2"/>
        </w:rPr>
        <w:t xml:space="preserve"> </w:t>
      </w:r>
      <w:r w:rsidR="006C6E9D" w:rsidRPr="006027A8">
        <w:t>fuel,</w:t>
      </w:r>
      <w:r w:rsidR="006C6E9D" w:rsidRPr="006027A8">
        <w:rPr>
          <w:spacing w:val="-5"/>
        </w:rPr>
        <w:t xml:space="preserve"> the</w:t>
      </w:r>
      <w:r w:rsidR="006C6E9D" w:rsidRPr="006027A8">
        <w:t xml:space="preserve"> combustion</w:t>
      </w:r>
      <w:r w:rsidR="006C6E9D" w:rsidRPr="006027A8">
        <w:rPr>
          <w:spacing w:val="-14"/>
        </w:rPr>
        <w:t xml:space="preserve"> </w:t>
      </w:r>
      <w:r w:rsidR="006C6E9D" w:rsidRPr="006027A8">
        <w:t>characteristics in</w:t>
      </w:r>
      <w:r w:rsidR="006C6E9D" w:rsidRPr="006027A8">
        <w:rPr>
          <w:spacing w:val="22"/>
        </w:rPr>
        <w:t xml:space="preserve"> </w:t>
      </w:r>
      <w:r w:rsidR="006C6E9D" w:rsidRPr="006027A8">
        <w:t>each</w:t>
      </w:r>
      <w:r w:rsidR="006C6E9D" w:rsidRPr="006027A8">
        <w:rPr>
          <w:spacing w:val="-14"/>
        </w:rPr>
        <w:t xml:space="preserve"> </w:t>
      </w:r>
      <w:r w:rsidR="006C6E9D" w:rsidRPr="006027A8">
        <w:t>cylinder</w:t>
      </w:r>
      <w:r w:rsidR="006C6E9D" w:rsidRPr="006027A8">
        <w:rPr>
          <w:spacing w:val="-2"/>
        </w:rPr>
        <w:t xml:space="preserve"> </w:t>
      </w:r>
      <w:r w:rsidR="006C6E9D" w:rsidRPr="006027A8">
        <w:t>stroke</w:t>
      </w:r>
      <w:r w:rsidR="006C6E9D" w:rsidRPr="006027A8">
        <w:rPr>
          <w:spacing w:val="-5"/>
        </w:rPr>
        <w:t xml:space="preserve"> </w:t>
      </w:r>
      <w:r w:rsidR="006C6E9D" w:rsidRPr="006027A8">
        <w:t>will change</w:t>
      </w:r>
      <w:r w:rsidR="006C6E9D" w:rsidRPr="006027A8">
        <w:rPr>
          <w:spacing w:val="-5"/>
        </w:rPr>
        <w:t xml:space="preserve"> </w:t>
      </w:r>
      <w:r w:rsidR="006C6E9D" w:rsidRPr="006027A8">
        <w:t xml:space="preserve">ensuring </w:t>
      </w:r>
      <w:r w:rsidR="006C6E9D" w:rsidRPr="006027A8">
        <w:rPr>
          <w:spacing w:val="-14"/>
        </w:rPr>
        <w:t>the</w:t>
      </w:r>
      <w:r w:rsidR="006C6E9D" w:rsidRPr="006027A8">
        <w:t xml:space="preserve"> fuel</w:t>
      </w:r>
      <w:r w:rsidR="006C6E9D" w:rsidRPr="006027A8">
        <w:rPr>
          <w:spacing w:val="-23"/>
        </w:rPr>
        <w:t xml:space="preserve"> </w:t>
      </w:r>
      <w:r w:rsidR="006C6E9D" w:rsidRPr="006027A8">
        <w:t>will burn</w:t>
      </w:r>
      <w:r w:rsidR="006C6E9D" w:rsidRPr="006027A8">
        <w:rPr>
          <w:spacing w:val="-14"/>
        </w:rPr>
        <w:t xml:space="preserve"> </w:t>
      </w:r>
      <w:r w:rsidR="006C6E9D" w:rsidRPr="006027A8">
        <w:t>faster,</w:t>
      </w:r>
      <w:r w:rsidR="006C6E9D" w:rsidRPr="006027A8">
        <w:rPr>
          <w:spacing w:val="-10"/>
        </w:rPr>
        <w:t xml:space="preserve"> </w:t>
      </w:r>
      <w:r w:rsidR="006C6E9D" w:rsidRPr="006027A8">
        <w:t>more completely and more</w:t>
      </w:r>
      <w:r w:rsidR="006C6E9D" w:rsidRPr="006027A8">
        <w:rPr>
          <w:spacing w:val="40"/>
        </w:rPr>
        <w:t xml:space="preserve"> </w:t>
      </w:r>
      <w:r w:rsidR="006C6E9D" w:rsidRPr="006027A8">
        <w:t>efficiently. The system improves the combustion burn efficiency up to</w:t>
      </w:r>
      <w:r w:rsidR="006C6E9D" w:rsidRPr="006027A8">
        <w:rPr>
          <w:spacing w:val="-12"/>
        </w:rPr>
        <w:t xml:space="preserve"> </w:t>
      </w:r>
      <w:r w:rsidR="006C6E9D" w:rsidRPr="006027A8">
        <w:t>95%, producing increased</w:t>
      </w:r>
      <w:r w:rsidR="006C6E9D" w:rsidRPr="006027A8">
        <w:rPr>
          <w:spacing w:val="-5"/>
        </w:rPr>
        <w:t xml:space="preserve"> </w:t>
      </w:r>
      <w:r w:rsidR="006C6E9D" w:rsidRPr="006027A8">
        <w:t>energy</w:t>
      </w:r>
      <w:r w:rsidR="006C6E9D" w:rsidRPr="006027A8">
        <w:rPr>
          <w:spacing w:val="-2"/>
        </w:rPr>
        <w:t xml:space="preserve"> </w:t>
      </w:r>
      <w:r w:rsidR="006C6E9D" w:rsidRPr="006027A8">
        <w:t>and</w:t>
      </w:r>
      <w:r w:rsidR="006C6E9D" w:rsidRPr="006027A8">
        <w:rPr>
          <w:spacing w:val="-5"/>
        </w:rPr>
        <w:t xml:space="preserve"> </w:t>
      </w:r>
      <w:r w:rsidR="006C6E9D" w:rsidRPr="006027A8">
        <w:t>torque while allowing less than 5% of the stored energy potential</w:t>
      </w:r>
      <w:r w:rsidR="006C6E9D" w:rsidRPr="006027A8">
        <w:rPr>
          <w:spacing w:val="-9"/>
        </w:rPr>
        <w:t xml:space="preserve"> </w:t>
      </w:r>
      <w:r w:rsidR="006C6E9D" w:rsidRPr="006027A8">
        <w:t>(power</w:t>
      </w:r>
      <w:r w:rsidR="006C6E9D" w:rsidRPr="006027A8">
        <w:rPr>
          <w:spacing w:val="-4"/>
        </w:rPr>
        <w:t xml:space="preserve"> </w:t>
      </w:r>
      <w:r w:rsidR="006C6E9D" w:rsidRPr="006027A8">
        <w:t>and torque) to escape as partially</w:t>
      </w:r>
      <w:r w:rsidR="006C6E9D" w:rsidRPr="006027A8">
        <w:rPr>
          <w:spacing w:val="40"/>
        </w:rPr>
        <w:t xml:space="preserve"> </w:t>
      </w:r>
      <w:r w:rsidR="006C6E9D" w:rsidRPr="006027A8">
        <w:t>burned hydrocarbons into the exhaust</w:t>
      </w:r>
      <w:r w:rsidR="006C6E9D" w:rsidRPr="00F85D8C">
        <w:rPr>
          <w:rFonts w:asciiTheme="minorHAnsi" w:hAnsiTheme="minorHAnsi" w:cstheme="minorHAnsi"/>
          <w:spacing w:val="-4"/>
        </w:rPr>
        <w:t xml:space="preserve"> </w:t>
      </w:r>
      <w:r w:rsidR="006C6E9D" w:rsidRPr="00F85D8C">
        <w:rPr>
          <w:rFonts w:asciiTheme="minorHAnsi" w:hAnsiTheme="minorHAnsi" w:cstheme="minorHAnsi"/>
        </w:rPr>
        <w:t xml:space="preserve">system. </w:t>
      </w:r>
      <w:r w:rsidR="006C6E9D" w:rsidRPr="006027A8">
        <w:t>The results of this enhanced / enriched burn will</w:t>
      </w:r>
      <w:r w:rsidR="006C6E9D" w:rsidRPr="006027A8">
        <w:rPr>
          <w:spacing w:val="35"/>
        </w:rPr>
        <w:t xml:space="preserve"> </w:t>
      </w:r>
      <w:r w:rsidR="006C6E9D" w:rsidRPr="006027A8">
        <w:t>be significant reductions in both fuel usage and emissions.</w:t>
      </w:r>
      <w:r w:rsidR="006027A8">
        <w:t xml:space="preserve"> </w:t>
      </w:r>
      <w:r w:rsidRPr="006027A8">
        <w:t>This technology will improve fuel efficiency by an average of 10% and make the existing diesel cleaner, which will result in the reduction of greenhouse gas emissions.</w:t>
      </w:r>
      <w:r w:rsidR="00074CEC" w:rsidRPr="006027A8">
        <w:t xml:space="preserve"> Historical testing has proven that when </w:t>
      </w:r>
      <w:r w:rsidR="006C6E9D" w:rsidRPr="006027A8">
        <w:t xml:space="preserve">the </w:t>
      </w:r>
      <w:proofErr w:type="spellStart"/>
      <w:r w:rsidR="006C6E9D" w:rsidRPr="006027A8">
        <w:t>BoostBox</w:t>
      </w:r>
      <w:proofErr w:type="spellEnd"/>
      <w:r w:rsidR="006C6E9D" w:rsidRPr="006027A8">
        <w:t xml:space="preserve"> </w:t>
      </w:r>
      <w:r w:rsidR="006027A8">
        <w:t xml:space="preserve">HDOT </w:t>
      </w:r>
      <w:r w:rsidR="00074CEC" w:rsidRPr="006027A8">
        <w:t>systems are deployed, greenhouse gas emissions are quantifiably reduced</w:t>
      </w:r>
      <w:r w:rsidR="00094A7B" w:rsidRPr="006027A8">
        <w:t>, as follows</w:t>
      </w:r>
      <w:r w:rsidR="00A57F94" w:rsidRPr="006027A8">
        <w:t>.</w:t>
      </w:r>
    </w:p>
    <w:p w14:paraId="05F27FE5" w14:textId="77777777" w:rsidR="00A57F94" w:rsidRPr="006027A8" w:rsidRDefault="00A57F94" w:rsidP="006027A8">
      <w:pPr>
        <w:spacing w:after="0" w:line="240" w:lineRule="auto"/>
        <w:jc w:val="both"/>
        <w:rPr>
          <w:rFonts w:ascii="Calibri" w:hAnsi="Calibri" w:cs="Calibri"/>
          <w:sz w:val="22"/>
          <w:szCs w:val="22"/>
        </w:rPr>
      </w:pPr>
    </w:p>
    <w:tbl>
      <w:tblPr>
        <w:tblStyle w:val="TableGrid"/>
        <w:tblW w:w="0" w:type="auto"/>
        <w:tblLook w:val="04A0" w:firstRow="1" w:lastRow="0" w:firstColumn="1" w:lastColumn="0" w:noHBand="0" w:noVBand="1"/>
      </w:tblPr>
      <w:tblGrid>
        <w:gridCol w:w="2903"/>
        <w:gridCol w:w="6107"/>
      </w:tblGrid>
      <w:tr w:rsidR="00A57F94" w:rsidRPr="00C73F72" w14:paraId="6F4D1CF7" w14:textId="77777777" w:rsidTr="00282114">
        <w:tc>
          <w:tcPr>
            <w:tcW w:w="2903" w:type="dxa"/>
          </w:tcPr>
          <w:p w14:paraId="61E30920" w14:textId="77777777" w:rsidR="00A57F94" w:rsidRPr="00C73F72" w:rsidRDefault="00A57F94" w:rsidP="00581BB0">
            <w:pPr>
              <w:rPr>
                <w:rFonts w:ascii="Calibri" w:hAnsi="Calibri" w:cs="Calibri"/>
              </w:rPr>
            </w:pPr>
            <w:r w:rsidRPr="00C73F72">
              <w:rPr>
                <w:rFonts w:ascii="Calibri" w:hAnsi="Calibri" w:cs="Calibri"/>
              </w:rPr>
              <w:t>Estimate of Quantifiable GHG Emissions Reductions</w:t>
            </w:r>
          </w:p>
        </w:tc>
        <w:tc>
          <w:tcPr>
            <w:tcW w:w="6107" w:type="dxa"/>
          </w:tcPr>
          <w:p w14:paraId="5DE1EC1C" w14:textId="77777777" w:rsidR="00A57F94" w:rsidRPr="00C73F72" w:rsidRDefault="00A57F94" w:rsidP="00282114">
            <w:pPr>
              <w:pStyle w:val="ListParagraph"/>
              <w:numPr>
                <w:ilvl w:val="0"/>
                <w:numId w:val="29"/>
              </w:numPr>
              <w:spacing w:line="259" w:lineRule="auto"/>
              <w:jc w:val="both"/>
              <w:rPr>
                <w:rFonts w:ascii="Calibri" w:hAnsi="Calibri" w:cs="Calibri"/>
              </w:rPr>
            </w:pPr>
            <w:r w:rsidRPr="00C73F72">
              <w:rPr>
                <w:rFonts w:ascii="Calibri" w:hAnsi="Calibri" w:cs="Calibri"/>
              </w:rPr>
              <w:t>Reduces CO emissions by 35%+</w:t>
            </w:r>
          </w:p>
          <w:p w14:paraId="3F2BE60F" w14:textId="77777777" w:rsidR="00A57F94" w:rsidRPr="00C73F72" w:rsidRDefault="00A57F94" w:rsidP="00282114">
            <w:pPr>
              <w:pStyle w:val="ListParagraph"/>
              <w:numPr>
                <w:ilvl w:val="0"/>
                <w:numId w:val="29"/>
              </w:numPr>
              <w:spacing w:line="259" w:lineRule="auto"/>
              <w:jc w:val="both"/>
              <w:rPr>
                <w:rFonts w:ascii="Calibri" w:hAnsi="Calibri" w:cs="Calibri"/>
              </w:rPr>
            </w:pPr>
            <w:r w:rsidRPr="00C73F72">
              <w:rPr>
                <w:rFonts w:ascii="Calibri" w:hAnsi="Calibri" w:cs="Calibri"/>
              </w:rPr>
              <w:t>Reduces CO2 emissions by 10%+</w:t>
            </w:r>
          </w:p>
          <w:p w14:paraId="122598E8" w14:textId="77777777" w:rsidR="00A57F94" w:rsidRPr="00C73F72" w:rsidRDefault="00A57F94" w:rsidP="00282114">
            <w:pPr>
              <w:pStyle w:val="ListParagraph"/>
              <w:numPr>
                <w:ilvl w:val="0"/>
                <w:numId w:val="29"/>
              </w:numPr>
              <w:spacing w:line="259" w:lineRule="auto"/>
              <w:jc w:val="both"/>
              <w:rPr>
                <w:rFonts w:ascii="Calibri" w:hAnsi="Calibri" w:cs="Calibri"/>
              </w:rPr>
            </w:pPr>
            <w:r w:rsidRPr="00C73F72">
              <w:rPr>
                <w:rFonts w:ascii="Calibri" w:hAnsi="Calibri" w:cs="Calibri"/>
              </w:rPr>
              <w:t xml:space="preserve">Reduces NOx emissions by up to </w:t>
            </w:r>
            <w:proofErr w:type="gramStart"/>
            <w:r w:rsidRPr="00C73F72">
              <w:rPr>
                <w:rFonts w:ascii="Calibri" w:hAnsi="Calibri" w:cs="Calibri"/>
              </w:rPr>
              <w:t>75%</w:t>
            </w:r>
            <w:proofErr w:type="gramEnd"/>
          </w:p>
          <w:p w14:paraId="4767AC63" w14:textId="2359309D" w:rsidR="00A57F94" w:rsidRPr="00C73F72" w:rsidRDefault="00A57F94" w:rsidP="00282114">
            <w:pPr>
              <w:pStyle w:val="ListParagraph"/>
              <w:numPr>
                <w:ilvl w:val="0"/>
                <w:numId w:val="29"/>
              </w:numPr>
              <w:spacing w:line="259" w:lineRule="auto"/>
              <w:jc w:val="both"/>
              <w:rPr>
                <w:rFonts w:ascii="Calibri" w:hAnsi="Calibri" w:cs="Calibri"/>
              </w:rPr>
            </w:pPr>
            <w:r w:rsidRPr="00C73F72">
              <w:rPr>
                <w:rFonts w:ascii="Calibri" w:hAnsi="Calibri" w:cs="Calibri"/>
              </w:rPr>
              <w:t>Reduces particulate emissions (opacity) by between 65-85%.</w:t>
            </w:r>
          </w:p>
        </w:tc>
      </w:tr>
      <w:tr w:rsidR="00A57F94" w:rsidRPr="00C73F72" w14:paraId="02ABFE8E" w14:textId="77777777" w:rsidTr="00282114">
        <w:tc>
          <w:tcPr>
            <w:tcW w:w="2903" w:type="dxa"/>
          </w:tcPr>
          <w:p w14:paraId="7C5D291C" w14:textId="77777777" w:rsidR="00A57F94" w:rsidRPr="00C73F72" w:rsidRDefault="00A57F94" w:rsidP="00581BB0">
            <w:pPr>
              <w:rPr>
                <w:rFonts w:ascii="Calibri" w:hAnsi="Calibri" w:cs="Calibri"/>
              </w:rPr>
            </w:pPr>
            <w:r w:rsidRPr="00C73F72">
              <w:rPr>
                <w:rFonts w:ascii="Calibri" w:hAnsi="Calibri" w:cs="Calibri"/>
              </w:rPr>
              <w:lastRenderedPageBreak/>
              <w:t>Key Implementing Agency or Department</w:t>
            </w:r>
          </w:p>
        </w:tc>
        <w:tc>
          <w:tcPr>
            <w:tcW w:w="6107" w:type="dxa"/>
          </w:tcPr>
          <w:p w14:paraId="1CFF2144" w14:textId="7E4FC926" w:rsidR="00A57F94" w:rsidRPr="00C73F72" w:rsidRDefault="00A57F94" w:rsidP="00581BB0">
            <w:pPr>
              <w:jc w:val="both"/>
              <w:rPr>
                <w:rFonts w:ascii="Calibri" w:hAnsi="Calibri" w:cs="Calibri"/>
              </w:rPr>
            </w:pPr>
            <w:r w:rsidRPr="00C73F72">
              <w:rPr>
                <w:rFonts w:ascii="Calibri" w:hAnsi="Calibri" w:cs="Calibri"/>
              </w:rPr>
              <w:t xml:space="preserve">PRC and PWE will </w:t>
            </w:r>
            <w:r>
              <w:rPr>
                <w:rFonts w:ascii="Calibri" w:hAnsi="Calibri" w:cs="Calibri"/>
              </w:rPr>
              <w:t>contract with</w:t>
            </w:r>
            <w:r w:rsidRPr="00C73F72">
              <w:rPr>
                <w:rFonts w:ascii="Calibri" w:hAnsi="Calibri" w:cs="Calibri"/>
              </w:rPr>
              <w:t xml:space="preserve"> </w:t>
            </w:r>
            <w:proofErr w:type="spellStart"/>
            <w:r w:rsidRPr="00C73F72">
              <w:rPr>
                <w:rFonts w:ascii="Calibri" w:hAnsi="Calibri" w:cs="Calibri"/>
              </w:rPr>
              <w:t>BoostBox</w:t>
            </w:r>
            <w:proofErr w:type="spellEnd"/>
            <w:r w:rsidRPr="00C73F72">
              <w:rPr>
                <w:rFonts w:ascii="Calibri" w:hAnsi="Calibri" w:cs="Calibri"/>
              </w:rPr>
              <w:t xml:space="preserve"> </w:t>
            </w:r>
            <w:r>
              <w:rPr>
                <w:rFonts w:ascii="Calibri" w:hAnsi="Calibri" w:cs="Calibri"/>
              </w:rPr>
              <w:t>HDOT</w:t>
            </w:r>
            <w:r w:rsidRPr="00C73F72">
              <w:rPr>
                <w:rFonts w:ascii="Calibri" w:hAnsi="Calibri" w:cs="Calibri"/>
              </w:rPr>
              <w:t xml:space="preserve"> to develop the project and incorporate the technology. </w:t>
            </w:r>
          </w:p>
        </w:tc>
      </w:tr>
      <w:tr w:rsidR="00A57F94" w:rsidRPr="00C73F72" w14:paraId="793977FC" w14:textId="77777777" w:rsidTr="00282114">
        <w:tc>
          <w:tcPr>
            <w:tcW w:w="2903" w:type="dxa"/>
          </w:tcPr>
          <w:p w14:paraId="1B5140B1" w14:textId="77777777" w:rsidR="00A57F94" w:rsidRPr="00C73F72" w:rsidRDefault="00A57F94" w:rsidP="00581BB0">
            <w:pPr>
              <w:rPr>
                <w:rFonts w:ascii="Calibri" w:hAnsi="Calibri" w:cs="Calibri"/>
              </w:rPr>
            </w:pPr>
            <w:r w:rsidRPr="00C73F72">
              <w:rPr>
                <w:rFonts w:ascii="Calibri" w:hAnsi="Calibri" w:cs="Calibri"/>
              </w:rPr>
              <w:t>Implementation Schedule/Milestones</w:t>
            </w:r>
          </w:p>
        </w:tc>
        <w:tc>
          <w:tcPr>
            <w:tcW w:w="6107" w:type="dxa"/>
          </w:tcPr>
          <w:p w14:paraId="41FA0E0C" w14:textId="77777777" w:rsidR="00A57F94" w:rsidRDefault="00A57F94" w:rsidP="00581BB0">
            <w:pPr>
              <w:jc w:val="both"/>
              <w:rPr>
                <w:rFonts w:ascii="Calibri" w:hAnsi="Calibri" w:cs="Calibri"/>
              </w:rPr>
            </w:pPr>
            <w:r>
              <w:rPr>
                <w:rFonts w:ascii="Calibri" w:hAnsi="Calibri" w:cs="Calibri"/>
              </w:rPr>
              <w:t>Month 1-6 - Design of devices for each generator.</w:t>
            </w:r>
          </w:p>
          <w:p w14:paraId="172B7523" w14:textId="7E1283B9" w:rsidR="00A57F94" w:rsidRPr="00C73F72" w:rsidRDefault="00A57F94" w:rsidP="00581BB0">
            <w:pPr>
              <w:jc w:val="both"/>
              <w:rPr>
                <w:rFonts w:ascii="Calibri" w:hAnsi="Calibri" w:cs="Calibri"/>
              </w:rPr>
            </w:pPr>
            <w:r>
              <w:rPr>
                <w:rFonts w:ascii="Calibri" w:hAnsi="Calibri" w:cs="Calibri"/>
              </w:rPr>
              <w:t>Month 6-12 – Device manufacture and installation.</w:t>
            </w:r>
          </w:p>
        </w:tc>
      </w:tr>
      <w:tr w:rsidR="00A57F94" w:rsidRPr="00C73F72" w14:paraId="26C79047" w14:textId="77777777" w:rsidTr="00282114">
        <w:tc>
          <w:tcPr>
            <w:tcW w:w="2903" w:type="dxa"/>
          </w:tcPr>
          <w:p w14:paraId="2CBCE833" w14:textId="77777777" w:rsidR="00A57F94" w:rsidRPr="00C73F72" w:rsidRDefault="00A57F94" w:rsidP="00581BB0">
            <w:pPr>
              <w:rPr>
                <w:rFonts w:ascii="Calibri" w:hAnsi="Calibri" w:cs="Calibri"/>
              </w:rPr>
            </w:pPr>
            <w:r w:rsidRPr="00C73F72">
              <w:rPr>
                <w:rFonts w:ascii="Calibri" w:hAnsi="Calibri" w:cs="Calibri"/>
              </w:rPr>
              <w:t>Expected Geographic Location</w:t>
            </w:r>
          </w:p>
        </w:tc>
        <w:tc>
          <w:tcPr>
            <w:tcW w:w="6107" w:type="dxa"/>
          </w:tcPr>
          <w:p w14:paraId="6624A47F" w14:textId="77777777" w:rsidR="00A57F94" w:rsidRPr="00C73F72" w:rsidRDefault="00A57F94" w:rsidP="00581BB0">
            <w:pPr>
              <w:jc w:val="both"/>
              <w:rPr>
                <w:rFonts w:ascii="Calibri" w:hAnsi="Calibri" w:cs="Calibri"/>
              </w:rPr>
            </w:pPr>
            <w:r w:rsidRPr="00C73F72">
              <w:rPr>
                <w:rFonts w:ascii="Calibri" w:hAnsi="Calibri" w:cs="Calibri"/>
              </w:rPr>
              <w:t xml:space="preserve">To be installed on the Tribe’s existing diesel generators at the Casino and government center. </w:t>
            </w:r>
          </w:p>
        </w:tc>
      </w:tr>
      <w:tr w:rsidR="00A57F94" w:rsidRPr="00C73F72" w14:paraId="66EDD0A7" w14:textId="77777777" w:rsidTr="00282114">
        <w:tc>
          <w:tcPr>
            <w:tcW w:w="2903" w:type="dxa"/>
          </w:tcPr>
          <w:p w14:paraId="50F6BC19" w14:textId="77777777" w:rsidR="00A57F94" w:rsidRPr="00C73F72" w:rsidRDefault="00A57F94" w:rsidP="00581BB0">
            <w:pPr>
              <w:rPr>
                <w:rFonts w:ascii="Calibri" w:hAnsi="Calibri" w:cs="Calibri"/>
              </w:rPr>
            </w:pPr>
            <w:r w:rsidRPr="00C73F72">
              <w:rPr>
                <w:rFonts w:ascii="Calibri" w:hAnsi="Calibri" w:cs="Calibri"/>
              </w:rPr>
              <w:t>Milestones for Obtaining Implementing Authority</w:t>
            </w:r>
          </w:p>
        </w:tc>
        <w:tc>
          <w:tcPr>
            <w:tcW w:w="6107" w:type="dxa"/>
          </w:tcPr>
          <w:p w14:paraId="249AEFCA" w14:textId="77777777" w:rsidR="00A57F94" w:rsidRPr="00C73F72" w:rsidRDefault="00A57F94" w:rsidP="00581BB0">
            <w:pPr>
              <w:jc w:val="both"/>
              <w:rPr>
                <w:rFonts w:ascii="Calibri" w:hAnsi="Calibri" w:cs="Calibri"/>
              </w:rPr>
            </w:pPr>
            <w:r w:rsidRPr="00C73F72">
              <w:rPr>
                <w:rFonts w:ascii="Calibri" w:hAnsi="Calibri" w:cs="Calibri"/>
              </w:rPr>
              <w:t xml:space="preserve">Subject to Tribal Council approval.  </w:t>
            </w:r>
          </w:p>
        </w:tc>
      </w:tr>
      <w:tr w:rsidR="00A57F94" w:rsidRPr="00C73F72" w14:paraId="4E4FF9B0" w14:textId="77777777" w:rsidTr="00282114">
        <w:tc>
          <w:tcPr>
            <w:tcW w:w="2903" w:type="dxa"/>
          </w:tcPr>
          <w:p w14:paraId="4C6A8051" w14:textId="77777777" w:rsidR="00A57F94" w:rsidRPr="00C73F72" w:rsidRDefault="00A57F94" w:rsidP="00581BB0">
            <w:pPr>
              <w:rPr>
                <w:rFonts w:ascii="Calibri" w:hAnsi="Calibri" w:cs="Calibri"/>
              </w:rPr>
            </w:pPr>
            <w:r w:rsidRPr="00C73F72">
              <w:rPr>
                <w:rFonts w:ascii="Calibri" w:hAnsi="Calibri" w:cs="Calibri"/>
              </w:rPr>
              <w:t>Intersection with Other Funding Sources</w:t>
            </w:r>
          </w:p>
        </w:tc>
        <w:tc>
          <w:tcPr>
            <w:tcW w:w="6107" w:type="dxa"/>
          </w:tcPr>
          <w:p w14:paraId="497E23E0" w14:textId="77777777" w:rsidR="00A57F94" w:rsidRPr="00C73F72" w:rsidRDefault="00A57F94" w:rsidP="00282114">
            <w:pPr>
              <w:pStyle w:val="ListParagraph"/>
              <w:numPr>
                <w:ilvl w:val="0"/>
                <w:numId w:val="30"/>
              </w:numPr>
              <w:spacing w:line="259" w:lineRule="auto"/>
              <w:jc w:val="both"/>
              <w:rPr>
                <w:rFonts w:ascii="Calibri" w:hAnsi="Calibri" w:cs="Calibri"/>
              </w:rPr>
            </w:pPr>
            <w:r w:rsidRPr="00C73F72">
              <w:rPr>
                <w:rFonts w:ascii="Calibri" w:hAnsi="Calibri" w:cs="Calibri"/>
              </w:rPr>
              <w:t>EPA CRPG Implementation Grant</w:t>
            </w:r>
          </w:p>
          <w:p w14:paraId="073318ED" w14:textId="301F8EF2" w:rsidR="00A57F94" w:rsidRPr="00C73F72" w:rsidRDefault="00A57F94" w:rsidP="00282114">
            <w:pPr>
              <w:pStyle w:val="ListParagraph"/>
              <w:numPr>
                <w:ilvl w:val="0"/>
                <w:numId w:val="30"/>
              </w:numPr>
              <w:spacing w:line="259" w:lineRule="auto"/>
              <w:jc w:val="both"/>
              <w:rPr>
                <w:rFonts w:ascii="Calibri" w:hAnsi="Calibri" w:cs="Calibri"/>
              </w:rPr>
            </w:pPr>
            <w:r>
              <w:rPr>
                <w:rFonts w:ascii="Calibri" w:hAnsi="Calibri" w:cs="Calibri"/>
              </w:rPr>
              <w:t xml:space="preserve">EPA </w:t>
            </w:r>
            <w:r w:rsidRPr="00C73F72">
              <w:rPr>
                <w:rFonts w:ascii="Calibri" w:hAnsi="Calibri" w:cs="Calibri"/>
              </w:rPr>
              <w:t>Community Change Grant</w:t>
            </w:r>
            <w:r>
              <w:rPr>
                <w:rFonts w:ascii="Calibri" w:hAnsi="Calibri" w:cs="Calibri"/>
              </w:rPr>
              <w:t xml:space="preserve"> (not yet applied for)</w:t>
            </w:r>
          </w:p>
        </w:tc>
      </w:tr>
      <w:tr w:rsidR="00A57F94" w:rsidRPr="00C73F72" w14:paraId="684F0CD8" w14:textId="77777777" w:rsidTr="00282114">
        <w:tc>
          <w:tcPr>
            <w:tcW w:w="2903" w:type="dxa"/>
          </w:tcPr>
          <w:p w14:paraId="6D2ABA9D" w14:textId="77777777" w:rsidR="00A57F94" w:rsidRPr="00C73F72" w:rsidRDefault="00A57F94" w:rsidP="00581BB0">
            <w:pPr>
              <w:rPr>
                <w:rFonts w:ascii="Calibri" w:hAnsi="Calibri" w:cs="Calibri"/>
              </w:rPr>
            </w:pPr>
            <w:r w:rsidRPr="00C73F72">
              <w:rPr>
                <w:rFonts w:ascii="Calibri" w:hAnsi="Calibri" w:cs="Calibri"/>
              </w:rPr>
              <w:t>Metrics for Tracking Progress</w:t>
            </w:r>
          </w:p>
        </w:tc>
        <w:tc>
          <w:tcPr>
            <w:tcW w:w="6107" w:type="dxa"/>
          </w:tcPr>
          <w:p w14:paraId="1B460589" w14:textId="2614CBB5" w:rsidR="00A57F94" w:rsidRPr="00C73F72" w:rsidRDefault="00A57F94" w:rsidP="00581BB0">
            <w:pPr>
              <w:jc w:val="both"/>
              <w:rPr>
                <w:rFonts w:ascii="Calibri" w:hAnsi="Calibri" w:cs="Calibri"/>
              </w:rPr>
            </w:pPr>
            <w:proofErr w:type="spellStart"/>
            <w:r w:rsidRPr="00C73F72">
              <w:rPr>
                <w:rFonts w:ascii="Calibri" w:hAnsi="Calibri" w:cs="Calibri"/>
              </w:rPr>
              <w:t>Boostbox</w:t>
            </w:r>
            <w:proofErr w:type="spellEnd"/>
            <w:r w:rsidRPr="00C73F72">
              <w:rPr>
                <w:rFonts w:ascii="Calibri" w:hAnsi="Calibri" w:cs="Calibri"/>
              </w:rPr>
              <w:t xml:space="preserve"> data tools, Pechanga’s Environmental Protection Office</w:t>
            </w:r>
            <w:r>
              <w:rPr>
                <w:rFonts w:ascii="Calibri" w:hAnsi="Calibri" w:cs="Calibri"/>
              </w:rPr>
              <w:t>, PRC generator inspections and run data.</w:t>
            </w:r>
          </w:p>
        </w:tc>
      </w:tr>
      <w:tr w:rsidR="00A57F94" w:rsidRPr="00C73F72" w14:paraId="47993274" w14:textId="77777777" w:rsidTr="00282114">
        <w:tc>
          <w:tcPr>
            <w:tcW w:w="2903" w:type="dxa"/>
          </w:tcPr>
          <w:p w14:paraId="3BAC9D86" w14:textId="0A2B4163" w:rsidR="00A57F94" w:rsidRPr="00C73F72" w:rsidRDefault="00A57F94" w:rsidP="00581BB0">
            <w:pPr>
              <w:rPr>
                <w:rFonts w:ascii="Calibri" w:hAnsi="Calibri" w:cs="Calibri"/>
              </w:rPr>
            </w:pPr>
            <w:r w:rsidRPr="00C73F72">
              <w:rPr>
                <w:rFonts w:ascii="Calibri" w:hAnsi="Calibri" w:cs="Calibri"/>
              </w:rPr>
              <w:t>Quantitative Cost Estimates</w:t>
            </w:r>
            <w:r>
              <w:rPr>
                <w:rFonts w:ascii="Calibri" w:hAnsi="Calibri" w:cs="Calibri"/>
              </w:rPr>
              <w:t xml:space="preserve"> (Based on Proposal from HODT)</w:t>
            </w:r>
          </w:p>
        </w:tc>
        <w:tc>
          <w:tcPr>
            <w:tcW w:w="6107" w:type="dxa"/>
          </w:tcPr>
          <w:p w14:paraId="3FE0381B" w14:textId="77777777" w:rsidR="00A57F94" w:rsidRDefault="00A57F94" w:rsidP="00581BB0">
            <w:pPr>
              <w:jc w:val="both"/>
              <w:rPr>
                <w:rFonts w:ascii="Calibri" w:hAnsi="Calibri" w:cs="Calibri"/>
              </w:rPr>
            </w:pPr>
            <w:r>
              <w:rPr>
                <w:rFonts w:ascii="Calibri" w:hAnsi="Calibri" w:cs="Calibri"/>
              </w:rPr>
              <w:t>Configuration and Engineering $310,000</w:t>
            </w:r>
          </w:p>
          <w:p w14:paraId="55AE4B24" w14:textId="7E47D8BF" w:rsidR="00A57F94" w:rsidRDefault="00A57F94" w:rsidP="00581BB0">
            <w:pPr>
              <w:jc w:val="both"/>
              <w:rPr>
                <w:rFonts w:ascii="Calibri" w:hAnsi="Calibri" w:cs="Calibri"/>
              </w:rPr>
            </w:pPr>
            <w:r>
              <w:rPr>
                <w:rFonts w:ascii="Calibri" w:hAnsi="Calibri" w:cs="Calibri"/>
              </w:rPr>
              <w:t>Equipment $</w:t>
            </w:r>
            <w:r w:rsidR="00D7721B">
              <w:rPr>
                <w:rFonts w:ascii="Calibri" w:hAnsi="Calibri" w:cs="Calibri"/>
              </w:rPr>
              <w:t>1,954,000</w:t>
            </w:r>
          </w:p>
          <w:p w14:paraId="67484D8C" w14:textId="255302E9" w:rsidR="00A57F94" w:rsidRDefault="00A57F94" w:rsidP="00581BB0">
            <w:pPr>
              <w:jc w:val="both"/>
              <w:rPr>
                <w:rFonts w:ascii="Calibri" w:hAnsi="Calibri" w:cs="Calibri"/>
              </w:rPr>
            </w:pPr>
            <w:r>
              <w:rPr>
                <w:rFonts w:ascii="Calibri" w:hAnsi="Calibri" w:cs="Calibri"/>
              </w:rPr>
              <w:t>Installation $</w:t>
            </w:r>
            <w:r w:rsidR="00D7721B">
              <w:rPr>
                <w:rFonts w:ascii="Calibri" w:hAnsi="Calibri" w:cs="Calibri"/>
              </w:rPr>
              <w:t>1</w:t>
            </w:r>
            <w:r>
              <w:rPr>
                <w:rFonts w:ascii="Calibri" w:hAnsi="Calibri" w:cs="Calibri"/>
              </w:rPr>
              <w:t>20,000</w:t>
            </w:r>
          </w:p>
          <w:p w14:paraId="6823FC76" w14:textId="18CDF8BD" w:rsidR="00A57F94" w:rsidRPr="00C73F72" w:rsidRDefault="00A57F94" w:rsidP="00581BB0">
            <w:pPr>
              <w:jc w:val="both"/>
              <w:rPr>
                <w:rFonts w:ascii="Calibri" w:hAnsi="Calibri" w:cs="Calibri"/>
              </w:rPr>
            </w:pPr>
            <w:r>
              <w:rPr>
                <w:rFonts w:ascii="Calibri" w:hAnsi="Calibri" w:cs="Calibri"/>
              </w:rPr>
              <w:t xml:space="preserve">Total: </w:t>
            </w:r>
            <w:r w:rsidR="00D7721B">
              <w:rPr>
                <w:rFonts w:ascii="Calibri" w:hAnsi="Calibri" w:cs="Calibri"/>
              </w:rPr>
              <w:t>$2,384,000</w:t>
            </w:r>
          </w:p>
        </w:tc>
      </w:tr>
    </w:tbl>
    <w:p w14:paraId="76287730" w14:textId="77777777" w:rsidR="00A57F94" w:rsidRDefault="00A57F94" w:rsidP="00282114">
      <w:pPr>
        <w:jc w:val="both"/>
        <w:rPr>
          <w:rFonts w:ascii="Calibri" w:hAnsi="Calibri" w:cs="Calibri"/>
          <w:sz w:val="22"/>
          <w:szCs w:val="22"/>
        </w:rPr>
      </w:pPr>
    </w:p>
    <w:p w14:paraId="3064CD95" w14:textId="77777777" w:rsidR="00287225" w:rsidRDefault="00287225" w:rsidP="00287225">
      <w:pPr>
        <w:spacing w:after="0" w:line="240" w:lineRule="auto"/>
        <w:jc w:val="both"/>
        <w:rPr>
          <w:rFonts w:ascii="Calibri" w:hAnsi="Calibri" w:cs="Calibri"/>
          <w:sz w:val="22"/>
          <w:szCs w:val="22"/>
        </w:rPr>
      </w:pPr>
      <w:r w:rsidRPr="006027A8">
        <w:rPr>
          <w:rFonts w:ascii="Calibri" w:hAnsi="Calibri" w:cs="Calibri"/>
          <w:color w:val="000000"/>
          <w:kern w:val="0"/>
          <w:sz w:val="22"/>
          <w:szCs w:val="22"/>
        </w:rPr>
        <w:t xml:space="preserve">Diesel generators are routinely inspected, </w:t>
      </w:r>
      <w:proofErr w:type="gramStart"/>
      <w:r w:rsidRPr="006027A8">
        <w:rPr>
          <w:rFonts w:ascii="Calibri" w:hAnsi="Calibri" w:cs="Calibri"/>
          <w:color w:val="000000"/>
          <w:kern w:val="0"/>
          <w:sz w:val="22"/>
          <w:szCs w:val="22"/>
        </w:rPr>
        <w:t>run</w:t>
      </w:r>
      <w:proofErr w:type="gramEnd"/>
      <w:r w:rsidRPr="006027A8">
        <w:rPr>
          <w:rFonts w:ascii="Calibri" w:hAnsi="Calibri" w:cs="Calibri"/>
          <w:color w:val="000000"/>
          <w:kern w:val="0"/>
          <w:sz w:val="22"/>
          <w:szCs w:val="22"/>
        </w:rPr>
        <w:t xml:space="preserve"> and maintained by the PDC power plant operators. We expect an annual report on the effectiveness, emissions, </w:t>
      </w:r>
      <w:proofErr w:type="gramStart"/>
      <w:r w:rsidRPr="006027A8">
        <w:rPr>
          <w:rFonts w:ascii="Calibri" w:hAnsi="Calibri" w:cs="Calibri"/>
          <w:color w:val="000000"/>
          <w:kern w:val="0"/>
          <w:sz w:val="22"/>
          <w:szCs w:val="22"/>
        </w:rPr>
        <w:t>benefits</w:t>
      </w:r>
      <w:proofErr w:type="gramEnd"/>
      <w:r w:rsidRPr="006027A8">
        <w:rPr>
          <w:rFonts w:ascii="Calibri" w:hAnsi="Calibri" w:cs="Calibri"/>
          <w:color w:val="000000"/>
          <w:kern w:val="0"/>
          <w:sz w:val="22"/>
          <w:szCs w:val="22"/>
        </w:rPr>
        <w:t xml:space="preserve"> and downsides of the operations of the diesel generators after the systems are installed.  </w:t>
      </w:r>
      <w:r w:rsidRPr="006027A8">
        <w:rPr>
          <w:rFonts w:ascii="Calibri" w:hAnsi="Calibri" w:cs="Calibri"/>
          <w:sz w:val="22"/>
          <w:szCs w:val="22"/>
        </w:rPr>
        <w:t xml:space="preserve">The initial product testing will be </w:t>
      </w:r>
      <w:r w:rsidRPr="006027A8">
        <w:rPr>
          <w:rFonts w:ascii="Calibri" w:hAnsi="Calibri" w:cs="Calibri"/>
          <w:color w:val="000000" w:themeColor="text1"/>
          <w:sz w:val="22"/>
          <w:szCs w:val="22"/>
        </w:rPr>
        <w:t xml:space="preserve">comprehensive and sufficient to prove product performance with respect to emissions reduction, and reliability with real-world testing using actual diesel motors in normal operational environments to determine actual long haul fuel savings. </w:t>
      </w:r>
      <w:r w:rsidRPr="006027A8">
        <w:rPr>
          <w:rFonts w:ascii="Calibri" w:hAnsi="Calibri" w:cs="Calibri"/>
          <w:sz w:val="22"/>
          <w:szCs w:val="22"/>
        </w:rPr>
        <w:t xml:space="preserve"> Full datasets and operational data from the initial on-board installations will be available for review by all parties</w:t>
      </w:r>
      <w:r w:rsidRPr="006027A8">
        <w:rPr>
          <w:rFonts w:ascii="Calibri" w:hAnsi="Calibri" w:cs="Calibri"/>
          <w:b/>
          <w:bCs/>
          <w:color w:val="156082" w:themeColor="accent1"/>
          <w:sz w:val="22"/>
          <w:szCs w:val="22"/>
        </w:rPr>
        <w:t>,</w:t>
      </w:r>
      <w:r w:rsidRPr="006027A8">
        <w:rPr>
          <w:rFonts w:ascii="Calibri" w:hAnsi="Calibri" w:cs="Calibri"/>
          <w:sz w:val="22"/>
          <w:szCs w:val="22"/>
        </w:rPr>
        <w:t xml:space="preserve"> and application optimized algorithms will be developed to address additional requirements.  </w:t>
      </w:r>
    </w:p>
    <w:p w14:paraId="262F8EC5" w14:textId="77777777" w:rsidR="00287225" w:rsidRPr="006027A8" w:rsidRDefault="00287225" w:rsidP="00287225">
      <w:pPr>
        <w:spacing w:after="0" w:line="240" w:lineRule="auto"/>
        <w:jc w:val="both"/>
        <w:rPr>
          <w:rFonts w:ascii="Calibri" w:hAnsi="Calibri" w:cs="Calibri"/>
          <w:sz w:val="22"/>
          <w:szCs w:val="22"/>
        </w:rPr>
      </w:pPr>
      <w:r w:rsidRPr="006027A8">
        <w:rPr>
          <w:rFonts w:ascii="Calibri" w:hAnsi="Calibri" w:cs="Calibri"/>
          <w:sz w:val="22"/>
          <w:szCs w:val="22"/>
        </w:rPr>
        <w:t xml:space="preserve"> </w:t>
      </w:r>
    </w:p>
    <w:p w14:paraId="4985E311" w14:textId="3A959EE2" w:rsidR="00287225" w:rsidRDefault="00287225" w:rsidP="00287225">
      <w:pPr>
        <w:pStyle w:val="BodyText"/>
        <w:spacing w:line="240" w:lineRule="auto"/>
        <w:ind w:left="0"/>
        <w:jc w:val="both"/>
      </w:pPr>
      <w:r w:rsidRPr="006027A8">
        <w:rPr>
          <w:color w:val="000000"/>
        </w:rPr>
        <w:t xml:space="preserve">Additionally, </w:t>
      </w:r>
      <w:r>
        <w:t>t</w:t>
      </w:r>
      <w:r w:rsidRPr="006027A8">
        <w:t>he system features advanced processing</w:t>
      </w:r>
      <w:r w:rsidRPr="006027A8">
        <w:rPr>
          <w:spacing w:val="-2"/>
        </w:rPr>
        <w:t xml:space="preserve"> </w:t>
      </w:r>
      <w:r w:rsidRPr="006027A8">
        <w:t>and remote data collection technologies which enable HODT to remotely support</w:t>
      </w:r>
      <w:r w:rsidRPr="006027A8">
        <w:rPr>
          <w:spacing w:val="-2"/>
        </w:rPr>
        <w:t xml:space="preserve"> </w:t>
      </w:r>
      <w:r w:rsidRPr="006027A8">
        <w:t>the product</w:t>
      </w:r>
      <w:r w:rsidRPr="006027A8">
        <w:rPr>
          <w:spacing w:val="-15"/>
        </w:rPr>
        <w:t xml:space="preserve"> </w:t>
      </w:r>
      <w:r w:rsidRPr="006027A8">
        <w:t>and provide</w:t>
      </w:r>
      <w:r w:rsidRPr="006027A8">
        <w:rPr>
          <w:spacing w:val="-4"/>
        </w:rPr>
        <w:t xml:space="preserve"> </w:t>
      </w:r>
      <w:r w:rsidRPr="006027A8">
        <w:t>an advanced</w:t>
      </w:r>
      <w:r w:rsidRPr="006027A8">
        <w:rPr>
          <w:spacing w:val="-13"/>
        </w:rPr>
        <w:t xml:space="preserve"> </w:t>
      </w:r>
      <w:r w:rsidRPr="006027A8">
        <w:t>degree</w:t>
      </w:r>
      <w:r w:rsidRPr="006027A8">
        <w:rPr>
          <w:spacing w:val="-4"/>
        </w:rPr>
        <w:t xml:space="preserve"> </w:t>
      </w:r>
      <w:r w:rsidRPr="006027A8">
        <w:t>of</w:t>
      </w:r>
      <w:r w:rsidRPr="006027A8">
        <w:rPr>
          <w:spacing w:val="-7"/>
        </w:rPr>
        <w:t xml:space="preserve"> </w:t>
      </w:r>
      <w:r w:rsidRPr="006027A8">
        <w:t>service</w:t>
      </w:r>
      <w:r w:rsidRPr="006027A8">
        <w:rPr>
          <w:spacing w:val="-4"/>
        </w:rPr>
        <w:t xml:space="preserve"> </w:t>
      </w:r>
      <w:r w:rsidRPr="006027A8">
        <w:t>for</w:t>
      </w:r>
      <w:r w:rsidRPr="006027A8">
        <w:rPr>
          <w:spacing w:val="-19"/>
        </w:rPr>
        <w:t xml:space="preserve"> </w:t>
      </w:r>
      <w:r w:rsidRPr="006027A8">
        <w:t>the</w:t>
      </w:r>
      <w:r w:rsidRPr="006027A8">
        <w:rPr>
          <w:spacing w:val="-4"/>
        </w:rPr>
        <w:t xml:space="preserve"> </w:t>
      </w:r>
      <w:r w:rsidRPr="006027A8">
        <w:t>lifetime</w:t>
      </w:r>
      <w:r w:rsidRPr="006027A8">
        <w:rPr>
          <w:spacing w:val="-4"/>
        </w:rPr>
        <w:t xml:space="preserve"> </w:t>
      </w:r>
      <w:r w:rsidRPr="006027A8">
        <w:t>of the</w:t>
      </w:r>
      <w:r w:rsidRPr="006027A8">
        <w:rPr>
          <w:spacing w:val="-4"/>
        </w:rPr>
        <w:t xml:space="preserve"> </w:t>
      </w:r>
      <w:r w:rsidRPr="006027A8">
        <w:t>system.</w:t>
      </w:r>
      <w:r w:rsidRPr="006027A8">
        <w:rPr>
          <w:spacing w:val="40"/>
        </w:rPr>
        <w:t xml:space="preserve"> </w:t>
      </w:r>
      <w:r w:rsidRPr="006027A8">
        <w:t>The platform also allows operators within</w:t>
      </w:r>
      <w:r w:rsidRPr="006027A8">
        <w:rPr>
          <w:spacing w:val="-4"/>
        </w:rPr>
        <w:t xml:space="preserve"> </w:t>
      </w:r>
      <w:r w:rsidRPr="006027A8">
        <w:t>end user’s base to interact</w:t>
      </w:r>
      <w:r w:rsidRPr="006027A8">
        <w:rPr>
          <w:spacing w:val="-7"/>
        </w:rPr>
        <w:t xml:space="preserve"> </w:t>
      </w:r>
      <w:r w:rsidRPr="006027A8">
        <w:t>with the operational</w:t>
      </w:r>
      <w:r w:rsidRPr="006027A8">
        <w:rPr>
          <w:spacing w:val="-16"/>
        </w:rPr>
        <w:t xml:space="preserve"> </w:t>
      </w:r>
      <w:r w:rsidRPr="006027A8">
        <w:t>data and fully realize the system benefits</w:t>
      </w:r>
      <w:r w:rsidRPr="006027A8">
        <w:rPr>
          <w:spacing w:val="-5"/>
        </w:rPr>
        <w:t xml:space="preserve">. </w:t>
      </w:r>
      <w:r w:rsidRPr="006027A8">
        <w:t>This Industry</w:t>
      </w:r>
      <w:r w:rsidRPr="006027A8">
        <w:rPr>
          <w:spacing w:val="-4"/>
        </w:rPr>
        <w:t xml:space="preserve"> </w:t>
      </w:r>
      <w:r w:rsidRPr="006027A8">
        <w:t>4.0 internet connected</w:t>
      </w:r>
      <w:r w:rsidRPr="006027A8">
        <w:rPr>
          <w:spacing w:val="-6"/>
        </w:rPr>
        <w:t xml:space="preserve"> </w:t>
      </w:r>
      <w:r w:rsidRPr="006027A8">
        <w:t>initiative begins</w:t>
      </w:r>
      <w:r w:rsidRPr="006027A8">
        <w:rPr>
          <w:spacing w:val="-5"/>
        </w:rPr>
        <w:t xml:space="preserve"> </w:t>
      </w:r>
      <w:r w:rsidRPr="006027A8">
        <w:t>with the system installation</w:t>
      </w:r>
      <w:r w:rsidRPr="006027A8">
        <w:rPr>
          <w:spacing w:val="36"/>
        </w:rPr>
        <w:t xml:space="preserve"> </w:t>
      </w:r>
      <w:r w:rsidRPr="006027A8">
        <w:t>and</w:t>
      </w:r>
      <w:r w:rsidRPr="006027A8">
        <w:rPr>
          <w:spacing w:val="34"/>
        </w:rPr>
        <w:t xml:space="preserve"> </w:t>
      </w:r>
      <w:r w:rsidRPr="006027A8">
        <w:t>encompasses initial training/commissioning. It includes an in-force service contract across the life of the product</w:t>
      </w:r>
      <w:r w:rsidRPr="006027A8">
        <w:rPr>
          <w:spacing w:val="-3"/>
        </w:rPr>
        <w:t xml:space="preserve"> </w:t>
      </w:r>
      <w:r w:rsidRPr="006027A8">
        <w:t>with data analysis and report</w:t>
      </w:r>
      <w:r w:rsidRPr="006027A8">
        <w:rPr>
          <w:spacing w:val="-3"/>
        </w:rPr>
        <w:t xml:space="preserve"> </w:t>
      </w:r>
      <w:r w:rsidRPr="006027A8">
        <w:t>generation.</w:t>
      </w:r>
    </w:p>
    <w:p w14:paraId="41727839" w14:textId="77777777" w:rsidR="00287225" w:rsidRPr="00C73F72" w:rsidRDefault="00287225" w:rsidP="00287225">
      <w:pPr>
        <w:pStyle w:val="BodyText"/>
        <w:spacing w:line="240" w:lineRule="auto"/>
        <w:ind w:left="0"/>
        <w:jc w:val="both"/>
      </w:pPr>
    </w:p>
    <w:p w14:paraId="3E71346F" w14:textId="2E3F2A17" w:rsidR="00760A9F" w:rsidRDefault="00A57F94" w:rsidP="006027A8">
      <w:pPr>
        <w:spacing w:after="0" w:line="240" w:lineRule="auto"/>
        <w:jc w:val="both"/>
        <w:rPr>
          <w:rFonts w:ascii="Calibri" w:hAnsi="Calibri" w:cs="Calibri"/>
          <w:sz w:val="22"/>
          <w:szCs w:val="22"/>
        </w:rPr>
      </w:pPr>
      <w:r w:rsidRPr="00C73F72">
        <w:rPr>
          <w:rFonts w:ascii="Calibri" w:hAnsi="Calibri" w:cs="Calibri"/>
          <w:sz w:val="22"/>
          <w:szCs w:val="22"/>
        </w:rPr>
        <w:t xml:space="preserve">The benefits of this measure are that the technology is innovative and makes </w:t>
      </w:r>
      <w:r>
        <w:rPr>
          <w:rFonts w:ascii="Calibri" w:hAnsi="Calibri" w:cs="Calibri"/>
          <w:sz w:val="22"/>
          <w:szCs w:val="22"/>
        </w:rPr>
        <w:t>diesel</w:t>
      </w:r>
      <w:r w:rsidRPr="00C73F72">
        <w:rPr>
          <w:rFonts w:ascii="Calibri" w:hAnsi="Calibri" w:cs="Calibri"/>
          <w:sz w:val="22"/>
          <w:szCs w:val="22"/>
        </w:rPr>
        <w:t xml:space="preserve"> generators more efficient. A con is that because the diesel generators are used only for standby, the </w:t>
      </w:r>
      <w:r w:rsidR="00287225">
        <w:rPr>
          <w:rFonts w:ascii="Calibri" w:hAnsi="Calibri" w:cs="Calibri"/>
          <w:sz w:val="22"/>
          <w:szCs w:val="22"/>
        </w:rPr>
        <w:t xml:space="preserve">price per </w:t>
      </w:r>
      <w:r w:rsidR="009E552B">
        <w:rPr>
          <w:rFonts w:ascii="Calibri" w:hAnsi="Calibri" w:cs="Calibri"/>
          <w:sz w:val="22"/>
          <w:szCs w:val="22"/>
        </w:rPr>
        <w:t xml:space="preserve">ton of CO2 is higher and </w:t>
      </w:r>
      <w:r w:rsidRPr="00C73F72">
        <w:rPr>
          <w:rFonts w:ascii="Calibri" w:hAnsi="Calibri" w:cs="Calibri"/>
          <w:sz w:val="22"/>
          <w:szCs w:val="22"/>
        </w:rPr>
        <w:t xml:space="preserve">payback time is longer, and the emissions reduced is low in the short-term. Pechanga does not have experience with this product, but the technology </w:t>
      </w:r>
      <w:r>
        <w:rPr>
          <w:rFonts w:ascii="Calibri" w:hAnsi="Calibri" w:cs="Calibri"/>
          <w:sz w:val="22"/>
          <w:szCs w:val="22"/>
        </w:rPr>
        <w:t>has been</w:t>
      </w:r>
      <w:r w:rsidRPr="00C73F72">
        <w:rPr>
          <w:rFonts w:ascii="Calibri" w:hAnsi="Calibri" w:cs="Calibri"/>
          <w:sz w:val="22"/>
          <w:szCs w:val="22"/>
        </w:rPr>
        <w:t xml:space="preserve"> successfully implemented in other areas.</w:t>
      </w:r>
    </w:p>
    <w:p w14:paraId="04BF20CC" w14:textId="77777777" w:rsidR="00192A4A" w:rsidRPr="00192A4A" w:rsidRDefault="00192A4A" w:rsidP="00192A4A">
      <w:pPr>
        <w:spacing w:after="0" w:line="240" w:lineRule="auto"/>
        <w:jc w:val="both"/>
        <w:rPr>
          <w:rFonts w:ascii="Calibri" w:hAnsi="Calibri" w:cs="Calibri"/>
          <w:sz w:val="22"/>
          <w:szCs w:val="22"/>
        </w:rPr>
      </w:pPr>
    </w:p>
    <w:p w14:paraId="379C1AC5" w14:textId="430EA880" w:rsidR="00282114" w:rsidRDefault="00F37523" w:rsidP="00282114">
      <w:pPr>
        <w:jc w:val="both"/>
        <w:rPr>
          <w:rFonts w:ascii="Calibri" w:hAnsi="Calibri" w:cs="Calibri"/>
          <w:sz w:val="22"/>
          <w:szCs w:val="22"/>
          <w:u w:val="single"/>
        </w:rPr>
      </w:pPr>
      <w:proofErr w:type="spellStart"/>
      <w:r>
        <w:rPr>
          <w:rFonts w:ascii="Calibri" w:hAnsi="Calibri" w:cs="Calibri"/>
          <w:sz w:val="22"/>
          <w:szCs w:val="22"/>
          <w:u w:val="single"/>
        </w:rPr>
        <w:t>BoostBox</w:t>
      </w:r>
      <w:proofErr w:type="spellEnd"/>
      <w:r>
        <w:rPr>
          <w:rFonts w:ascii="Calibri" w:hAnsi="Calibri" w:cs="Calibri"/>
          <w:sz w:val="22"/>
          <w:szCs w:val="22"/>
          <w:u w:val="single"/>
        </w:rPr>
        <w:t xml:space="preserve"> HODT </w:t>
      </w:r>
      <w:r w:rsidR="00BD31DB">
        <w:rPr>
          <w:rFonts w:ascii="Calibri" w:hAnsi="Calibri" w:cs="Calibri"/>
          <w:sz w:val="22"/>
          <w:szCs w:val="22"/>
          <w:u w:val="single"/>
        </w:rPr>
        <w:t>Diesel Generator Efficiency</w:t>
      </w:r>
      <w:r w:rsidR="00282114" w:rsidRPr="00C73F72">
        <w:rPr>
          <w:rFonts w:ascii="Calibri" w:hAnsi="Calibri" w:cs="Calibri"/>
          <w:sz w:val="22"/>
          <w:szCs w:val="22"/>
          <w:u w:val="single"/>
        </w:rPr>
        <w:t xml:space="preserve"> Risks</w:t>
      </w:r>
    </w:p>
    <w:p w14:paraId="3FC6B792" w14:textId="1421FFF7" w:rsidR="00282114" w:rsidRDefault="00282114" w:rsidP="006027A8">
      <w:pPr>
        <w:spacing w:after="0" w:line="240" w:lineRule="auto"/>
        <w:jc w:val="both"/>
        <w:rPr>
          <w:rFonts w:ascii="Calibri" w:hAnsi="Calibri" w:cs="Calibri"/>
          <w:sz w:val="22"/>
          <w:szCs w:val="22"/>
        </w:rPr>
      </w:pPr>
      <w:r w:rsidRPr="00BD31DB">
        <w:rPr>
          <w:rFonts w:ascii="Calibri" w:hAnsi="Calibri" w:cs="Calibri"/>
          <w:sz w:val="22"/>
          <w:szCs w:val="22"/>
        </w:rPr>
        <w:t xml:space="preserve">The main risk is that while this technology is tested and verified, it is not well known.  This risk is mitigated by the data tools and expertise that come with the purchase of the equipment and technology.  We do not expect the GHG emission reductions to be affected by this risk.  </w:t>
      </w:r>
    </w:p>
    <w:p w14:paraId="69455675" w14:textId="77777777" w:rsidR="00BD31DB" w:rsidRPr="00BD31DB" w:rsidRDefault="00BD31DB" w:rsidP="00BD31DB">
      <w:pPr>
        <w:spacing w:after="0" w:line="240" w:lineRule="auto"/>
        <w:jc w:val="both"/>
        <w:rPr>
          <w:rFonts w:ascii="Calibri" w:hAnsi="Calibri" w:cs="Calibri"/>
          <w:sz w:val="22"/>
          <w:szCs w:val="22"/>
        </w:rPr>
      </w:pPr>
    </w:p>
    <w:p w14:paraId="18BE071A" w14:textId="3EA61010" w:rsidR="00282114" w:rsidRPr="00BD31DB" w:rsidRDefault="00BD31DB" w:rsidP="00282114">
      <w:pPr>
        <w:shd w:val="clear" w:color="auto" w:fill="FFFFFF"/>
        <w:spacing w:after="0" w:line="240" w:lineRule="auto"/>
        <w:jc w:val="both"/>
        <w:rPr>
          <w:rFonts w:ascii="Calibri" w:hAnsi="Calibri" w:cs="Calibri"/>
          <w:color w:val="000000"/>
          <w:kern w:val="0"/>
          <w:sz w:val="22"/>
          <w:szCs w:val="22"/>
          <w:u w:val="single"/>
        </w:rPr>
      </w:pPr>
      <w:r w:rsidRPr="00BD31DB">
        <w:rPr>
          <w:rFonts w:ascii="Calibri" w:hAnsi="Calibri" w:cs="Calibri"/>
          <w:color w:val="000000"/>
          <w:kern w:val="0"/>
          <w:sz w:val="22"/>
          <w:szCs w:val="22"/>
          <w:u w:val="single"/>
        </w:rPr>
        <w:t>Diesel Generator Efficiency</w:t>
      </w:r>
      <w:r w:rsidR="00282114" w:rsidRPr="00BD31DB">
        <w:rPr>
          <w:rFonts w:ascii="Calibri" w:hAnsi="Calibri" w:cs="Calibri"/>
          <w:color w:val="000000"/>
          <w:kern w:val="0"/>
          <w:sz w:val="22"/>
          <w:szCs w:val="22"/>
          <w:u w:val="single"/>
        </w:rPr>
        <w:t xml:space="preserve"> Milestones</w:t>
      </w:r>
    </w:p>
    <w:p w14:paraId="422CA8DF" w14:textId="77777777" w:rsidR="00094A7B" w:rsidRDefault="00094A7B" w:rsidP="00094A7B">
      <w:pPr>
        <w:shd w:val="clear" w:color="auto" w:fill="FFFFFF"/>
        <w:spacing w:after="0" w:line="240" w:lineRule="auto"/>
        <w:jc w:val="both"/>
        <w:rPr>
          <w:rFonts w:ascii="Calibri" w:hAnsi="Calibri" w:cs="Calibri"/>
          <w:color w:val="000000"/>
          <w:kern w:val="0"/>
          <w:highlight w:val="yellow"/>
        </w:rPr>
      </w:pPr>
    </w:p>
    <w:tbl>
      <w:tblPr>
        <w:tblStyle w:val="TableGrid"/>
        <w:tblW w:w="0" w:type="auto"/>
        <w:tblLook w:val="04A0" w:firstRow="1" w:lastRow="0" w:firstColumn="1" w:lastColumn="0" w:noHBand="0" w:noVBand="1"/>
      </w:tblPr>
      <w:tblGrid>
        <w:gridCol w:w="3358"/>
        <w:gridCol w:w="2826"/>
        <w:gridCol w:w="1551"/>
      </w:tblGrid>
      <w:tr w:rsidR="00287225" w14:paraId="39C28DCB" w14:textId="77777777" w:rsidTr="00060959">
        <w:tc>
          <w:tcPr>
            <w:tcW w:w="3358" w:type="dxa"/>
            <w:shd w:val="clear" w:color="auto" w:fill="E8E8E8" w:themeFill="background2"/>
          </w:tcPr>
          <w:p w14:paraId="067D7256" w14:textId="77777777" w:rsidR="00287225" w:rsidRDefault="00287225" w:rsidP="00060959">
            <w:pPr>
              <w:jc w:val="both"/>
              <w:rPr>
                <w:rFonts w:ascii="Calibri" w:hAnsi="Calibri" w:cs="Calibri"/>
              </w:rPr>
            </w:pPr>
            <w:r>
              <w:rPr>
                <w:rFonts w:ascii="Calibri" w:hAnsi="Calibri" w:cs="Calibri"/>
              </w:rPr>
              <w:t>Activity</w:t>
            </w:r>
          </w:p>
        </w:tc>
        <w:tc>
          <w:tcPr>
            <w:tcW w:w="2826" w:type="dxa"/>
            <w:shd w:val="clear" w:color="auto" w:fill="E8E8E8" w:themeFill="background2"/>
          </w:tcPr>
          <w:p w14:paraId="1597FC4D" w14:textId="77777777" w:rsidR="00287225" w:rsidRDefault="00287225" w:rsidP="00060959">
            <w:pPr>
              <w:jc w:val="both"/>
              <w:rPr>
                <w:rFonts w:ascii="Calibri" w:hAnsi="Calibri" w:cs="Calibri"/>
              </w:rPr>
            </w:pPr>
            <w:r>
              <w:rPr>
                <w:rFonts w:ascii="Calibri" w:hAnsi="Calibri" w:cs="Calibri"/>
              </w:rPr>
              <w:t>Length of Time</w:t>
            </w:r>
          </w:p>
        </w:tc>
        <w:tc>
          <w:tcPr>
            <w:tcW w:w="1551" w:type="dxa"/>
            <w:shd w:val="clear" w:color="auto" w:fill="E8E8E8" w:themeFill="background2"/>
          </w:tcPr>
          <w:p w14:paraId="02B6CC26" w14:textId="77777777" w:rsidR="00287225" w:rsidRDefault="00287225" w:rsidP="00060959">
            <w:pPr>
              <w:jc w:val="both"/>
              <w:rPr>
                <w:rFonts w:ascii="Calibri" w:hAnsi="Calibri" w:cs="Calibri"/>
              </w:rPr>
            </w:pPr>
            <w:r>
              <w:rPr>
                <w:rFonts w:ascii="Calibri" w:hAnsi="Calibri" w:cs="Calibri"/>
              </w:rPr>
              <w:t>If begin now Completion</w:t>
            </w:r>
          </w:p>
        </w:tc>
      </w:tr>
      <w:tr w:rsidR="00287225" w14:paraId="28842D68" w14:textId="77777777" w:rsidTr="00060959">
        <w:tc>
          <w:tcPr>
            <w:tcW w:w="3358" w:type="dxa"/>
          </w:tcPr>
          <w:p w14:paraId="77C6833B" w14:textId="370116A2" w:rsidR="00287225" w:rsidRDefault="00287225" w:rsidP="00060959">
            <w:pPr>
              <w:jc w:val="both"/>
              <w:rPr>
                <w:rFonts w:ascii="Calibri" w:hAnsi="Calibri" w:cs="Calibri"/>
              </w:rPr>
            </w:pPr>
            <w:r>
              <w:rPr>
                <w:rFonts w:ascii="Calibri" w:hAnsi="Calibri" w:cs="Calibri"/>
              </w:rPr>
              <w:t>Procurement</w:t>
            </w:r>
          </w:p>
        </w:tc>
        <w:tc>
          <w:tcPr>
            <w:tcW w:w="2826" w:type="dxa"/>
          </w:tcPr>
          <w:p w14:paraId="15A56127" w14:textId="59C18EC2" w:rsidR="00287225" w:rsidRDefault="00287225" w:rsidP="00060959">
            <w:pPr>
              <w:jc w:val="both"/>
              <w:rPr>
                <w:rFonts w:ascii="Calibri" w:hAnsi="Calibri" w:cs="Calibri"/>
              </w:rPr>
            </w:pPr>
            <w:r>
              <w:rPr>
                <w:rFonts w:ascii="Calibri" w:hAnsi="Calibri" w:cs="Calibri"/>
              </w:rPr>
              <w:t>1-2 months</w:t>
            </w:r>
          </w:p>
        </w:tc>
        <w:tc>
          <w:tcPr>
            <w:tcW w:w="1551" w:type="dxa"/>
          </w:tcPr>
          <w:p w14:paraId="048CCC3F" w14:textId="04EA9AED" w:rsidR="00287225" w:rsidRDefault="00287225" w:rsidP="00060959">
            <w:pPr>
              <w:jc w:val="both"/>
              <w:rPr>
                <w:rFonts w:ascii="Calibri" w:hAnsi="Calibri" w:cs="Calibri"/>
              </w:rPr>
            </w:pPr>
            <w:r>
              <w:rPr>
                <w:rFonts w:ascii="Calibri" w:hAnsi="Calibri" w:cs="Calibri"/>
              </w:rPr>
              <w:t>6/2024</w:t>
            </w:r>
          </w:p>
        </w:tc>
      </w:tr>
      <w:tr w:rsidR="00287225" w14:paraId="4F5D6D44" w14:textId="77777777" w:rsidTr="00060959">
        <w:tc>
          <w:tcPr>
            <w:tcW w:w="3358" w:type="dxa"/>
          </w:tcPr>
          <w:p w14:paraId="71CEC22C" w14:textId="45E2EEB4" w:rsidR="00287225" w:rsidRDefault="00287225" w:rsidP="00060959">
            <w:pPr>
              <w:jc w:val="both"/>
              <w:rPr>
                <w:rFonts w:ascii="Calibri" w:hAnsi="Calibri" w:cs="Calibri"/>
              </w:rPr>
            </w:pPr>
            <w:r>
              <w:rPr>
                <w:rFonts w:ascii="Calibri" w:hAnsi="Calibri" w:cs="Calibri"/>
              </w:rPr>
              <w:lastRenderedPageBreak/>
              <w:t>Design of devices for each generator</w:t>
            </w:r>
          </w:p>
        </w:tc>
        <w:tc>
          <w:tcPr>
            <w:tcW w:w="2826" w:type="dxa"/>
          </w:tcPr>
          <w:p w14:paraId="23FC188F" w14:textId="5C40D3EC" w:rsidR="00287225" w:rsidRDefault="00287225" w:rsidP="00060959">
            <w:pPr>
              <w:jc w:val="both"/>
              <w:rPr>
                <w:rFonts w:ascii="Calibri" w:hAnsi="Calibri" w:cs="Calibri"/>
              </w:rPr>
            </w:pPr>
            <w:r>
              <w:rPr>
                <w:rFonts w:ascii="Calibri" w:hAnsi="Calibri" w:cs="Calibri"/>
              </w:rPr>
              <w:t>1-6 months</w:t>
            </w:r>
          </w:p>
        </w:tc>
        <w:tc>
          <w:tcPr>
            <w:tcW w:w="1551" w:type="dxa"/>
          </w:tcPr>
          <w:p w14:paraId="1946E21F" w14:textId="524CF943" w:rsidR="00287225" w:rsidRDefault="00287225" w:rsidP="00060959">
            <w:pPr>
              <w:jc w:val="both"/>
              <w:rPr>
                <w:rFonts w:ascii="Calibri" w:hAnsi="Calibri" w:cs="Calibri"/>
              </w:rPr>
            </w:pPr>
            <w:r>
              <w:rPr>
                <w:rFonts w:ascii="Calibri" w:hAnsi="Calibri" w:cs="Calibri"/>
              </w:rPr>
              <w:t>12/2024</w:t>
            </w:r>
          </w:p>
        </w:tc>
      </w:tr>
      <w:tr w:rsidR="00287225" w14:paraId="0F0B9C24" w14:textId="77777777" w:rsidTr="00060959">
        <w:tc>
          <w:tcPr>
            <w:tcW w:w="3358" w:type="dxa"/>
          </w:tcPr>
          <w:p w14:paraId="4E35B7C6" w14:textId="3D70ECAD" w:rsidR="00287225" w:rsidRDefault="00287225" w:rsidP="00060959">
            <w:pPr>
              <w:jc w:val="both"/>
              <w:rPr>
                <w:rFonts w:ascii="Calibri" w:hAnsi="Calibri" w:cs="Calibri"/>
              </w:rPr>
            </w:pPr>
            <w:r>
              <w:rPr>
                <w:rFonts w:ascii="Calibri" w:hAnsi="Calibri" w:cs="Calibri"/>
              </w:rPr>
              <w:t xml:space="preserve">Device Manufacture and installation </w:t>
            </w:r>
          </w:p>
        </w:tc>
        <w:tc>
          <w:tcPr>
            <w:tcW w:w="2826" w:type="dxa"/>
          </w:tcPr>
          <w:p w14:paraId="7DD7FA3F" w14:textId="164267F5" w:rsidR="00287225" w:rsidRDefault="00287225" w:rsidP="00060959">
            <w:pPr>
              <w:jc w:val="both"/>
              <w:rPr>
                <w:rFonts w:ascii="Calibri" w:hAnsi="Calibri" w:cs="Calibri"/>
              </w:rPr>
            </w:pPr>
            <w:r>
              <w:rPr>
                <w:rFonts w:ascii="Calibri" w:hAnsi="Calibri" w:cs="Calibri"/>
              </w:rPr>
              <w:t>6 months</w:t>
            </w:r>
          </w:p>
        </w:tc>
        <w:tc>
          <w:tcPr>
            <w:tcW w:w="1551" w:type="dxa"/>
          </w:tcPr>
          <w:p w14:paraId="61A8427D" w14:textId="5427B822" w:rsidR="00287225" w:rsidRDefault="00287225" w:rsidP="00060959">
            <w:pPr>
              <w:jc w:val="both"/>
              <w:rPr>
                <w:rFonts w:ascii="Calibri" w:hAnsi="Calibri" w:cs="Calibri"/>
              </w:rPr>
            </w:pPr>
            <w:r>
              <w:rPr>
                <w:rFonts w:ascii="Calibri" w:hAnsi="Calibri" w:cs="Calibri"/>
              </w:rPr>
              <w:t>6/2025</w:t>
            </w:r>
          </w:p>
        </w:tc>
      </w:tr>
    </w:tbl>
    <w:p w14:paraId="4555C543" w14:textId="77777777" w:rsidR="00287225" w:rsidRPr="00C73F72" w:rsidRDefault="00287225" w:rsidP="00094A7B">
      <w:pPr>
        <w:shd w:val="clear" w:color="auto" w:fill="FFFFFF"/>
        <w:spacing w:after="0" w:line="240" w:lineRule="auto"/>
        <w:jc w:val="both"/>
        <w:rPr>
          <w:rFonts w:ascii="Calibri" w:hAnsi="Calibri" w:cs="Calibri"/>
          <w:color w:val="000000"/>
          <w:kern w:val="0"/>
          <w:highlight w:val="yellow"/>
        </w:rPr>
      </w:pPr>
    </w:p>
    <w:p w14:paraId="78F2417C" w14:textId="61A2D752" w:rsidR="00F0513F" w:rsidRPr="00F0513F" w:rsidRDefault="00162871" w:rsidP="00F0513F">
      <w:pPr>
        <w:pStyle w:val="ListParagraph"/>
        <w:numPr>
          <w:ilvl w:val="0"/>
          <w:numId w:val="23"/>
        </w:numPr>
        <w:rPr>
          <w:b/>
          <w:bCs/>
        </w:rPr>
      </w:pPr>
      <w:r w:rsidRPr="00526880">
        <w:rPr>
          <w:rFonts w:ascii="Calibri" w:hAnsi="Calibri" w:cs="Calibri"/>
          <w:color w:val="000000"/>
          <w:kern w:val="0"/>
          <w:u w:val="single"/>
        </w:rPr>
        <w:t>Demonstration of Funding Need</w:t>
      </w:r>
      <w:r w:rsidRPr="00526880">
        <w:rPr>
          <w:rFonts w:ascii="Calibri" w:hAnsi="Calibri" w:cs="Calibri"/>
          <w:color w:val="000000"/>
          <w:kern w:val="0"/>
        </w:rPr>
        <w:t xml:space="preserve"> </w:t>
      </w:r>
    </w:p>
    <w:p w14:paraId="4EFBCD10" w14:textId="1D59E0BC" w:rsidR="00F0513F" w:rsidRDefault="00F0513F" w:rsidP="005C6D29">
      <w:pPr>
        <w:spacing w:after="0" w:line="240" w:lineRule="auto"/>
        <w:jc w:val="both"/>
        <w:rPr>
          <w:rFonts w:ascii="Calibri" w:hAnsi="Calibri" w:cs="Calibri"/>
          <w:sz w:val="22"/>
          <w:szCs w:val="22"/>
        </w:rPr>
      </w:pPr>
      <w:r w:rsidRPr="00F0513F">
        <w:rPr>
          <w:rFonts w:ascii="Calibri" w:hAnsi="Calibri" w:cs="Calibri"/>
          <w:sz w:val="22"/>
          <w:szCs w:val="22"/>
        </w:rPr>
        <w:t>Pechanga</w:t>
      </w:r>
      <w:r>
        <w:rPr>
          <w:rFonts w:ascii="Calibri" w:hAnsi="Calibri" w:cs="Calibri"/>
          <w:sz w:val="22"/>
          <w:szCs w:val="22"/>
        </w:rPr>
        <w:t xml:space="preserve"> has tracked and explored the </w:t>
      </w:r>
      <w:r w:rsidR="00610E15">
        <w:rPr>
          <w:rFonts w:ascii="Calibri" w:hAnsi="Calibri" w:cs="Calibri"/>
          <w:sz w:val="22"/>
          <w:szCs w:val="22"/>
        </w:rPr>
        <w:t>availability</w:t>
      </w:r>
      <w:r>
        <w:rPr>
          <w:rFonts w:ascii="Calibri" w:hAnsi="Calibri" w:cs="Calibri"/>
          <w:sz w:val="22"/>
          <w:szCs w:val="22"/>
        </w:rPr>
        <w:t xml:space="preserve"> of all other federal and state grant programs, tax incentives and other funding sources and can demonstrate this by the number of applications we have presented to funding agencies over the years</w:t>
      </w:r>
      <w:r w:rsidR="002E163C">
        <w:rPr>
          <w:rFonts w:ascii="Calibri" w:hAnsi="Calibri" w:cs="Calibri"/>
          <w:sz w:val="22"/>
          <w:szCs w:val="22"/>
        </w:rPr>
        <w:t xml:space="preserve"> and in the past months</w:t>
      </w:r>
      <w:r>
        <w:rPr>
          <w:rFonts w:ascii="Calibri" w:hAnsi="Calibri" w:cs="Calibri"/>
          <w:sz w:val="22"/>
          <w:szCs w:val="22"/>
        </w:rPr>
        <w:t xml:space="preserve">. Most of the new programs under the Inflation Reduction Act (IRA) and Bipartisan Infrastructure Law (BIL) are in the first phase of activities. These sources are not </w:t>
      </w:r>
      <w:r w:rsidR="00610E15">
        <w:rPr>
          <w:rFonts w:ascii="Calibri" w:hAnsi="Calibri" w:cs="Calibri"/>
          <w:sz w:val="22"/>
          <w:szCs w:val="22"/>
        </w:rPr>
        <w:t xml:space="preserve">sufficient for the measures proposed here. </w:t>
      </w:r>
      <w:r>
        <w:rPr>
          <w:rFonts w:ascii="Calibri" w:hAnsi="Calibri" w:cs="Calibri"/>
          <w:sz w:val="22"/>
          <w:szCs w:val="22"/>
        </w:rPr>
        <w:t xml:space="preserve"> </w:t>
      </w:r>
      <w:r w:rsidR="00610E15">
        <w:rPr>
          <w:rFonts w:ascii="Calibri" w:hAnsi="Calibri" w:cs="Calibri"/>
          <w:sz w:val="22"/>
          <w:szCs w:val="22"/>
        </w:rPr>
        <w:t xml:space="preserve">The </w:t>
      </w:r>
      <w:r>
        <w:rPr>
          <w:rFonts w:ascii="Calibri" w:hAnsi="Calibri" w:cs="Calibri"/>
          <w:sz w:val="22"/>
          <w:szCs w:val="22"/>
        </w:rPr>
        <w:t>Cogen Plan</w:t>
      </w:r>
      <w:r w:rsidR="00610E15">
        <w:rPr>
          <w:rFonts w:ascii="Calibri" w:hAnsi="Calibri" w:cs="Calibri"/>
          <w:sz w:val="22"/>
          <w:szCs w:val="22"/>
        </w:rPr>
        <w:t>t</w:t>
      </w:r>
      <w:r>
        <w:rPr>
          <w:rFonts w:ascii="Calibri" w:hAnsi="Calibri" w:cs="Calibri"/>
          <w:sz w:val="22"/>
          <w:szCs w:val="22"/>
        </w:rPr>
        <w:t xml:space="preserve"> and Boost Box </w:t>
      </w:r>
      <w:r w:rsidRPr="00FB2BA4">
        <w:rPr>
          <w:rFonts w:ascii="Calibri" w:hAnsi="Calibri" w:cs="Calibri"/>
          <w:sz w:val="22"/>
          <w:szCs w:val="22"/>
        </w:rPr>
        <w:t xml:space="preserve">upgrades to our diesel generation are </w:t>
      </w:r>
      <w:r w:rsidRPr="00610E15">
        <w:rPr>
          <w:rFonts w:ascii="Calibri" w:hAnsi="Calibri" w:cs="Calibri"/>
          <w:i/>
          <w:iCs/>
          <w:sz w:val="22"/>
          <w:szCs w:val="22"/>
        </w:rPr>
        <w:t>fossil fuel related upgrades</w:t>
      </w:r>
      <w:r>
        <w:rPr>
          <w:rFonts w:ascii="Calibri" w:hAnsi="Calibri" w:cs="Calibri"/>
          <w:sz w:val="22"/>
          <w:szCs w:val="22"/>
        </w:rPr>
        <w:t xml:space="preserve">, and </w:t>
      </w:r>
      <w:r w:rsidR="00610E15">
        <w:rPr>
          <w:rFonts w:ascii="Calibri" w:hAnsi="Calibri" w:cs="Calibri"/>
          <w:sz w:val="22"/>
          <w:szCs w:val="22"/>
        </w:rPr>
        <w:t>most available grant programs are for renewable energy applications. W</w:t>
      </w:r>
      <w:r>
        <w:rPr>
          <w:rFonts w:ascii="Calibri" w:hAnsi="Calibri" w:cs="Calibri"/>
          <w:sz w:val="22"/>
          <w:szCs w:val="22"/>
        </w:rPr>
        <w:t xml:space="preserve">e know of no grant programs available to Pechanga covering these </w:t>
      </w:r>
      <w:r w:rsidR="00610E15">
        <w:rPr>
          <w:rFonts w:ascii="Calibri" w:hAnsi="Calibri" w:cs="Calibri"/>
          <w:sz w:val="22"/>
          <w:szCs w:val="22"/>
        </w:rPr>
        <w:t xml:space="preserve">two </w:t>
      </w:r>
      <w:r>
        <w:rPr>
          <w:rFonts w:ascii="Calibri" w:hAnsi="Calibri" w:cs="Calibri"/>
          <w:sz w:val="22"/>
          <w:szCs w:val="22"/>
        </w:rPr>
        <w:t>measures. Without a</w:t>
      </w:r>
      <w:r w:rsidR="002E163C">
        <w:rPr>
          <w:rFonts w:ascii="Calibri" w:hAnsi="Calibri" w:cs="Calibri"/>
          <w:sz w:val="22"/>
          <w:szCs w:val="22"/>
        </w:rPr>
        <w:t>n</w:t>
      </w:r>
      <w:r>
        <w:rPr>
          <w:rFonts w:ascii="Calibri" w:hAnsi="Calibri" w:cs="Calibri"/>
          <w:sz w:val="22"/>
          <w:szCs w:val="22"/>
        </w:rPr>
        <w:t xml:space="preserve"> EPA CPRG program grant, the Cogeneration Plant costs would likely become an out-of-pocket cost to Pechanga. While we have avenues for government bonds, loans (including a U.S. Department of Energy loan) and bank financing, grant funding is preferred and would free up significant funding for additional tribal environmental projects</w:t>
      </w:r>
      <w:r w:rsidR="002E163C">
        <w:rPr>
          <w:rFonts w:ascii="Calibri" w:hAnsi="Calibri" w:cs="Calibri"/>
          <w:sz w:val="22"/>
          <w:szCs w:val="22"/>
        </w:rPr>
        <w:t xml:space="preserve"> and for other important tribal priorities</w:t>
      </w:r>
      <w:r>
        <w:rPr>
          <w:rFonts w:ascii="Calibri" w:hAnsi="Calibri" w:cs="Calibri"/>
          <w:sz w:val="22"/>
          <w:szCs w:val="22"/>
        </w:rPr>
        <w:t>.</w:t>
      </w:r>
    </w:p>
    <w:p w14:paraId="5340B895" w14:textId="77777777" w:rsidR="00F0513F" w:rsidRPr="00F0513F" w:rsidRDefault="00F0513F" w:rsidP="006D38BF">
      <w:pPr>
        <w:spacing w:after="0"/>
        <w:rPr>
          <w:rFonts w:ascii="Calibri" w:hAnsi="Calibri" w:cs="Calibri"/>
          <w:sz w:val="22"/>
          <w:szCs w:val="22"/>
        </w:rPr>
      </w:pPr>
    </w:p>
    <w:p w14:paraId="49496704" w14:textId="10FA3D03" w:rsidR="00F76869" w:rsidRPr="006D38BF" w:rsidRDefault="00610E15" w:rsidP="006D38BF">
      <w:pPr>
        <w:spacing w:after="0"/>
        <w:rPr>
          <w:rFonts w:ascii="Calibri" w:hAnsi="Calibri" w:cs="Calibri"/>
          <w:sz w:val="22"/>
          <w:szCs w:val="22"/>
          <w:u w:val="single"/>
        </w:rPr>
      </w:pPr>
      <w:r>
        <w:rPr>
          <w:rFonts w:ascii="Calibri" w:hAnsi="Calibri" w:cs="Calibri"/>
          <w:sz w:val="22"/>
          <w:szCs w:val="22"/>
          <w:u w:val="single"/>
        </w:rPr>
        <w:t xml:space="preserve">Programs for </w:t>
      </w:r>
      <w:r w:rsidR="00F0513F">
        <w:rPr>
          <w:rFonts w:ascii="Calibri" w:hAnsi="Calibri" w:cs="Calibri"/>
          <w:sz w:val="22"/>
          <w:szCs w:val="22"/>
          <w:u w:val="single"/>
        </w:rPr>
        <w:t>C</w:t>
      </w:r>
      <w:r w:rsidR="00F76869" w:rsidRPr="006D38BF">
        <w:rPr>
          <w:rFonts w:ascii="Calibri" w:hAnsi="Calibri" w:cs="Calibri"/>
          <w:sz w:val="22"/>
          <w:szCs w:val="22"/>
          <w:u w:val="single"/>
        </w:rPr>
        <w:t>ogen</w:t>
      </w:r>
      <w:r w:rsidR="006D38BF">
        <w:rPr>
          <w:rFonts w:ascii="Calibri" w:hAnsi="Calibri" w:cs="Calibri"/>
          <w:sz w:val="22"/>
          <w:szCs w:val="22"/>
          <w:u w:val="single"/>
        </w:rPr>
        <w:t xml:space="preserve"> Plant</w:t>
      </w:r>
      <w:r w:rsidR="00F76869" w:rsidRPr="006D38BF">
        <w:rPr>
          <w:rFonts w:ascii="Calibri" w:hAnsi="Calibri" w:cs="Calibri"/>
          <w:sz w:val="22"/>
          <w:szCs w:val="22"/>
          <w:u w:val="single"/>
        </w:rPr>
        <w:t xml:space="preserve"> and Boost Box:</w:t>
      </w:r>
    </w:p>
    <w:p w14:paraId="27B1734B" w14:textId="77777777" w:rsidR="006D38BF" w:rsidRDefault="006D38BF" w:rsidP="006D38BF">
      <w:pPr>
        <w:spacing w:after="0"/>
        <w:jc w:val="both"/>
        <w:rPr>
          <w:rFonts w:ascii="Calibri" w:hAnsi="Calibri" w:cs="Calibri"/>
          <w:sz w:val="22"/>
          <w:szCs w:val="22"/>
        </w:rPr>
      </w:pPr>
    </w:p>
    <w:p w14:paraId="15A96646" w14:textId="2D7BDE8F" w:rsidR="00526880" w:rsidRDefault="00FB2BA4" w:rsidP="005C6D29">
      <w:pPr>
        <w:spacing w:after="0" w:line="240" w:lineRule="auto"/>
        <w:jc w:val="both"/>
        <w:rPr>
          <w:rFonts w:ascii="Calibri" w:hAnsi="Calibri" w:cs="Calibri"/>
          <w:sz w:val="22"/>
          <w:szCs w:val="22"/>
        </w:rPr>
      </w:pPr>
      <w:r>
        <w:rPr>
          <w:rFonts w:ascii="Calibri" w:hAnsi="Calibri" w:cs="Calibri"/>
          <w:sz w:val="22"/>
          <w:szCs w:val="22"/>
        </w:rPr>
        <w:t xml:space="preserve">While the </w:t>
      </w:r>
      <w:r w:rsidR="00522C86">
        <w:rPr>
          <w:rFonts w:ascii="Calibri" w:hAnsi="Calibri" w:cs="Calibri"/>
          <w:sz w:val="22"/>
          <w:szCs w:val="22"/>
        </w:rPr>
        <w:t>Inflation Reduction Act</w:t>
      </w:r>
      <w:r w:rsidR="00A57F94">
        <w:rPr>
          <w:rStyle w:val="EndnoteReference"/>
          <w:rFonts w:ascii="Calibri" w:hAnsi="Calibri" w:cs="Calibri"/>
          <w:sz w:val="22"/>
          <w:szCs w:val="22"/>
        </w:rPr>
        <w:endnoteReference w:id="8"/>
      </w:r>
      <w:r w:rsidR="00A57F94">
        <w:rPr>
          <w:rFonts w:ascii="Calibri" w:hAnsi="Calibri" w:cs="Calibri"/>
          <w:sz w:val="22"/>
          <w:szCs w:val="22"/>
        </w:rPr>
        <w:t xml:space="preserve"> </w:t>
      </w:r>
      <w:r w:rsidR="00522C86">
        <w:rPr>
          <w:rFonts w:ascii="Calibri" w:hAnsi="Calibri" w:cs="Calibri"/>
          <w:sz w:val="22"/>
          <w:szCs w:val="22"/>
        </w:rPr>
        <w:t xml:space="preserve">provides a 30% federal tax credit by expanding the Investment Tax Credit for </w:t>
      </w:r>
      <w:r w:rsidR="002E163C">
        <w:rPr>
          <w:rFonts w:ascii="Calibri" w:hAnsi="Calibri" w:cs="Calibri"/>
          <w:sz w:val="22"/>
          <w:szCs w:val="22"/>
        </w:rPr>
        <w:t>“</w:t>
      </w:r>
      <w:r w:rsidR="00522C86">
        <w:rPr>
          <w:rFonts w:ascii="Calibri" w:hAnsi="Calibri" w:cs="Calibri"/>
          <w:sz w:val="22"/>
          <w:szCs w:val="22"/>
        </w:rPr>
        <w:t>combined heat and power with overall efficiency</w:t>
      </w:r>
      <w:r w:rsidR="002E163C">
        <w:rPr>
          <w:rFonts w:ascii="Calibri" w:hAnsi="Calibri" w:cs="Calibri"/>
          <w:sz w:val="22"/>
          <w:szCs w:val="22"/>
        </w:rPr>
        <w:t>”</w:t>
      </w:r>
      <w:r w:rsidR="00522C86">
        <w:rPr>
          <w:rFonts w:ascii="Calibri" w:hAnsi="Calibri" w:cs="Calibri"/>
          <w:sz w:val="22"/>
          <w:szCs w:val="22"/>
        </w:rPr>
        <w:t xml:space="preserve"> one of the requirements is that the project must begin construction before January 1, 2025</w:t>
      </w:r>
      <w:r w:rsidR="00F76869">
        <w:rPr>
          <w:rFonts w:ascii="Calibri" w:hAnsi="Calibri" w:cs="Calibri"/>
          <w:sz w:val="22"/>
          <w:szCs w:val="22"/>
        </w:rPr>
        <w:t>,</w:t>
      </w:r>
      <w:r w:rsidR="00522C86">
        <w:rPr>
          <w:rFonts w:ascii="Calibri" w:hAnsi="Calibri" w:cs="Calibri"/>
          <w:sz w:val="22"/>
          <w:szCs w:val="22"/>
        </w:rPr>
        <w:t xml:space="preserve"> unless the project is a zero</w:t>
      </w:r>
      <w:r w:rsidR="00F76869">
        <w:rPr>
          <w:rFonts w:ascii="Calibri" w:hAnsi="Calibri" w:cs="Calibri"/>
          <w:sz w:val="22"/>
          <w:szCs w:val="22"/>
        </w:rPr>
        <w:t>-</w:t>
      </w:r>
      <w:r w:rsidR="00522C86">
        <w:rPr>
          <w:rFonts w:ascii="Calibri" w:hAnsi="Calibri" w:cs="Calibri"/>
          <w:sz w:val="22"/>
          <w:szCs w:val="22"/>
        </w:rPr>
        <w:t xml:space="preserve">carbon energy project, which extends the deadline to 2032. For projects greater than 1MW, projects must pay prevailing wages and maintain an apprenticeship program during construction and repairs/alterations made in the first five years of operation.  This includes a “direct pay” option for non-taxable entities. </w:t>
      </w:r>
      <w:r w:rsidR="00F76869">
        <w:rPr>
          <w:rFonts w:ascii="Calibri" w:hAnsi="Calibri" w:cs="Calibri"/>
          <w:sz w:val="22"/>
          <w:szCs w:val="22"/>
        </w:rPr>
        <w:t xml:space="preserve">Pechanga is unsure if our implementation of the Cogen Plant can meet the “begin construction” </w:t>
      </w:r>
      <w:r w:rsidR="00F0513F">
        <w:rPr>
          <w:rFonts w:ascii="Calibri" w:hAnsi="Calibri" w:cs="Calibri"/>
          <w:sz w:val="22"/>
          <w:szCs w:val="22"/>
        </w:rPr>
        <w:t>deadline of</w:t>
      </w:r>
      <w:r w:rsidR="00F76869">
        <w:rPr>
          <w:rFonts w:ascii="Calibri" w:hAnsi="Calibri" w:cs="Calibri"/>
          <w:sz w:val="22"/>
          <w:szCs w:val="22"/>
        </w:rPr>
        <w:t xml:space="preserve"> January 1, 2025.</w:t>
      </w:r>
      <w:r w:rsidR="00F0513F">
        <w:rPr>
          <w:rFonts w:ascii="Calibri" w:hAnsi="Calibri" w:cs="Calibri"/>
          <w:sz w:val="22"/>
          <w:szCs w:val="22"/>
        </w:rPr>
        <w:t xml:space="preserve"> While we will attempt to fast track this project to obtain the tax credit, this project still requires engineering, approvals, procurement, order</w:t>
      </w:r>
      <w:r w:rsidR="002E163C">
        <w:rPr>
          <w:rFonts w:ascii="Calibri" w:hAnsi="Calibri" w:cs="Calibri"/>
          <w:sz w:val="22"/>
          <w:szCs w:val="22"/>
        </w:rPr>
        <w:t>ing</w:t>
      </w:r>
      <w:r w:rsidR="00F0513F">
        <w:rPr>
          <w:rFonts w:ascii="Calibri" w:hAnsi="Calibri" w:cs="Calibri"/>
          <w:sz w:val="22"/>
          <w:szCs w:val="22"/>
        </w:rPr>
        <w:t xml:space="preserve"> of equipment, and construction. </w:t>
      </w:r>
      <w:r w:rsidR="00F76869">
        <w:rPr>
          <w:rFonts w:ascii="Calibri" w:hAnsi="Calibri" w:cs="Calibri"/>
          <w:sz w:val="22"/>
          <w:szCs w:val="22"/>
        </w:rPr>
        <w:t xml:space="preserve">Initial designs for the Cogen Plant </w:t>
      </w:r>
      <w:r w:rsidR="002E163C">
        <w:rPr>
          <w:rFonts w:ascii="Calibri" w:hAnsi="Calibri" w:cs="Calibri"/>
          <w:sz w:val="22"/>
          <w:szCs w:val="22"/>
        </w:rPr>
        <w:t>d</w:t>
      </w:r>
      <w:r w:rsidR="00F76869">
        <w:rPr>
          <w:rFonts w:ascii="Calibri" w:hAnsi="Calibri" w:cs="Calibri"/>
          <w:sz w:val="22"/>
          <w:szCs w:val="22"/>
        </w:rPr>
        <w:t>o not envision a zero-emissions option, and we are not aware of available commercial zero-emissions Cogen applications</w:t>
      </w:r>
      <w:r w:rsidR="002E163C">
        <w:rPr>
          <w:rFonts w:ascii="Calibri" w:hAnsi="Calibri" w:cs="Calibri"/>
          <w:sz w:val="22"/>
          <w:szCs w:val="22"/>
        </w:rPr>
        <w:t xml:space="preserve"> which do not require land base which is unavailable at our small reservation</w:t>
      </w:r>
      <w:r w:rsidR="00F76869">
        <w:rPr>
          <w:rFonts w:ascii="Calibri" w:hAnsi="Calibri" w:cs="Calibri"/>
          <w:sz w:val="22"/>
          <w:szCs w:val="22"/>
        </w:rPr>
        <w:t>.</w:t>
      </w:r>
      <w:r w:rsidR="002E163C">
        <w:rPr>
          <w:rFonts w:ascii="Calibri" w:hAnsi="Calibri" w:cs="Calibri"/>
          <w:sz w:val="22"/>
          <w:szCs w:val="22"/>
        </w:rPr>
        <w:t xml:space="preserve"> We have mitigated our past cogeneration system with solar and will attempt to future mitigate carbon emissions from the Cogen Plant through the battery application and through other available technologies as they are presented to us.</w:t>
      </w:r>
    </w:p>
    <w:p w14:paraId="7CEE00C2" w14:textId="77777777" w:rsidR="006D38BF" w:rsidRDefault="006D38BF" w:rsidP="005C6D29">
      <w:pPr>
        <w:spacing w:after="0" w:line="240" w:lineRule="auto"/>
        <w:jc w:val="both"/>
        <w:rPr>
          <w:rFonts w:ascii="Calibri" w:hAnsi="Calibri" w:cs="Calibri"/>
          <w:sz w:val="22"/>
          <w:szCs w:val="22"/>
        </w:rPr>
      </w:pPr>
    </w:p>
    <w:p w14:paraId="5628DBFF" w14:textId="2CF56C86" w:rsidR="006D38BF" w:rsidRDefault="002E163C" w:rsidP="005C6D29">
      <w:pPr>
        <w:spacing w:after="0" w:line="240" w:lineRule="auto"/>
        <w:jc w:val="both"/>
        <w:rPr>
          <w:rFonts w:ascii="Calibri" w:hAnsi="Calibri" w:cs="Calibri"/>
          <w:sz w:val="22"/>
          <w:szCs w:val="22"/>
        </w:rPr>
      </w:pPr>
      <w:r>
        <w:rPr>
          <w:rFonts w:ascii="Calibri" w:hAnsi="Calibri" w:cs="Calibri"/>
          <w:sz w:val="22"/>
          <w:szCs w:val="22"/>
          <w:u w:val="single"/>
        </w:rPr>
        <w:t xml:space="preserve">Funding </w:t>
      </w:r>
      <w:r w:rsidR="00610E15">
        <w:rPr>
          <w:rFonts w:ascii="Calibri" w:hAnsi="Calibri" w:cs="Calibri"/>
          <w:sz w:val="22"/>
          <w:szCs w:val="22"/>
          <w:u w:val="single"/>
        </w:rPr>
        <w:t xml:space="preserve">Programs for </w:t>
      </w:r>
      <w:r w:rsidR="006D38BF" w:rsidRPr="006D38BF">
        <w:rPr>
          <w:rFonts w:ascii="Calibri" w:hAnsi="Calibri" w:cs="Calibri"/>
          <w:sz w:val="22"/>
          <w:szCs w:val="22"/>
          <w:u w:val="single"/>
        </w:rPr>
        <w:t>Battery Backup</w:t>
      </w:r>
      <w:r w:rsidR="006D38BF">
        <w:rPr>
          <w:rFonts w:ascii="Calibri" w:hAnsi="Calibri" w:cs="Calibri"/>
          <w:sz w:val="22"/>
          <w:szCs w:val="22"/>
        </w:rPr>
        <w:t>:</w:t>
      </w:r>
    </w:p>
    <w:p w14:paraId="74786208" w14:textId="77777777" w:rsidR="005C6D29" w:rsidRDefault="005C6D29" w:rsidP="005C6D29">
      <w:pPr>
        <w:spacing w:after="0" w:line="240" w:lineRule="auto"/>
        <w:jc w:val="both"/>
        <w:rPr>
          <w:rFonts w:ascii="Calibri" w:hAnsi="Calibri" w:cs="Calibri"/>
          <w:sz w:val="22"/>
          <w:szCs w:val="22"/>
        </w:rPr>
      </w:pPr>
    </w:p>
    <w:p w14:paraId="494F5065" w14:textId="3A37F4F6" w:rsidR="006D38BF" w:rsidRDefault="00F0513F" w:rsidP="005C6D29">
      <w:pPr>
        <w:spacing w:after="0" w:line="240" w:lineRule="auto"/>
        <w:jc w:val="both"/>
        <w:rPr>
          <w:rFonts w:ascii="Calibri" w:hAnsi="Calibri" w:cs="Calibri"/>
          <w:sz w:val="22"/>
          <w:szCs w:val="22"/>
        </w:rPr>
      </w:pPr>
      <w:r>
        <w:rPr>
          <w:rFonts w:ascii="Calibri" w:hAnsi="Calibri" w:cs="Calibri"/>
          <w:sz w:val="22"/>
          <w:szCs w:val="22"/>
        </w:rPr>
        <w:t xml:space="preserve">We include battery back-up in this grant application, as it is an integral part of the Cogen Plant project. </w:t>
      </w:r>
      <w:r w:rsidR="006D38BF">
        <w:rPr>
          <w:rFonts w:ascii="Calibri" w:hAnsi="Calibri" w:cs="Calibri"/>
          <w:sz w:val="22"/>
          <w:szCs w:val="22"/>
        </w:rPr>
        <w:t xml:space="preserve">There are other grant programs that are applicable to a battery backup system. </w:t>
      </w:r>
      <w:r w:rsidR="00EB0DAC">
        <w:rPr>
          <w:rFonts w:ascii="Calibri" w:hAnsi="Calibri" w:cs="Calibri"/>
          <w:sz w:val="22"/>
          <w:szCs w:val="22"/>
        </w:rPr>
        <w:t>Most programs are competitive, requiring significant resources to pursue and plan for seeking funds.</w:t>
      </w:r>
      <w:r w:rsidR="006D38BF">
        <w:rPr>
          <w:rFonts w:ascii="Calibri" w:hAnsi="Calibri" w:cs="Calibri"/>
          <w:sz w:val="22"/>
          <w:szCs w:val="22"/>
        </w:rPr>
        <w:t xml:space="preserve"> </w:t>
      </w:r>
      <w:r w:rsidR="00610E15">
        <w:rPr>
          <w:rFonts w:ascii="Calibri" w:hAnsi="Calibri" w:cs="Calibri"/>
          <w:sz w:val="22"/>
          <w:szCs w:val="22"/>
        </w:rPr>
        <w:t xml:space="preserve">Other grant programs are smaller so provide only a portion of funding. </w:t>
      </w:r>
      <w:r w:rsidR="006D38BF">
        <w:rPr>
          <w:rFonts w:ascii="Calibri" w:hAnsi="Calibri" w:cs="Calibri"/>
          <w:sz w:val="22"/>
          <w:szCs w:val="22"/>
        </w:rPr>
        <w:t xml:space="preserve">The grant programs </w:t>
      </w:r>
      <w:r w:rsidR="005C6D29">
        <w:rPr>
          <w:rFonts w:ascii="Calibri" w:hAnsi="Calibri" w:cs="Calibri"/>
          <w:sz w:val="22"/>
          <w:szCs w:val="22"/>
        </w:rPr>
        <w:t xml:space="preserve">we have and are considering </w:t>
      </w:r>
      <w:r w:rsidR="006D38BF">
        <w:rPr>
          <w:rFonts w:ascii="Calibri" w:hAnsi="Calibri" w:cs="Calibri"/>
          <w:sz w:val="22"/>
          <w:szCs w:val="22"/>
        </w:rPr>
        <w:t>include:</w:t>
      </w:r>
    </w:p>
    <w:p w14:paraId="25AC7541" w14:textId="7FC2FC6A" w:rsidR="00A57F94" w:rsidRPr="00282114" w:rsidRDefault="006D38BF" w:rsidP="005C6D29">
      <w:pPr>
        <w:spacing w:after="0" w:line="240" w:lineRule="auto"/>
        <w:ind w:left="720"/>
        <w:jc w:val="both"/>
        <w:rPr>
          <w:rFonts w:ascii="Calibri" w:hAnsi="Calibri" w:cs="Calibri"/>
          <w:sz w:val="22"/>
          <w:szCs w:val="22"/>
        </w:rPr>
      </w:pPr>
      <w:r w:rsidRPr="00282114">
        <w:rPr>
          <w:rFonts w:ascii="Calibri" w:hAnsi="Calibri" w:cs="Calibri"/>
          <w:b/>
          <w:bCs/>
          <w:sz w:val="22"/>
          <w:szCs w:val="22"/>
        </w:rPr>
        <w:t>California</w:t>
      </w:r>
      <w:r w:rsidRPr="00282114">
        <w:rPr>
          <w:rFonts w:ascii="Calibri" w:hAnsi="Calibri" w:cs="Calibri"/>
          <w:sz w:val="22"/>
          <w:szCs w:val="22"/>
        </w:rPr>
        <w:t>: Self-Generation Incentive Program</w:t>
      </w:r>
      <w:r w:rsidR="00F0513F" w:rsidRPr="00282114">
        <w:rPr>
          <w:rFonts w:ascii="Calibri" w:hAnsi="Calibri" w:cs="Calibri"/>
          <w:sz w:val="22"/>
          <w:szCs w:val="22"/>
        </w:rPr>
        <w:t xml:space="preserve"> (SGIP)</w:t>
      </w:r>
      <w:r w:rsidR="00A57F94" w:rsidRPr="00282114">
        <w:rPr>
          <w:rStyle w:val="EndnoteReference"/>
          <w:rFonts w:ascii="Calibri" w:hAnsi="Calibri" w:cs="Calibri"/>
          <w:sz w:val="22"/>
          <w:szCs w:val="22"/>
        </w:rPr>
        <w:endnoteReference w:id="9"/>
      </w:r>
      <w:r w:rsidR="00A57F94" w:rsidRPr="00282114">
        <w:rPr>
          <w:rFonts w:ascii="Calibri" w:hAnsi="Calibri" w:cs="Calibri"/>
          <w:sz w:val="22"/>
          <w:szCs w:val="22"/>
        </w:rPr>
        <w:t xml:space="preserve"> and the Long Duration Energy Storage Program</w:t>
      </w:r>
      <w:r w:rsidR="00A57F94" w:rsidRPr="00282114">
        <w:rPr>
          <w:rStyle w:val="EndnoteReference"/>
          <w:rFonts w:ascii="Calibri" w:hAnsi="Calibri" w:cs="Calibri"/>
          <w:sz w:val="22"/>
          <w:szCs w:val="22"/>
        </w:rPr>
        <w:endnoteReference w:id="10"/>
      </w:r>
      <w:r w:rsidR="00A57F94" w:rsidRPr="00282114">
        <w:rPr>
          <w:rFonts w:ascii="Calibri" w:hAnsi="Calibri" w:cs="Calibri"/>
          <w:sz w:val="22"/>
          <w:szCs w:val="22"/>
        </w:rPr>
        <w:t>. Pechanga has not yet applied for either program as they are not yet open for this project timeline.  Further, SGIP may not be applicable to this battery system as our power plant may not be a customer or a California utility subject to this state program.</w:t>
      </w:r>
    </w:p>
    <w:p w14:paraId="501A3C78" w14:textId="27F13C88" w:rsidR="00A57F94" w:rsidRPr="00282114" w:rsidRDefault="00A57F94" w:rsidP="005C6D29">
      <w:pPr>
        <w:spacing w:after="0" w:line="240" w:lineRule="auto"/>
        <w:ind w:left="720"/>
        <w:jc w:val="both"/>
        <w:rPr>
          <w:rFonts w:ascii="Calibri" w:hAnsi="Calibri" w:cs="Calibri"/>
          <w:sz w:val="22"/>
          <w:szCs w:val="22"/>
        </w:rPr>
      </w:pPr>
      <w:r w:rsidRPr="00282114">
        <w:rPr>
          <w:rFonts w:ascii="Calibri" w:hAnsi="Calibri" w:cs="Calibri"/>
          <w:b/>
          <w:bCs/>
          <w:sz w:val="22"/>
          <w:szCs w:val="22"/>
        </w:rPr>
        <w:t>Federal</w:t>
      </w:r>
      <w:r w:rsidRPr="00282114">
        <w:rPr>
          <w:rFonts w:ascii="Calibri" w:hAnsi="Calibri" w:cs="Calibri"/>
          <w:sz w:val="22"/>
          <w:szCs w:val="22"/>
        </w:rPr>
        <w:t>: U.S. Department of Energy Clean Energy Deployment on Tribal Lands</w:t>
      </w:r>
      <w:r w:rsidRPr="00282114">
        <w:rPr>
          <w:rStyle w:val="EndnoteReference"/>
          <w:rFonts w:ascii="Calibri" w:hAnsi="Calibri" w:cs="Calibri"/>
          <w:sz w:val="22"/>
          <w:szCs w:val="22"/>
        </w:rPr>
        <w:endnoteReference w:id="11"/>
      </w:r>
      <w:r w:rsidRPr="00282114">
        <w:rPr>
          <w:rFonts w:ascii="Calibri" w:hAnsi="Calibri" w:cs="Calibri"/>
          <w:sz w:val="22"/>
          <w:szCs w:val="22"/>
        </w:rPr>
        <w:t xml:space="preserve"> (Pechanga plans to apply for this in May, 2024); U.S. Federal Emergency Management Administration BRIC program (Pechanga’s Hazard Mitigation Emergency Plan related to this round of funding </w:t>
      </w:r>
      <w:r w:rsidRPr="00282114">
        <w:rPr>
          <w:rFonts w:ascii="Calibri" w:hAnsi="Calibri" w:cs="Calibri"/>
          <w:sz w:val="22"/>
          <w:szCs w:val="22"/>
        </w:rPr>
        <w:lastRenderedPageBreak/>
        <w:t>was not specific as to energy funding so does not qualify)</w:t>
      </w:r>
      <w:r w:rsidRPr="00282114">
        <w:rPr>
          <w:rStyle w:val="EndnoteReference"/>
          <w:rFonts w:ascii="Calibri" w:hAnsi="Calibri" w:cs="Calibri"/>
          <w:sz w:val="22"/>
          <w:szCs w:val="22"/>
        </w:rPr>
        <w:endnoteReference w:id="12"/>
      </w:r>
      <w:r w:rsidRPr="00282114">
        <w:rPr>
          <w:rFonts w:ascii="Calibri" w:hAnsi="Calibri" w:cs="Calibri"/>
          <w:sz w:val="22"/>
          <w:szCs w:val="22"/>
        </w:rPr>
        <w:t>; the U.S. Department of Energy Grid Resilience Tribal Formula Grants</w:t>
      </w:r>
      <w:r w:rsidRPr="00282114">
        <w:rPr>
          <w:rStyle w:val="EndnoteReference"/>
          <w:rFonts w:ascii="Calibri" w:hAnsi="Calibri" w:cs="Calibri"/>
          <w:sz w:val="22"/>
          <w:szCs w:val="22"/>
        </w:rPr>
        <w:endnoteReference w:id="13"/>
      </w:r>
      <w:r w:rsidRPr="00282114">
        <w:rPr>
          <w:rFonts w:ascii="Calibri" w:hAnsi="Calibri" w:cs="Calibri"/>
          <w:sz w:val="22"/>
          <w:szCs w:val="22"/>
        </w:rPr>
        <w:t xml:space="preserve"> provides limited funds which could be used for PWE, but which are allocated to an urgent utility pole-replacement project. </w:t>
      </w:r>
      <w:r w:rsidRPr="00C73F72">
        <w:rPr>
          <w:rFonts w:ascii="Calibri" w:hAnsi="Calibri" w:cs="Calibri"/>
          <w:sz w:val="22"/>
        </w:rPr>
        <w:t>The Tribe also applied for the BIA’s Tribal Electrification Program grant for a battery storage project but was not awarded the grant under the first round of funding. BIA has encouraged the Tribe to apply again when the second round of funding becomes available.</w:t>
      </w:r>
    </w:p>
    <w:p w14:paraId="6287473E" w14:textId="77777777" w:rsidR="00A57F94" w:rsidRPr="00282114" w:rsidRDefault="00A57F94" w:rsidP="005C6D29">
      <w:pPr>
        <w:spacing w:after="0" w:line="240" w:lineRule="auto"/>
        <w:jc w:val="both"/>
        <w:rPr>
          <w:rFonts w:ascii="Calibri" w:hAnsi="Calibri" w:cs="Calibri"/>
          <w:sz w:val="22"/>
          <w:szCs w:val="22"/>
        </w:rPr>
      </w:pPr>
    </w:p>
    <w:p w14:paraId="276EBEDF" w14:textId="277C3197" w:rsidR="006D38BF" w:rsidRDefault="00A57F94" w:rsidP="005C6D29">
      <w:pPr>
        <w:spacing w:after="0" w:line="240" w:lineRule="auto"/>
        <w:jc w:val="both"/>
        <w:rPr>
          <w:rFonts w:ascii="Calibri" w:hAnsi="Calibri" w:cs="Calibri"/>
          <w:sz w:val="22"/>
          <w:szCs w:val="22"/>
        </w:rPr>
      </w:pPr>
      <w:r>
        <w:rPr>
          <w:rFonts w:ascii="Calibri" w:hAnsi="Calibri" w:cs="Calibri"/>
          <w:sz w:val="22"/>
          <w:szCs w:val="22"/>
        </w:rPr>
        <w:t>Additionally, the Inflation Reduction Act</w:t>
      </w:r>
      <w:r>
        <w:rPr>
          <w:rStyle w:val="EndnoteReference"/>
          <w:rFonts w:ascii="Calibri" w:hAnsi="Calibri" w:cs="Calibri"/>
          <w:sz w:val="22"/>
          <w:szCs w:val="22"/>
        </w:rPr>
        <w:endnoteReference w:id="14"/>
      </w:r>
      <w:r>
        <w:rPr>
          <w:rFonts w:ascii="Calibri" w:hAnsi="Calibri" w:cs="Calibri"/>
          <w:sz w:val="22"/>
          <w:szCs w:val="22"/>
        </w:rPr>
        <w:t xml:space="preserve"> </w:t>
      </w:r>
      <w:r w:rsidR="006D38BF">
        <w:rPr>
          <w:rFonts w:ascii="Calibri" w:hAnsi="Calibri" w:cs="Calibri"/>
          <w:sz w:val="22"/>
          <w:szCs w:val="22"/>
        </w:rPr>
        <w:t xml:space="preserve">provides a 30% federal tax credit by expanding the credit to energy storage projects. </w:t>
      </w:r>
      <w:r w:rsidR="00610E15">
        <w:rPr>
          <w:rFonts w:ascii="Calibri" w:hAnsi="Calibri" w:cs="Calibri"/>
          <w:sz w:val="22"/>
          <w:szCs w:val="22"/>
        </w:rPr>
        <w:t xml:space="preserve">We will seek to apply these funds to the battery storage project. </w:t>
      </w:r>
    </w:p>
    <w:p w14:paraId="71A6BBEE" w14:textId="77777777" w:rsidR="006D38BF" w:rsidRPr="00FB2BA4" w:rsidRDefault="006D38BF" w:rsidP="006D38BF">
      <w:pPr>
        <w:spacing w:after="0"/>
        <w:jc w:val="both"/>
        <w:rPr>
          <w:rFonts w:ascii="Calibri" w:hAnsi="Calibri" w:cs="Calibri"/>
          <w:sz w:val="22"/>
          <w:szCs w:val="22"/>
        </w:rPr>
      </w:pPr>
    </w:p>
    <w:p w14:paraId="477D790F" w14:textId="717A0304" w:rsidR="00610E15" w:rsidRPr="00610E15" w:rsidRDefault="00162871" w:rsidP="00610E15">
      <w:pPr>
        <w:pStyle w:val="ListParagraph"/>
        <w:numPr>
          <w:ilvl w:val="0"/>
          <w:numId w:val="23"/>
        </w:numPr>
        <w:rPr>
          <w:b/>
          <w:bCs/>
        </w:rPr>
      </w:pPr>
      <w:r w:rsidRPr="003A19AA">
        <w:rPr>
          <w:rFonts w:ascii="Calibri" w:hAnsi="Calibri" w:cs="Calibri"/>
          <w:color w:val="000000"/>
          <w:kern w:val="0"/>
          <w:u w:val="single"/>
        </w:rPr>
        <w:t>Transformative Impact</w:t>
      </w:r>
      <w:r w:rsidRPr="00162871">
        <w:rPr>
          <w:rFonts w:ascii="Calibri" w:hAnsi="Calibri" w:cs="Calibri"/>
          <w:color w:val="000000"/>
          <w:kern w:val="0"/>
        </w:rPr>
        <w:t xml:space="preserve"> </w:t>
      </w:r>
    </w:p>
    <w:p w14:paraId="42C9C284" w14:textId="5B0CC73E" w:rsidR="00610E15" w:rsidRDefault="00610E15" w:rsidP="00E94EF9">
      <w:pPr>
        <w:spacing w:after="0" w:line="240" w:lineRule="auto"/>
        <w:jc w:val="both"/>
        <w:rPr>
          <w:rFonts w:ascii="Calibri" w:hAnsi="Calibri" w:cs="Calibri"/>
          <w:color w:val="000000"/>
          <w:kern w:val="0"/>
          <w:sz w:val="22"/>
          <w:szCs w:val="22"/>
        </w:rPr>
      </w:pPr>
      <w:r w:rsidRPr="00E94EF9">
        <w:rPr>
          <w:rFonts w:ascii="Calibri" w:hAnsi="Calibri" w:cs="Calibri"/>
          <w:color w:val="000000"/>
          <w:kern w:val="0"/>
          <w:sz w:val="22"/>
          <w:szCs w:val="22"/>
        </w:rPr>
        <w:t>Both combined heat and power cogeneration and battery storage are proven technologies</w:t>
      </w:r>
      <w:r w:rsidR="00E94EF9" w:rsidRPr="00E94EF9">
        <w:rPr>
          <w:rFonts w:ascii="Calibri" w:hAnsi="Calibri" w:cs="Calibri"/>
          <w:color w:val="000000"/>
          <w:kern w:val="0"/>
          <w:sz w:val="22"/>
          <w:szCs w:val="22"/>
        </w:rPr>
        <w:t xml:space="preserve"> that are commercially available and </w:t>
      </w:r>
      <w:r w:rsidR="005C6D29">
        <w:rPr>
          <w:rFonts w:ascii="Calibri" w:hAnsi="Calibri" w:cs="Calibri"/>
          <w:color w:val="000000"/>
          <w:kern w:val="0"/>
          <w:sz w:val="22"/>
          <w:szCs w:val="22"/>
        </w:rPr>
        <w:t xml:space="preserve">have </w:t>
      </w:r>
      <w:r w:rsidR="00E94EF9" w:rsidRPr="00E94EF9">
        <w:rPr>
          <w:rFonts w:ascii="Calibri" w:hAnsi="Calibri" w:cs="Calibri"/>
          <w:color w:val="000000"/>
          <w:kern w:val="0"/>
          <w:sz w:val="22"/>
          <w:szCs w:val="22"/>
        </w:rPr>
        <w:t>predictable outcomes. However, very few applications of these technologies, used together</w:t>
      </w:r>
      <w:r w:rsidR="005C6D29">
        <w:rPr>
          <w:rFonts w:ascii="Calibri" w:hAnsi="Calibri" w:cs="Calibri"/>
          <w:color w:val="000000"/>
          <w:kern w:val="0"/>
          <w:sz w:val="22"/>
          <w:szCs w:val="22"/>
        </w:rPr>
        <w:t xml:space="preserve">, </w:t>
      </w:r>
      <w:r w:rsidR="00E94EF9" w:rsidRPr="00E94EF9">
        <w:rPr>
          <w:rFonts w:ascii="Calibri" w:hAnsi="Calibri" w:cs="Calibri"/>
          <w:color w:val="000000"/>
          <w:kern w:val="0"/>
          <w:sz w:val="22"/>
          <w:szCs w:val="22"/>
        </w:rPr>
        <w:t xml:space="preserve">is reported in Indian Country. </w:t>
      </w:r>
      <w:r w:rsidR="005C6D29">
        <w:rPr>
          <w:rFonts w:ascii="Calibri" w:hAnsi="Calibri" w:cs="Calibri"/>
          <w:color w:val="000000"/>
          <w:kern w:val="0"/>
          <w:sz w:val="22"/>
          <w:szCs w:val="22"/>
        </w:rPr>
        <w:t xml:space="preserve">Indian Country does have significant opportunity for cogeneration at casinos, for commercial sites, for housing and for other uses. </w:t>
      </w:r>
      <w:r w:rsidR="00E94EF9" w:rsidRPr="00E94EF9">
        <w:rPr>
          <w:rFonts w:ascii="Calibri" w:hAnsi="Calibri" w:cs="Calibri"/>
          <w:color w:val="000000"/>
          <w:kern w:val="0"/>
          <w:sz w:val="22"/>
          <w:szCs w:val="22"/>
        </w:rPr>
        <w:t>Pechanga seeks to be a leader in Indian energy and our successful use of these systems will convince other tribes to generate power on-site for large commercial or industrial enterprises, and to store excess energy using batteries for self-sufficiency and to enhance tribal sovereignty. The combined use of our Cogen Plant and Battery back-up will demonstrate climate emission reduction.</w:t>
      </w:r>
      <w:r w:rsidR="005C6D29">
        <w:rPr>
          <w:rFonts w:ascii="Calibri" w:hAnsi="Calibri" w:cs="Calibri"/>
          <w:color w:val="000000"/>
          <w:kern w:val="0"/>
          <w:sz w:val="22"/>
          <w:szCs w:val="22"/>
        </w:rPr>
        <w:t xml:space="preserve"> Pechanga has been active in giving tours of our existing utility to other tribes and to sharing information to assure successful projects are used by other tribes.</w:t>
      </w:r>
    </w:p>
    <w:p w14:paraId="55405960" w14:textId="77777777" w:rsidR="00E94EF9" w:rsidRPr="00E94EF9" w:rsidRDefault="00E94EF9" w:rsidP="00E94EF9">
      <w:pPr>
        <w:spacing w:after="0" w:line="240" w:lineRule="auto"/>
        <w:jc w:val="both"/>
        <w:rPr>
          <w:rFonts w:ascii="Calibri" w:hAnsi="Calibri" w:cs="Calibri"/>
          <w:color w:val="000000"/>
          <w:kern w:val="0"/>
          <w:sz w:val="22"/>
          <w:szCs w:val="22"/>
        </w:rPr>
      </w:pPr>
    </w:p>
    <w:p w14:paraId="5963DB73" w14:textId="16B24DA9" w:rsidR="00E94EF9" w:rsidRDefault="00E94EF9" w:rsidP="006027A8">
      <w:pPr>
        <w:spacing w:after="0" w:line="240" w:lineRule="auto"/>
        <w:jc w:val="both"/>
        <w:rPr>
          <w:rFonts w:ascii="Calibri" w:hAnsi="Calibri" w:cs="Calibri"/>
          <w:color w:val="000000"/>
          <w:kern w:val="0"/>
          <w:sz w:val="22"/>
          <w:szCs w:val="22"/>
        </w:rPr>
      </w:pPr>
      <w:r w:rsidRPr="00E94EF9">
        <w:rPr>
          <w:rFonts w:ascii="Calibri" w:hAnsi="Calibri" w:cs="Calibri"/>
          <w:color w:val="000000"/>
          <w:kern w:val="0"/>
          <w:sz w:val="22"/>
          <w:szCs w:val="22"/>
        </w:rPr>
        <w:t>The Boost Box application is</w:t>
      </w:r>
      <w:r w:rsidR="005C6D29">
        <w:rPr>
          <w:rFonts w:ascii="Calibri" w:hAnsi="Calibri" w:cs="Calibri"/>
          <w:color w:val="000000"/>
          <w:kern w:val="0"/>
          <w:sz w:val="22"/>
          <w:szCs w:val="22"/>
        </w:rPr>
        <w:t xml:space="preserve"> </w:t>
      </w:r>
      <w:r w:rsidRPr="00E94EF9">
        <w:rPr>
          <w:rFonts w:ascii="Calibri" w:hAnsi="Calibri" w:cs="Calibri"/>
          <w:color w:val="000000"/>
          <w:kern w:val="0"/>
          <w:sz w:val="22"/>
          <w:szCs w:val="22"/>
        </w:rPr>
        <w:t xml:space="preserve">a pioneering technology using hydrogen to improve the combustion of diesel fuels and to clean the equipment for more efficient use overall. At a recent U.S. Department of Energy Tribal Clean Energy Conference, Pechanga reported its interest in this </w:t>
      </w:r>
      <w:r w:rsidR="005C6D29">
        <w:rPr>
          <w:rFonts w:ascii="Calibri" w:hAnsi="Calibri" w:cs="Calibri"/>
          <w:color w:val="000000"/>
          <w:kern w:val="0"/>
          <w:sz w:val="22"/>
          <w:szCs w:val="22"/>
        </w:rPr>
        <w:t>technology</w:t>
      </w:r>
      <w:r w:rsidRPr="00E94EF9">
        <w:rPr>
          <w:rFonts w:ascii="Calibri" w:hAnsi="Calibri" w:cs="Calibri"/>
          <w:color w:val="000000"/>
          <w:kern w:val="0"/>
          <w:sz w:val="22"/>
          <w:szCs w:val="22"/>
        </w:rPr>
        <w:t>, inciting interest from many other Indian tribes seeking hydrogen applications for projects, especially in Alaska where significant diesel generation is used. While the Boost Box technology has been proven, hydrogen applications are not widely used</w:t>
      </w:r>
      <w:r w:rsidR="005C6D29">
        <w:rPr>
          <w:rFonts w:ascii="Calibri" w:hAnsi="Calibri" w:cs="Calibri"/>
          <w:color w:val="000000"/>
          <w:kern w:val="0"/>
          <w:sz w:val="22"/>
          <w:szCs w:val="22"/>
        </w:rPr>
        <w:t xml:space="preserve"> at this time and not at all in Indian Country</w:t>
      </w:r>
      <w:r w:rsidRPr="00E94EF9">
        <w:rPr>
          <w:rFonts w:ascii="Calibri" w:hAnsi="Calibri" w:cs="Calibri"/>
          <w:color w:val="000000"/>
          <w:kern w:val="0"/>
          <w:sz w:val="22"/>
          <w:szCs w:val="22"/>
        </w:rPr>
        <w:t xml:space="preserve">.  This technology is replicable, </w:t>
      </w:r>
      <w:proofErr w:type="gramStart"/>
      <w:r w:rsidRPr="00E94EF9">
        <w:rPr>
          <w:rFonts w:ascii="Calibri" w:hAnsi="Calibri" w:cs="Calibri"/>
          <w:color w:val="000000"/>
          <w:kern w:val="0"/>
          <w:sz w:val="22"/>
          <w:szCs w:val="22"/>
        </w:rPr>
        <w:t>scalable</w:t>
      </w:r>
      <w:proofErr w:type="gramEnd"/>
      <w:r w:rsidRPr="00E94EF9">
        <w:rPr>
          <w:rFonts w:ascii="Calibri" w:hAnsi="Calibri" w:cs="Calibri"/>
          <w:color w:val="000000"/>
          <w:kern w:val="0"/>
          <w:sz w:val="22"/>
          <w:szCs w:val="22"/>
        </w:rPr>
        <w:t xml:space="preserve"> and useful in the diesel generation sector, which is common in Indian Country, as well as for utility back-up in the general population. We can easily track the emissions improvement resulting from the measure. This measure, when proven by and Indian Tribe for improving diesel operations will be transformative for other tribes. </w:t>
      </w:r>
    </w:p>
    <w:p w14:paraId="59FBAAF3" w14:textId="77777777" w:rsidR="00E94EF9" w:rsidRPr="00E94EF9" w:rsidRDefault="00E94EF9" w:rsidP="00E94EF9">
      <w:pPr>
        <w:spacing w:after="0" w:line="240" w:lineRule="auto"/>
        <w:jc w:val="both"/>
        <w:rPr>
          <w:rFonts w:ascii="Calibri" w:hAnsi="Calibri" w:cs="Calibri"/>
          <w:color w:val="000000"/>
          <w:kern w:val="0"/>
          <w:sz w:val="22"/>
          <w:szCs w:val="22"/>
        </w:rPr>
      </w:pPr>
    </w:p>
    <w:p w14:paraId="6184239D" w14:textId="39E9E41E" w:rsidR="00162871" w:rsidRDefault="00162871" w:rsidP="00BD31DB">
      <w:pPr>
        <w:rPr>
          <w:rFonts w:ascii="Calibri" w:hAnsi="Calibri" w:cs="Calibri"/>
          <w:b/>
          <w:bCs/>
          <w:color w:val="000000"/>
          <w:kern w:val="0"/>
        </w:rPr>
      </w:pPr>
      <w:r>
        <w:rPr>
          <w:rFonts w:ascii="Calibri" w:hAnsi="Calibri" w:cs="Calibri"/>
          <w:b/>
          <w:bCs/>
          <w:color w:val="000000"/>
          <w:kern w:val="0"/>
        </w:rPr>
        <w:t xml:space="preserve">Section 2: Impact of GHG Reduction Measures </w:t>
      </w:r>
      <w:r w:rsidR="00E94EF9">
        <w:rPr>
          <w:rFonts w:ascii="Calibri" w:hAnsi="Calibri" w:cs="Calibri"/>
          <w:b/>
          <w:bCs/>
          <w:color w:val="000000"/>
          <w:kern w:val="0"/>
        </w:rPr>
        <w:t xml:space="preserve"> </w:t>
      </w:r>
    </w:p>
    <w:p w14:paraId="765B0838" w14:textId="4FE219DB" w:rsidR="00BD31DB" w:rsidRPr="00BD31DB" w:rsidRDefault="00BD31DB" w:rsidP="00BD31DB">
      <w:pPr>
        <w:pStyle w:val="ListParagraph"/>
        <w:numPr>
          <w:ilvl w:val="0"/>
          <w:numId w:val="32"/>
        </w:numPr>
        <w:spacing w:after="0" w:line="240" w:lineRule="auto"/>
        <w:jc w:val="both"/>
        <w:rPr>
          <w:rFonts w:ascii="Calibri" w:hAnsi="Calibri" w:cs="Calibri"/>
          <w:sz w:val="22"/>
          <w:szCs w:val="22"/>
        </w:rPr>
      </w:pPr>
      <w:r>
        <w:rPr>
          <w:rFonts w:ascii="Calibri" w:hAnsi="Calibri" w:cs="Calibri"/>
          <w:sz w:val="22"/>
          <w:szCs w:val="22"/>
        </w:rPr>
        <w:t>Impacts GHG Reduction Measures Generally</w:t>
      </w:r>
    </w:p>
    <w:p w14:paraId="0E1F29C6" w14:textId="77777777" w:rsidR="00BD31DB" w:rsidRDefault="00BD31DB" w:rsidP="00BD31DB">
      <w:pPr>
        <w:spacing w:after="0" w:line="240" w:lineRule="auto"/>
        <w:jc w:val="both"/>
        <w:rPr>
          <w:rFonts w:ascii="Calibri" w:hAnsi="Calibri" w:cs="Calibri"/>
          <w:color w:val="1B1B1B"/>
          <w:sz w:val="22"/>
          <w:szCs w:val="22"/>
          <w:shd w:val="clear" w:color="auto" w:fill="FFFFFF"/>
        </w:rPr>
      </w:pPr>
    </w:p>
    <w:p w14:paraId="6F24AF02" w14:textId="5C824F0A" w:rsidR="00FB6F02" w:rsidRPr="00BD31DB" w:rsidRDefault="006D6ABA" w:rsidP="00BD31DB">
      <w:pPr>
        <w:spacing w:after="0" w:line="240" w:lineRule="auto"/>
        <w:jc w:val="both"/>
        <w:rPr>
          <w:rFonts w:ascii="Calibri" w:hAnsi="Calibri" w:cs="Calibri"/>
          <w:sz w:val="22"/>
          <w:szCs w:val="22"/>
        </w:rPr>
      </w:pPr>
      <w:r w:rsidRPr="00BD31DB">
        <w:rPr>
          <w:rFonts w:ascii="Calibri" w:hAnsi="Calibri" w:cs="Calibri"/>
          <w:color w:val="1B1B1B"/>
          <w:sz w:val="22"/>
          <w:szCs w:val="22"/>
          <w:shd w:val="clear" w:color="auto" w:fill="FFFFFF"/>
        </w:rPr>
        <w:t xml:space="preserve">Cogeneration systems require less fuel to produce a given energy </w:t>
      </w:r>
      <w:proofErr w:type="gramStart"/>
      <w:r w:rsidRPr="00BD31DB">
        <w:rPr>
          <w:rFonts w:ascii="Calibri" w:hAnsi="Calibri" w:cs="Calibri"/>
          <w:color w:val="1B1B1B"/>
          <w:sz w:val="22"/>
          <w:szCs w:val="22"/>
          <w:shd w:val="clear" w:color="auto" w:fill="FFFFFF"/>
        </w:rPr>
        <w:t>output, and</w:t>
      </w:r>
      <w:proofErr w:type="gramEnd"/>
      <w:r w:rsidRPr="00BD31DB">
        <w:rPr>
          <w:rFonts w:ascii="Calibri" w:hAnsi="Calibri" w:cs="Calibri"/>
          <w:color w:val="1B1B1B"/>
          <w:sz w:val="22"/>
          <w:szCs w:val="22"/>
          <w:shd w:val="clear" w:color="auto" w:fill="FFFFFF"/>
        </w:rPr>
        <w:t xml:space="preserve"> avoid transmission and distribution losses that occur when electricity travels over power lines. By capturing and using heat energy that would otherwise be wasted, Cogeneration systems operate far more efficiently than grid electricity and on-site heating. Typical CHP total system efficiencies are 60 to 70 percent. Depending on the application, this efficiency advantage can result in significant carbon dioxide emissions reductions.</w:t>
      </w:r>
      <w:r w:rsidR="00FB6F02" w:rsidRPr="00BD31DB">
        <w:rPr>
          <w:rFonts w:ascii="Calibri" w:hAnsi="Calibri" w:cs="Calibri"/>
          <w:sz w:val="22"/>
          <w:szCs w:val="22"/>
        </w:rPr>
        <w:t xml:space="preserve"> </w:t>
      </w:r>
    </w:p>
    <w:p w14:paraId="053A3DAC" w14:textId="77777777" w:rsidR="00BD31DB" w:rsidRDefault="00BD31DB" w:rsidP="006027A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rPr>
      </w:pPr>
    </w:p>
    <w:p w14:paraId="43442662" w14:textId="75E8497E" w:rsidR="00C22A68" w:rsidRPr="008F35D7" w:rsidRDefault="00C22A68" w:rsidP="008F35D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r w:rsidRPr="008F35D7">
        <w:rPr>
          <w:rFonts w:ascii="Calibri" w:hAnsi="Calibri" w:cs="Calibri"/>
          <w:color w:val="000000"/>
          <w:kern w:val="0"/>
          <w:sz w:val="22"/>
          <w:szCs w:val="22"/>
        </w:rPr>
        <w:t>Our 2018 data shows the carbon emissions from 9 Diesel generators is 8.36 tons/year. A decrease of 35% indicates a decrease of 2.926 tons/year</w:t>
      </w:r>
      <w:r w:rsidR="008F35D7" w:rsidRPr="008F35D7">
        <w:rPr>
          <w:rFonts w:ascii="Calibri" w:hAnsi="Calibri" w:cs="Calibri"/>
          <w:color w:val="000000"/>
          <w:kern w:val="0"/>
          <w:sz w:val="22"/>
          <w:szCs w:val="22"/>
        </w:rPr>
        <w:t>.</w:t>
      </w:r>
      <w:r w:rsidR="0067282E">
        <w:rPr>
          <w:rFonts w:ascii="Calibri" w:hAnsi="Calibri" w:cs="Calibri"/>
          <w:color w:val="000000"/>
          <w:kern w:val="0"/>
          <w:sz w:val="22"/>
          <w:szCs w:val="22"/>
        </w:rPr>
        <w:t xml:space="preserve"> This number relates to the run-time of the diesel engines.  We find it important to reduce </w:t>
      </w:r>
      <w:r w:rsidR="0067282E" w:rsidRPr="0067282E">
        <w:rPr>
          <w:rFonts w:ascii="Calibri" w:hAnsi="Calibri" w:cs="Calibri"/>
          <w:i/>
          <w:iCs/>
          <w:color w:val="000000"/>
          <w:kern w:val="0"/>
          <w:sz w:val="22"/>
          <w:szCs w:val="22"/>
        </w:rPr>
        <w:t>all</w:t>
      </w:r>
      <w:r w:rsidR="0067282E">
        <w:rPr>
          <w:rFonts w:ascii="Calibri" w:hAnsi="Calibri" w:cs="Calibri"/>
          <w:color w:val="000000"/>
          <w:kern w:val="0"/>
          <w:sz w:val="22"/>
          <w:szCs w:val="22"/>
        </w:rPr>
        <w:t xml:space="preserve"> emissions, including from the sources which do not </w:t>
      </w:r>
      <w:proofErr w:type="gramStart"/>
      <w:r w:rsidR="0067282E">
        <w:rPr>
          <w:rFonts w:ascii="Calibri" w:hAnsi="Calibri" w:cs="Calibri"/>
          <w:color w:val="000000"/>
          <w:kern w:val="0"/>
          <w:sz w:val="22"/>
          <w:szCs w:val="22"/>
        </w:rPr>
        <w:t>run at all times</w:t>
      </w:r>
      <w:proofErr w:type="gramEnd"/>
      <w:r w:rsidR="0067282E">
        <w:rPr>
          <w:rFonts w:ascii="Calibri" w:hAnsi="Calibri" w:cs="Calibri"/>
          <w:color w:val="000000"/>
          <w:kern w:val="0"/>
          <w:sz w:val="22"/>
          <w:szCs w:val="22"/>
        </w:rPr>
        <w:t>.  Any deployment of fewer systems than our generators will be targeted to those diesel energy that have the longest run-times.</w:t>
      </w:r>
    </w:p>
    <w:p w14:paraId="7649FE13" w14:textId="77777777" w:rsidR="00C22A68" w:rsidRPr="006027A8" w:rsidRDefault="00C22A68" w:rsidP="006027A8">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rPr>
      </w:pPr>
    </w:p>
    <w:p w14:paraId="12895D41" w14:textId="6D162299" w:rsidR="00A94091" w:rsidRDefault="00162871" w:rsidP="00162871">
      <w:pPr>
        <w:pStyle w:val="ListParagraph"/>
        <w:numPr>
          <w:ilvl w:val="0"/>
          <w:numId w:val="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rPr>
      </w:pPr>
      <w:r w:rsidRPr="003A19AA">
        <w:rPr>
          <w:rFonts w:ascii="Calibri" w:hAnsi="Calibri" w:cs="Calibri"/>
          <w:color w:val="000000"/>
          <w:kern w:val="0"/>
          <w:u w:val="single"/>
        </w:rPr>
        <w:lastRenderedPageBreak/>
        <w:t>Magnitude and durability of GHG Reductions from 2025 through 2030</w:t>
      </w:r>
      <w:r w:rsidRPr="00162871">
        <w:rPr>
          <w:rFonts w:ascii="Calibri" w:hAnsi="Calibri" w:cs="Calibri"/>
          <w:color w:val="000000"/>
          <w:kern w:val="0"/>
        </w:rPr>
        <w:t xml:space="preserve"> </w:t>
      </w:r>
    </w:p>
    <w:p w14:paraId="33CA2883" w14:textId="77777777" w:rsidR="00A94091" w:rsidRPr="00C73F72" w:rsidRDefault="00A94091" w:rsidP="00C73F7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360"/>
        <w:rPr>
          <w:rFonts w:ascii="Calibri" w:hAnsi="Calibri" w:cs="Calibri"/>
          <w:color w:val="000000"/>
          <w:kern w:val="0"/>
        </w:rPr>
      </w:pPr>
    </w:p>
    <w:tbl>
      <w:tblPr>
        <w:tblStyle w:val="GridTable1Light-Accent2"/>
        <w:tblW w:w="9355" w:type="dxa"/>
        <w:tblLook w:val="04A0" w:firstRow="1" w:lastRow="0" w:firstColumn="1" w:lastColumn="0" w:noHBand="0" w:noVBand="1"/>
      </w:tblPr>
      <w:tblGrid>
        <w:gridCol w:w="3003"/>
        <w:gridCol w:w="6352"/>
      </w:tblGrid>
      <w:tr w:rsidR="00A94091" w14:paraId="2E984B23" w14:textId="77777777" w:rsidTr="00C73F7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03" w:type="dxa"/>
            <w:shd w:val="clear" w:color="auto" w:fill="FAE2D5" w:themeFill="accent2" w:themeFillTint="33"/>
          </w:tcPr>
          <w:p w14:paraId="26125AFD" w14:textId="32F7D6E0" w:rsidR="00A94091" w:rsidRDefault="00A94091" w:rsidP="00A9409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r>
              <w:rPr>
                <w:rFonts w:ascii="Calibri" w:hAnsi="Calibri" w:cs="Calibri"/>
                <w:color w:val="000000"/>
                <w:kern w:val="0"/>
              </w:rPr>
              <w:t>Measure</w:t>
            </w:r>
          </w:p>
        </w:tc>
        <w:tc>
          <w:tcPr>
            <w:tcW w:w="6352" w:type="dxa"/>
            <w:shd w:val="clear" w:color="auto" w:fill="FAE2D5" w:themeFill="accent2" w:themeFillTint="33"/>
          </w:tcPr>
          <w:p w14:paraId="29396A70" w14:textId="03C63916" w:rsidR="00A94091" w:rsidRDefault="00A94091" w:rsidP="00A9409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ascii="Calibri" w:hAnsi="Calibri" w:cs="Calibri"/>
                <w:color w:val="000000"/>
                <w:kern w:val="0"/>
              </w:rPr>
            </w:pPr>
            <w:r>
              <w:rPr>
                <w:rFonts w:ascii="Calibri" w:hAnsi="Calibri" w:cs="Calibri"/>
                <w:color w:val="000000"/>
                <w:kern w:val="0"/>
              </w:rPr>
              <w:t>E</w:t>
            </w:r>
            <w:r w:rsidRPr="00162871">
              <w:rPr>
                <w:rFonts w:ascii="Calibri" w:hAnsi="Calibri" w:cs="Calibri"/>
                <w:color w:val="000000"/>
                <w:kern w:val="0"/>
              </w:rPr>
              <w:t>stimated metric tons of CO</w:t>
            </w:r>
            <w:r w:rsidRPr="00162871">
              <w:rPr>
                <w:rFonts w:ascii="Calibri" w:hAnsi="Calibri" w:cs="Calibri"/>
                <w:color w:val="000000"/>
                <w:kern w:val="0"/>
                <w:sz w:val="16"/>
                <w:szCs w:val="16"/>
              </w:rPr>
              <w:t>2</w:t>
            </w:r>
            <w:r w:rsidRPr="00162871">
              <w:rPr>
                <w:rFonts w:ascii="Calibri" w:hAnsi="Calibri" w:cs="Calibri"/>
                <w:color w:val="000000"/>
                <w:kern w:val="0"/>
              </w:rPr>
              <w:t>-equivalent emission reductions resulting from the measure</w:t>
            </w:r>
            <w:r>
              <w:rPr>
                <w:rFonts w:ascii="Calibri" w:hAnsi="Calibri" w:cs="Calibri"/>
                <w:color w:val="000000"/>
                <w:kern w:val="0"/>
              </w:rPr>
              <w:t xml:space="preserve"> 2025-2030</w:t>
            </w:r>
          </w:p>
        </w:tc>
      </w:tr>
      <w:tr w:rsidR="00A94091" w14:paraId="759E30AB" w14:textId="77777777" w:rsidTr="00C73F72">
        <w:tc>
          <w:tcPr>
            <w:cnfStyle w:val="001000000000" w:firstRow="0" w:lastRow="0" w:firstColumn="1" w:lastColumn="0" w:oddVBand="0" w:evenVBand="0" w:oddHBand="0" w:evenHBand="0" w:firstRowFirstColumn="0" w:firstRowLastColumn="0" w:lastRowFirstColumn="0" w:lastRowLastColumn="0"/>
            <w:tcW w:w="3003" w:type="dxa"/>
          </w:tcPr>
          <w:p w14:paraId="238739BC" w14:textId="786926E1" w:rsidR="00A94091" w:rsidRDefault="00A94091" w:rsidP="00A9409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r>
              <w:rPr>
                <w:rFonts w:ascii="Calibri" w:hAnsi="Calibri" w:cs="Calibri"/>
                <w:color w:val="000000"/>
                <w:kern w:val="0"/>
              </w:rPr>
              <w:t>Cogen Plant</w:t>
            </w:r>
          </w:p>
        </w:tc>
        <w:tc>
          <w:tcPr>
            <w:tcW w:w="6352" w:type="dxa"/>
          </w:tcPr>
          <w:p w14:paraId="15BEA7BB" w14:textId="00CF73B6" w:rsidR="00A94091" w:rsidRPr="00D772B7" w:rsidRDefault="006F2921" w:rsidP="00A9409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rPr>
            </w:pPr>
            <w:r w:rsidRPr="00D772B7">
              <w:rPr>
                <w:rFonts w:ascii="Calibri" w:hAnsi="Calibri" w:cs="Calibri"/>
                <w:color w:val="000000"/>
                <w:kern w:val="0"/>
              </w:rPr>
              <w:t>120,000</w:t>
            </w:r>
          </w:p>
        </w:tc>
      </w:tr>
      <w:tr w:rsidR="00A94091" w14:paraId="48F6C08D" w14:textId="77777777" w:rsidTr="00C73F72">
        <w:tc>
          <w:tcPr>
            <w:cnfStyle w:val="001000000000" w:firstRow="0" w:lastRow="0" w:firstColumn="1" w:lastColumn="0" w:oddVBand="0" w:evenVBand="0" w:oddHBand="0" w:evenHBand="0" w:firstRowFirstColumn="0" w:firstRowLastColumn="0" w:lastRowFirstColumn="0" w:lastRowLastColumn="0"/>
            <w:tcW w:w="3003" w:type="dxa"/>
          </w:tcPr>
          <w:p w14:paraId="50BE16C4" w14:textId="62566074" w:rsidR="00A94091" w:rsidRDefault="00A94091" w:rsidP="00A9409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r>
              <w:rPr>
                <w:rFonts w:ascii="Calibri" w:hAnsi="Calibri" w:cs="Calibri"/>
                <w:color w:val="000000"/>
                <w:kern w:val="0"/>
              </w:rPr>
              <w:t>2MW/4MWH BESS</w:t>
            </w:r>
          </w:p>
        </w:tc>
        <w:tc>
          <w:tcPr>
            <w:tcW w:w="6352" w:type="dxa"/>
          </w:tcPr>
          <w:p w14:paraId="277C46C7" w14:textId="387659AB" w:rsidR="00A94091" w:rsidRPr="00D772B7" w:rsidRDefault="006F2921" w:rsidP="00A9409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rPr>
            </w:pPr>
            <w:r w:rsidRPr="00D772B7">
              <w:rPr>
                <w:rFonts w:ascii="Calibri" w:hAnsi="Calibri" w:cs="Calibri"/>
                <w:color w:val="000000"/>
                <w:kern w:val="0"/>
              </w:rPr>
              <w:t>5000</w:t>
            </w:r>
          </w:p>
        </w:tc>
      </w:tr>
      <w:tr w:rsidR="00A94091" w14:paraId="4769F8C1" w14:textId="77777777" w:rsidTr="00C73F72">
        <w:tc>
          <w:tcPr>
            <w:cnfStyle w:val="001000000000" w:firstRow="0" w:lastRow="0" w:firstColumn="1" w:lastColumn="0" w:oddVBand="0" w:evenVBand="0" w:oddHBand="0" w:evenHBand="0" w:firstRowFirstColumn="0" w:firstRowLastColumn="0" w:lastRowFirstColumn="0" w:lastRowLastColumn="0"/>
            <w:tcW w:w="3003" w:type="dxa"/>
          </w:tcPr>
          <w:p w14:paraId="3D45B165" w14:textId="7E072581" w:rsidR="00A94091" w:rsidRDefault="00A94091" w:rsidP="00A9409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r>
              <w:rPr>
                <w:rFonts w:ascii="Calibri" w:hAnsi="Calibri" w:cs="Calibri"/>
                <w:color w:val="000000"/>
                <w:kern w:val="0"/>
              </w:rPr>
              <w:t>Boost Box</w:t>
            </w:r>
          </w:p>
        </w:tc>
        <w:tc>
          <w:tcPr>
            <w:tcW w:w="6352" w:type="dxa"/>
          </w:tcPr>
          <w:p w14:paraId="35B3572B" w14:textId="63978A0C" w:rsidR="00A94091" w:rsidRPr="00BD31DB" w:rsidRDefault="008F35D7" w:rsidP="00A9409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highlight w:val="yellow"/>
              </w:rPr>
            </w:pPr>
            <w:r w:rsidRPr="008F35D7">
              <w:rPr>
                <w:rFonts w:ascii="Calibri" w:hAnsi="Calibri" w:cs="Calibri"/>
                <w:color w:val="000000"/>
                <w:kern w:val="0"/>
              </w:rPr>
              <w:t>15</w:t>
            </w:r>
          </w:p>
        </w:tc>
      </w:tr>
    </w:tbl>
    <w:p w14:paraId="2FC716C9" w14:textId="77777777" w:rsidR="00A94091" w:rsidRPr="00C73F72" w:rsidRDefault="00A94091" w:rsidP="00C73F7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rPr>
      </w:pPr>
    </w:p>
    <w:p w14:paraId="5E73CEF2" w14:textId="14CBDFE7" w:rsidR="00A94091" w:rsidRDefault="00162871" w:rsidP="00162871">
      <w:pPr>
        <w:pStyle w:val="ListParagraph"/>
        <w:numPr>
          <w:ilvl w:val="0"/>
          <w:numId w:val="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rPr>
      </w:pPr>
      <w:r w:rsidRPr="003A19AA">
        <w:rPr>
          <w:rFonts w:ascii="Calibri" w:hAnsi="Calibri" w:cs="Calibri"/>
          <w:color w:val="000000"/>
          <w:kern w:val="0"/>
          <w:u w:val="single"/>
        </w:rPr>
        <w:t>Magnitude of GHG Reductions from 2025 through 2050</w:t>
      </w:r>
      <w:r>
        <w:rPr>
          <w:rFonts w:ascii="Calibri" w:hAnsi="Calibri" w:cs="Calibri"/>
          <w:color w:val="000000"/>
          <w:kern w:val="0"/>
        </w:rPr>
        <w:t xml:space="preserve"> </w:t>
      </w:r>
    </w:p>
    <w:p w14:paraId="648969A8" w14:textId="77777777" w:rsidR="00A94091" w:rsidRDefault="00A94091" w:rsidP="00C73F72">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rPr>
      </w:pPr>
    </w:p>
    <w:tbl>
      <w:tblPr>
        <w:tblStyle w:val="GridTable1Light-Accent2"/>
        <w:tblW w:w="9355" w:type="dxa"/>
        <w:tblLook w:val="04A0" w:firstRow="1" w:lastRow="0" w:firstColumn="1" w:lastColumn="0" w:noHBand="0" w:noVBand="1"/>
      </w:tblPr>
      <w:tblGrid>
        <w:gridCol w:w="3003"/>
        <w:gridCol w:w="6352"/>
      </w:tblGrid>
      <w:tr w:rsidR="00A94091" w14:paraId="6E67A629" w14:textId="77777777" w:rsidTr="00581BB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03" w:type="dxa"/>
            <w:shd w:val="clear" w:color="auto" w:fill="FAE2D5" w:themeFill="accent2" w:themeFillTint="33"/>
          </w:tcPr>
          <w:p w14:paraId="6B146F8A" w14:textId="77777777" w:rsidR="00A94091" w:rsidRDefault="00A94091" w:rsidP="00581BB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r>
              <w:rPr>
                <w:rFonts w:ascii="Calibri" w:hAnsi="Calibri" w:cs="Calibri"/>
                <w:color w:val="000000"/>
                <w:kern w:val="0"/>
              </w:rPr>
              <w:t>Measure</w:t>
            </w:r>
          </w:p>
        </w:tc>
        <w:tc>
          <w:tcPr>
            <w:tcW w:w="6352" w:type="dxa"/>
            <w:shd w:val="clear" w:color="auto" w:fill="FAE2D5" w:themeFill="accent2" w:themeFillTint="33"/>
          </w:tcPr>
          <w:p w14:paraId="0A07F5A6" w14:textId="5B2B7E7A" w:rsidR="00A94091" w:rsidRDefault="00A94091" w:rsidP="00581BB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ascii="Calibri" w:hAnsi="Calibri" w:cs="Calibri"/>
                <w:color w:val="000000"/>
                <w:kern w:val="0"/>
              </w:rPr>
            </w:pPr>
            <w:r>
              <w:rPr>
                <w:rFonts w:ascii="Calibri" w:hAnsi="Calibri" w:cs="Calibri"/>
                <w:color w:val="000000"/>
                <w:kern w:val="0"/>
              </w:rPr>
              <w:t>E</w:t>
            </w:r>
            <w:r w:rsidRPr="00162871">
              <w:rPr>
                <w:rFonts w:ascii="Calibri" w:hAnsi="Calibri" w:cs="Calibri"/>
                <w:color w:val="000000"/>
                <w:kern w:val="0"/>
              </w:rPr>
              <w:t>stimated metric tons of CO</w:t>
            </w:r>
            <w:r w:rsidRPr="00162871">
              <w:rPr>
                <w:rFonts w:ascii="Calibri" w:hAnsi="Calibri" w:cs="Calibri"/>
                <w:color w:val="000000"/>
                <w:kern w:val="0"/>
                <w:sz w:val="16"/>
                <w:szCs w:val="16"/>
              </w:rPr>
              <w:t>2</w:t>
            </w:r>
            <w:r w:rsidRPr="00162871">
              <w:rPr>
                <w:rFonts w:ascii="Calibri" w:hAnsi="Calibri" w:cs="Calibri"/>
                <w:color w:val="000000"/>
                <w:kern w:val="0"/>
              </w:rPr>
              <w:t>-equivalent emission reductions resulting from the measure</w:t>
            </w:r>
            <w:r>
              <w:rPr>
                <w:rFonts w:ascii="Calibri" w:hAnsi="Calibri" w:cs="Calibri"/>
                <w:color w:val="000000"/>
                <w:kern w:val="0"/>
              </w:rPr>
              <w:t xml:space="preserve"> 2025-2050</w:t>
            </w:r>
          </w:p>
        </w:tc>
      </w:tr>
      <w:tr w:rsidR="00A94091" w14:paraId="6875D24A" w14:textId="77777777" w:rsidTr="00581BB0">
        <w:tc>
          <w:tcPr>
            <w:cnfStyle w:val="001000000000" w:firstRow="0" w:lastRow="0" w:firstColumn="1" w:lastColumn="0" w:oddVBand="0" w:evenVBand="0" w:oddHBand="0" w:evenHBand="0" w:firstRowFirstColumn="0" w:firstRowLastColumn="0" w:lastRowFirstColumn="0" w:lastRowLastColumn="0"/>
            <w:tcW w:w="3003" w:type="dxa"/>
          </w:tcPr>
          <w:p w14:paraId="195E7054" w14:textId="77777777" w:rsidR="00A94091" w:rsidRDefault="00A94091" w:rsidP="00581BB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r>
              <w:rPr>
                <w:rFonts w:ascii="Calibri" w:hAnsi="Calibri" w:cs="Calibri"/>
                <w:color w:val="000000"/>
                <w:kern w:val="0"/>
              </w:rPr>
              <w:t>Cogen Plant</w:t>
            </w:r>
          </w:p>
        </w:tc>
        <w:tc>
          <w:tcPr>
            <w:tcW w:w="6352" w:type="dxa"/>
          </w:tcPr>
          <w:p w14:paraId="5707FCB0" w14:textId="73E802CF" w:rsidR="00A94091" w:rsidRPr="00D772B7" w:rsidRDefault="006F2921" w:rsidP="00581BB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rPr>
            </w:pPr>
            <w:r w:rsidRPr="00D772B7">
              <w:rPr>
                <w:rFonts w:ascii="Calibri" w:hAnsi="Calibri" w:cs="Calibri"/>
                <w:color w:val="000000"/>
                <w:kern w:val="0"/>
              </w:rPr>
              <w:t>600,000</w:t>
            </w:r>
          </w:p>
        </w:tc>
      </w:tr>
      <w:tr w:rsidR="00A94091" w14:paraId="60CAE259" w14:textId="77777777" w:rsidTr="00581BB0">
        <w:tc>
          <w:tcPr>
            <w:cnfStyle w:val="001000000000" w:firstRow="0" w:lastRow="0" w:firstColumn="1" w:lastColumn="0" w:oddVBand="0" w:evenVBand="0" w:oddHBand="0" w:evenHBand="0" w:firstRowFirstColumn="0" w:firstRowLastColumn="0" w:lastRowFirstColumn="0" w:lastRowLastColumn="0"/>
            <w:tcW w:w="3003" w:type="dxa"/>
          </w:tcPr>
          <w:p w14:paraId="0B113F5F" w14:textId="77777777" w:rsidR="00A94091" w:rsidRDefault="00A94091" w:rsidP="00581BB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r>
              <w:rPr>
                <w:rFonts w:ascii="Calibri" w:hAnsi="Calibri" w:cs="Calibri"/>
                <w:color w:val="000000"/>
                <w:kern w:val="0"/>
              </w:rPr>
              <w:t>2MW/4MWH BESS</w:t>
            </w:r>
          </w:p>
        </w:tc>
        <w:tc>
          <w:tcPr>
            <w:tcW w:w="6352" w:type="dxa"/>
          </w:tcPr>
          <w:p w14:paraId="2FB8D4DD" w14:textId="538EB891" w:rsidR="00A94091" w:rsidRPr="00D772B7" w:rsidRDefault="006F2921" w:rsidP="00581BB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rPr>
            </w:pPr>
            <w:r w:rsidRPr="00D772B7">
              <w:rPr>
                <w:rFonts w:ascii="Calibri" w:hAnsi="Calibri" w:cs="Calibri"/>
                <w:color w:val="000000"/>
                <w:kern w:val="0"/>
              </w:rPr>
              <w:t>25,000</w:t>
            </w:r>
          </w:p>
        </w:tc>
      </w:tr>
      <w:tr w:rsidR="00A94091" w14:paraId="2EF1627A" w14:textId="77777777" w:rsidTr="00581BB0">
        <w:tc>
          <w:tcPr>
            <w:cnfStyle w:val="001000000000" w:firstRow="0" w:lastRow="0" w:firstColumn="1" w:lastColumn="0" w:oddVBand="0" w:evenVBand="0" w:oddHBand="0" w:evenHBand="0" w:firstRowFirstColumn="0" w:firstRowLastColumn="0" w:lastRowFirstColumn="0" w:lastRowLastColumn="0"/>
            <w:tcW w:w="3003" w:type="dxa"/>
          </w:tcPr>
          <w:p w14:paraId="625A55C8" w14:textId="77777777" w:rsidR="00A94091" w:rsidRDefault="00A94091" w:rsidP="00581BB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r>
              <w:rPr>
                <w:rFonts w:ascii="Calibri" w:hAnsi="Calibri" w:cs="Calibri"/>
                <w:color w:val="000000"/>
                <w:kern w:val="0"/>
              </w:rPr>
              <w:t>Boost Box</w:t>
            </w:r>
          </w:p>
        </w:tc>
        <w:tc>
          <w:tcPr>
            <w:tcW w:w="6352" w:type="dxa"/>
          </w:tcPr>
          <w:p w14:paraId="3E99D79C" w14:textId="45E0D82F" w:rsidR="00A94091" w:rsidRPr="00BD31DB" w:rsidRDefault="008F35D7" w:rsidP="00581BB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highlight w:val="yellow"/>
              </w:rPr>
            </w:pPr>
            <w:r w:rsidRPr="008F35D7">
              <w:rPr>
                <w:rFonts w:ascii="Calibri" w:hAnsi="Calibri" w:cs="Calibri"/>
                <w:color w:val="000000"/>
                <w:kern w:val="0"/>
              </w:rPr>
              <w:t>73</w:t>
            </w:r>
          </w:p>
        </w:tc>
      </w:tr>
    </w:tbl>
    <w:p w14:paraId="34C91FE8" w14:textId="77777777" w:rsidR="00A94091" w:rsidRPr="00C73F72" w:rsidRDefault="00A94091" w:rsidP="00C73F7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rPr>
      </w:pPr>
    </w:p>
    <w:p w14:paraId="0BFD8C81" w14:textId="77777777" w:rsidR="00A94091" w:rsidRPr="00C73F72" w:rsidRDefault="00162871" w:rsidP="003A19AA">
      <w:pPr>
        <w:pStyle w:val="ListParagraph"/>
        <w:numPr>
          <w:ilvl w:val="0"/>
          <w:numId w:val="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rPr>
      </w:pPr>
      <w:r w:rsidRPr="003A19AA">
        <w:rPr>
          <w:rFonts w:ascii="Calibri" w:hAnsi="Calibri" w:cs="Calibri"/>
          <w:color w:val="000000"/>
          <w:kern w:val="0"/>
          <w:u w:val="single"/>
        </w:rPr>
        <w:t>Cost Effectiveness of GHG Reductions</w:t>
      </w:r>
    </w:p>
    <w:p w14:paraId="1D983E70" w14:textId="77777777" w:rsidR="00A94091" w:rsidRDefault="00A94091" w:rsidP="00A9409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u w:val="single"/>
        </w:rPr>
      </w:pPr>
    </w:p>
    <w:tbl>
      <w:tblPr>
        <w:tblStyle w:val="GridTable1Light-Accent2"/>
        <w:tblW w:w="9355" w:type="dxa"/>
        <w:tblLook w:val="04A0" w:firstRow="1" w:lastRow="0" w:firstColumn="1" w:lastColumn="0" w:noHBand="0" w:noVBand="1"/>
      </w:tblPr>
      <w:tblGrid>
        <w:gridCol w:w="3003"/>
        <w:gridCol w:w="6352"/>
      </w:tblGrid>
      <w:tr w:rsidR="00A94091" w14:paraId="1FBAFC0B" w14:textId="77777777" w:rsidTr="00581BB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03" w:type="dxa"/>
            <w:shd w:val="clear" w:color="auto" w:fill="FAE2D5" w:themeFill="accent2" w:themeFillTint="33"/>
          </w:tcPr>
          <w:p w14:paraId="489A468C" w14:textId="77777777" w:rsidR="00A94091" w:rsidRDefault="00A94091" w:rsidP="00581BB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r>
              <w:rPr>
                <w:rFonts w:ascii="Calibri" w:hAnsi="Calibri" w:cs="Calibri"/>
                <w:color w:val="000000"/>
                <w:kern w:val="0"/>
              </w:rPr>
              <w:t>Measure</w:t>
            </w:r>
          </w:p>
        </w:tc>
        <w:tc>
          <w:tcPr>
            <w:tcW w:w="6352" w:type="dxa"/>
            <w:shd w:val="clear" w:color="auto" w:fill="FAE2D5" w:themeFill="accent2" w:themeFillTint="33"/>
          </w:tcPr>
          <w:p w14:paraId="619156C7" w14:textId="1351B01F" w:rsidR="00A94091" w:rsidRDefault="00A94091" w:rsidP="00581BB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ascii="Calibri" w:hAnsi="Calibri" w:cs="Calibri"/>
                <w:color w:val="000000"/>
                <w:kern w:val="0"/>
              </w:rPr>
            </w:pPr>
            <w:r w:rsidRPr="00581BB0">
              <w:rPr>
                <w:rFonts w:ascii="Calibri" w:hAnsi="Calibri" w:cs="Calibri"/>
                <w:color w:val="000000"/>
                <w:kern w:val="0"/>
              </w:rPr>
              <w:t>Cost effectiveness of GHG reductions</w:t>
            </w:r>
            <w:r>
              <w:rPr>
                <w:rFonts w:ascii="Calibri" w:hAnsi="Calibri" w:cs="Calibri"/>
                <w:color w:val="000000"/>
                <w:kern w:val="0"/>
              </w:rPr>
              <w:t xml:space="preserve"> </w:t>
            </w:r>
            <w:r w:rsidRPr="00581BB0">
              <w:rPr>
                <w:rFonts w:ascii="Calibri" w:hAnsi="Calibri" w:cs="Calibri"/>
                <w:color w:val="000000"/>
                <w:kern w:val="0"/>
              </w:rPr>
              <w:t>(Requested CPRG funding) / (Sum of Quantified GHG reductions from CPRG funding from 2025-2030)]</w:t>
            </w:r>
          </w:p>
        </w:tc>
      </w:tr>
      <w:tr w:rsidR="00A94091" w14:paraId="22033EBA" w14:textId="77777777" w:rsidTr="00581BB0">
        <w:tc>
          <w:tcPr>
            <w:cnfStyle w:val="001000000000" w:firstRow="0" w:lastRow="0" w:firstColumn="1" w:lastColumn="0" w:oddVBand="0" w:evenVBand="0" w:oddHBand="0" w:evenHBand="0" w:firstRowFirstColumn="0" w:firstRowLastColumn="0" w:lastRowFirstColumn="0" w:lastRowLastColumn="0"/>
            <w:tcW w:w="3003" w:type="dxa"/>
          </w:tcPr>
          <w:p w14:paraId="6363ED1D" w14:textId="77777777" w:rsidR="00A94091" w:rsidRDefault="00A94091" w:rsidP="00581BB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r>
              <w:rPr>
                <w:rFonts w:ascii="Calibri" w:hAnsi="Calibri" w:cs="Calibri"/>
                <w:color w:val="000000"/>
                <w:kern w:val="0"/>
              </w:rPr>
              <w:t>Cogen Plant</w:t>
            </w:r>
          </w:p>
        </w:tc>
        <w:tc>
          <w:tcPr>
            <w:tcW w:w="6352" w:type="dxa"/>
          </w:tcPr>
          <w:p w14:paraId="0B8C5771" w14:textId="729A6A97" w:rsidR="00A94091" w:rsidRDefault="007052F4" w:rsidP="00581BB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rPr>
            </w:pPr>
            <w:r>
              <w:rPr>
                <w:rFonts w:ascii="Calibri" w:hAnsi="Calibri" w:cs="Calibri"/>
                <w:color w:val="000000"/>
                <w:kern w:val="0"/>
              </w:rPr>
              <w:t>$44,945,000/</w:t>
            </w:r>
            <w:r w:rsidR="006F2921">
              <w:rPr>
                <w:rFonts w:ascii="Calibri" w:hAnsi="Calibri" w:cs="Calibri"/>
                <w:color w:val="000000"/>
                <w:kern w:val="0"/>
              </w:rPr>
              <w:t>120,000=$375</w:t>
            </w:r>
          </w:p>
        </w:tc>
      </w:tr>
      <w:tr w:rsidR="00A94091" w14:paraId="4758EA8E" w14:textId="77777777" w:rsidTr="00581BB0">
        <w:tc>
          <w:tcPr>
            <w:cnfStyle w:val="001000000000" w:firstRow="0" w:lastRow="0" w:firstColumn="1" w:lastColumn="0" w:oddVBand="0" w:evenVBand="0" w:oddHBand="0" w:evenHBand="0" w:firstRowFirstColumn="0" w:firstRowLastColumn="0" w:lastRowFirstColumn="0" w:lastRowLastColumn="0"/>
            <w:tcW w:w="3003" w:type="dxa"/>
          </w:tcPr>
          <w:p w14:paraId="718A33A5" w14:textId="77777777" w:rsidR="00A94091" w:rsidRDefault="00A94091" w:rsidP="00581BB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r>
              <w:rPr>
                <w:rFonts w:ascii="Calibri" w:hAnsi="Calibri" w:cs="Calibri"/>
                <w:color w:val="000000"/>
                <w:kern w:val="0"/>
              </w:rPr>
              <w:t>2MW/4MWH BESS</w:t>
            </w:r>
          </w:p>
        </w:tc>
        <w:tc>
          <w:tcPr>
            <w:tcW w:w="6352" w:type="dxa"/>
          </w:tcPr>
          <w:p w14:paraId="5DEC251E" w14:textId="6AF6677D" w:rsidR="00A94091" w:rsidRDefault="007052F4" w:rsidP="00581BB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rPr>
            </w:pPr>
            <w:r>
              <w:rPr>
                <w:rFonts w:ascii="Calibri" w:hAnsi="Calibri" w:cs="Calibri"/>
                <w:color w:val="000000"/>
                <w:kern w:val="0"/>
              </w:rPr>
              <w:t>$5,000,000/</w:t>
            </w:r>
            <w:r w:rsidR="006F2921">
              <w:rPr>
                <w:rFonts w:ascii="Calibri" w:hAnsi="Calibri" w:cs="Calibri"/>
                <w:color w:val="000000"/>
                <w:kern w:val="0"/>
              </w:rPr>
              <w:t>5000=$1000</w:t>
            </w:r>
          </w:p>
        </w:tc>
      </w:tr>
      <w:tr w:rsidR="00A94091" w14:paraId="5FDD0D1A" w14:textId="77777777" w:rsidTr="00581BB0">
        <w:tc>
          <w:tcPr>
            <w:cnfStyle w:val="001000000000" w:firstRow="0" w:lastRow="0" w:firstColumn="1" w:lastColumn="0" w:oddVBand="0" w:evenVBand="0" w:oddHBand="0" w:evenHBand="0" w:firstRowFirstColumn="0" w:firstRowLastColumn="0" w:lastRowFirstColumn="0" w:lastRowLastColumn="0"/>
            <w:tcW w:w="3003" w:type="dxa"/>
          </w:tcPr>
          <w:p w14:paraId="392B30B0" w14:textId="77777777" w:rsidR="00A94091" w:rsidRDefault="00A94091" w:rsidP="00581BB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r>
              <w:rPr>
                <w:rFonts w:ascii="Calibri" w:hAnsi="Calibri" w:cs="Calibri"/>
                <w:color w:val="000000"/>
                <w:kern w:val="0"/>
              </w:rPr>
              <w:t>Boost Box</w:t>
            </w:r>
          </w:p>
        </w:tc>
        <w:tc>
          <w:tcPr>
            <w:tcW w:w="6352" w:type="dxa"/>
          </w:tcPr>
          <w:p w14:paraId="48F7A761" w14:textId="452B40D0" w:rsidR="00A94091" w:rsidRDefault="007052F4" w:rsidP="00581BB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Calibri" w:hAnsi="Calibri" w:cs="Calibri"/>
                <w:color w:val="000000"/>
                <w:kern w:val="0"/>
              </w:rPr>
            </w:pPr>
            <w:r w:rsidRPr="00026E4E">
              <w:rPr>
                <w:rFonts w:ascii="Calibri" w:hAnsi="Calibri" w:cs="Calibri"/>
                <w:color w:val="000000"/>
                <w:kern w:val="0"/>
              </w:rPr>
              <w:t>$</w:t>
            </w:r>
            <w:r w:rsidR="008F35D7" w:rsidRPr="00026E4E">
              <w:rPr>
                <w:rFonts w:ascii="Calibri" w:hAnsi="Calibri" w:cs="Calibri"/>
                <w:color w:val="000000"/>
                <w:kern w:val="0"/>
              </w:rPr>
              <w:t>900,000</w:t>
            </w:r>
            <w:r w:rsidRPr="00026E4E">
              <w:rPr>
                <w:rFonts w:ascii="Calibri" w:hAnsi="Calibri" w:cs="Calibri"/>
                <w:color w:val="000000"/>
                <w:kern w:val="0"/>
              </w:rPr>
              <w:t>/</w:t>
            </w:r>
            <w:r w:rsidR="00026E4E" w:rsidRPr="00026E4E">
              <w:rPr>
                <w:rFonts w:ascii="Calibri" w:hAnsi="Calibri" w:cs="Calibri"/>
                <w:color w:val="000000"/>
                <w:kern w:val="0"/>
              </w:rPr>
              <w:t>15</w:t>
            </w:r>
            <w:r w:rsidRPr="00026E4E">
              <w:rPr>
                <w:rFonts w:ascii="Calibri" w:hAnsi="Calibri" w:cs="Calibri"/>
                <w:color w:val="000000"/>
                <w:kern w:val="0"/>
              </w:rPr>
              <w:t>=</w:t>
            </w:r>
            <w:r w:rsidR="00026E4E" w:rsidRPr="00026E4E">
              <w:rPr>
                <w:rFonts w:ascii="Calibri" w:hAnsi="Calibri" w:cs="Calibri"/>
                <w:color w:val="000000"/>
                <w:kern w:val="0"/>
              </w:rPr>
              <w:t>$</w:t>
            </w:r>
            <w:r w:rsidR="00026E4E">
              <w:rPr>
                <w:rFonts w:ascii="Calibri" w:hAnsi="Calibri" w:cs="Calibri"/>
                <w:color w:val="000000"/>
                <w:kern w:val="0"/>
              </w:rPr>
              <w:t>60,000</w:t>
            </w:r>
          </w:p>
        </w:tc>
      </w:tr>
    </w:tbl>
    <w:p w14:paraId="4135B72F" w14:textId="77777777" w:rsidR="007052F4" w:rsidRDefault="007052F4" w:rsidP="00A9409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u w:val="single"/>
        </w:rPr>
      </w:pPr>
    </w:p>
    <w:p w14:paraId="1148D59D" w14:textId="77777777" w:rsidR="00BD31DB" w:rsidRDefault="003A19AA" w:rsidP="003A19AA">
      <w:pPr>
        <w:pStyle w:val="ListParagraph"/>
        <w:numPr>
          <w:ilvl w:val="0"/>
          <w:numId w:val="7"/>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rPr>
      </w:pPr>
      <w:r w:rsidRPr="003A19AA">
        <w:rPr>
          <w:rFonts w:ascii="Calibri" w:hAnsi="Calibri" w:cs="Calibri"/>
          <w:color w:val="000000"/>
          <w:kern w:val="0"/>
          <w:u w:val="single"/>
        </w:rPr>
        <w:t>Documentation of GHG Reduction Assumptions</w:t>
      </w:r>
      <w:r w:rsidRPr="003A19AA">
        <w:rPr>
          <w:rFonts w:ascii="Calibri" w:hAnsi="Calibri" w:cs="Calibri"/>
          <w:color w:val="000000"/>
          <w:kern w:val="0"/>
        </w:rPr>
        <w:t xml:space="preserve"> </w:t>
      </w:r>
    </w:p>
    <w:p w14:paraId="1B3E97CA" w14:textId="524BF197" w:rsidR="00BD31DB" w:rsidRPr="00EA5A3D" w:rsidRDefault="00026E4E" w:rsidP="00026E4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b/>
          <w:bCs/>
          <w:color w:val="000000"/>
          <w:kern w:val="0"/>
          <w:sz w:val="22"/>
          <w:szCs w:val="22"/>
        </w:rPr>
      </w:pPr>
      <w:r w:rsidRPr="00EA5A3D">
        <w:rPr>
          <w:rFonts w:ascii="Calibri" w:hAnsi="Calibri" w:cs="Calibri"/>
          <w:b/>
          <w:bCs/>
          <w:color w:val="000000"/>
          <w:kern w:val="0"/>
          <w:sz w:val="22"/>
          <w:szCs w:val="22"/>
        </w:rPr>
        <w:t>The Technical Appendix is provided here in the form of endnotes to this Narrative.</w:t>
      </w:r>
    </w:p>
    <w:p w14:paraId="3821A626" w14:textId="77777777" w:rsidR="006F2921" w:rsidRDefault="006F2921" w:rsidP="006F2921">
      <w:pPr>
        <w:spacing w:after="0" w:line="240" w:lineRule="auto"/>
        <w:jc w:val="both"/>
        <w:rPr>
          <w:rFonts w:ascii="Calibri" w:hAnsi="Calibri" w:cs="Calibri"/>
          <w:color w:val="1B1B1B"/>
          <w:sz w:val="22"/>
          <w:szCs w:val="22"/>
          <w:shd w:val="clear" w:color="auto" w:fill="FFFFFF"/>
        </w:rPr>
      </w:pPr>
    </w:p>
    <w:p w14:paraId="43A06370" w14:textId="0CD45B28" w:rsidR="00A57F94" w:rsidRPr="006F2921" w:rsidRDefault="006F2921" w:rsidP="006F2921">
      <w:pPr>
        <w:spacing w:after="0" w:line="240" w:lineRule="auto"/>
        <w:jc w:val="both"/>
        <w:rPr>
          <w:rFonts w:ascii="Calibri" w:hAnsi="Calibri" w:cs="Calibri"/>
          <w:color w:val="1B1B1B"/>
          <w:sz w:val="22"/>
          <w:szCs w:val="22"/>
          <w:shd w:val="clear" w:color="auto" w:fill="FFFFFF"/>
        </w:rPr>
      </w:pPr>
      <w:r w:rsidRPr="006F2921">
        <w:rPr>
          <w:rFonts w:ascii="Calibri" w:hAnsi="Calibri" w:cs="Calibri"/>
          <w:color w:val="1B1B1B"/>
          <w:sz w:val="22"/>
          <w:szCs w:val="22"/>
          <w:shd w:val="clear" w:color="auto" w:fill="FFFFFF"/>
        </w:rPr>
        <w:t xml:space="preserve">The proposed new cogeneration system is expected to generate over </w:t>
      </w:r>
      <w:r w:rsidR="00F638E0">
        <w:rPr>
          <w:rFonts w:ascii="Calibri" w:hAnsi="Calibri" w:cs="Calibri"/>
          <w:color w:val="1B1B1B"/>
          <w:sz w:val="22"/>
          <w:szCs w:val="22"/>
          <w:shd w:val="clear" w:color="auto" w:fill="FFFFFF"/>
        </w:rPr>
        <w:t>6</w:t>
      </w:r>
      <w:r w:rsidRPr="006F2921">
        <w:rPr>
          <w:rFonts w:ascii="Calibri" w:hAnsi="Calibri" w:cs="Calibri"/>
          <w:color w:val="1B1B1B"/>
          <w:sz w:val="22"/>
          <w:szCs w:val="22"/>
          <w:shd w:val="clear" w:color="auto" w:fill="FFFFFF"/>
        </w:rPr>
        <w:t xml:space="preserve">0,000 MWh of electrical energy. The standard California marginal emissions rate is 0.0004 </w:t>
      </w:r>
      <w:proofErr w:type="spellStart"/>
      <w:r w:rsidRPr="006F2921">
        <w:rPr>
          <w:rFonts w:ascii="Calibri" w:hAnsi="Calibri" w:cs="Calibri"/>
          <w:color w:val="1B1B1B"/>
          <w:sz w:val="22"/>
          <w:szCs w:val="22"/>
          <w:shd w:val="clear" w:color="auto" w:fill="FFFFFF"/>
        </w:rPr>
        <w:t>tonnes</w:t>
      </w:r>
      <w:proofErr w:type="spellEnd"/>
      <w:r w:rsidRPr="006F2921">
        <w:rPr>
          <w:rFonts w:ascii="Calibri" w:hAnsi="Calibri" w:cs="Calibri"/>
          <w:color w:val="1B1B1B"/>
          <w:sz w:val="22"/>
          <w:szCs w:val="22"/>
          <w:shd w:val="clear" w:color="auto" w:fill="FFFFFF"/>
        </w:rPr>
        <w:t xml:space="preserve"> (metric tons) of CO2 per kWh</w:t>
      </w:r>
      <w:r w:rsidR="00A57F94" w:rsidRPr="006F2921">
        <w:rPr>
          <w:rStyle w:val="EndnoteReference"/>
          <w:rFonts w:ascii="Calibri" w:hAnsi="Calibri" w:cs="Calibri"/>
          <w:color w:val="1B1B1B"/>
          <w:sz w:val="22"/>
          <w:szCs w:val="22"/>
          <w:shd w:val="clear" w:color="auto" w:fill="FFFFFF"/>
        </w:rPr>
        <w:endnoteReference w:id="15"/>
      </w:r>
      <w:r w:rsidR="00A57F94" w:rsidRPr="006F2921">
        <w:rPr>
          <w:rFonts w:ascii="Calibri" w:hAnsi="Calibri" w:cs="Calibri"/>
          <w:color w:val="1B1B1B"/>
          <w:sz w:val="22"/>
          <w:szCs w:val="22"/>
          <w:shd w:val="clear" w:color="auto" w:fill="FFFFFF"/>
        </w:rPr>
        <w:t>. Comparing the standard efficiency of a typical utility gas power plant in California (30%) and the expected combined efficiency of our cogeneration system (6</w:t>
      </w:r>
      <w:r w:rsidR="00F638E0">
        <w:rPr>
          <w:rFonts w:ascii="Calibri" w:hAnsi="Calibri" w:cs="Calibri"/>
          <w:color w:val="1B1B1B"/>
          <w:sz w:val="22"/>
          <w:szCs w:val="22"/>
          <w:shd w:val="clear" w:color="auto" w:fill="FFFFFF"/>
        </w:rPr>
        <w:t>5</w:t>
      </w:r>
      <w:r w:rsidR="00A57F94" w:rsidRPr="006F2921">
        <w:rPr>
          <w:rFonts w:ascii="Calibri" w:hAnsi="Calibri" w:cs="Calibri"/>
          <w:color w:val="1B1B1B"/>
          <w:sz w:val="22"/>
          <w:szCs w:val="22"/>
          <w:shd w:val="clear" w:color="auto" w:fill="FFFFFF"/>
        </w:rPr>
        <w:t>%), the proposed cogeneration system will save over 2</w:t>
      </w:r>
      <w:r w:rsidR="00F638E0">
        <w:rPr>
          <w:rFonts w:ascii="Calibri" w:hAnsi="Calibri" w:cs="Calibri"/>
          <w:color w:val="1B1B1B"/>
          <w:sz w:val="22"/>
          <w:szCs w:val="22"/>
          <w:shd w:val="clear" w:color="auto" w:fill="FFFFFF"/>
        </w:rPr>
        <w:t>4</w:t>
      </w:r>
      <w:r w:rsidR="00A57F94" w:rsidRPr="006F2921">
        <w:rPr>
          <w:rFonts w:ascii="Calibri" w:hAnsi="Calibri" w:cs="Calibri"/>
          <w:color w:val="1B1B1B"/>
          <w:sz w:val="22"/>
          <w:szCs w:val="22"/>
          <w:shd w:val="clear" w:color="auto" w:fill="FFFFFF"/>
        </w:rPr>
        <w:t>,000 metric tons of CO2 annually.</w:t>
      </w:r>
    </w:p>
    <w:p w14:paraId="7B138C7C" w14:textId="77777777" w:rsidR="00A57F94" w:rsidRPr="006F2921" w:rsidRDefault="00A57F94" w:rsidP="006F2921">
      <w:pPr>
        <w:spacing w:after="0" w:line="240" w:lineRule="auto"/>
        <w:jc w:val="both"/>
        <w:rPr>
          <w:rFonts w:ascii="Calibri" w:hAnsi="Calibri" w:cs="Calibri"/>
          <w:sz w:val="22"/>
          <w:szCs w:val="22"/>
        </w:rPr>
      </w:pPr>
    </w:p>
    <w:p w14:paraId="57781EA4" w14:textId="77777777" w:rsidR="00F638E0" w:rsidRDefault="00A57F94" w:rsidP="009E552B">
      <w:pPr>
        <w:spacing w:after="0" w:line="240" w:lineRule="auto"/>
        <w:jc w:val="both"/>
        <w:rPr>
          <w:rFonts w:ascii="Calibri" w:hAnsi="Calibri" w:cs="Calibri"/>
          <w:sz w:val="22"/>
          <w:szCs w:val="22"/>
        </w:rPr>
      </w:pPr>
      <w:r w:rsidRPr="009E552B">
        <w:rPr>
          <w:rFonts w:ascii="Calibri" w:hAnsi="Calibri" w:cs="Calibri"/>
          <w:sz w:val="22"/>
          <w:szCs w:val="22"/>
        </w:rPr>
        <w:t>According to the Energy Storage Association</w:t>
      </w:r>
      <w:r w:rsidRPr="009E552B">
        <w:rPr>
          <w:rStyle w:val="EndnoteReference"/>
          <w:rFonts w:ascii="Calibri" w:hAnsi="Calibri" w:cs="Calibri"/>
          <w:sz w:val="22"/>
          <w:szCs w:val="22"/>
        </w:rPr>
        <w:endnoteReference w:id="16"/>
      </w:r>
      <w:r w:rsidRPr="009E552B">
        <w:rPr>
          <w:rFonts w:ascii="Calibri" w:hAnsi="Calibri" w:cs="Calibri"/>
          <w:sz w:val="22"/>
          <w:szCs w:val="22"/>
        </w:rPr>
        <w:t>,</w:t>
      </w:r>
      <w:r w:rsidR="006F2921" w:rsidRPr="009E552B">
        <w:rPr>
          <w:rFonts w:ascii="Calibri" w:hAnsi="Calibri" w:cs="Calibri"/>
          <w:sz w:val="22"/>
          <w:szCs w:val="22"/>
        </w:rPr>
        <w:t xml:space="preserve"> every MWH of battery storage can reduce </w:t>
      </w:r>
      <w:r w:rsidR="006F2921" w:rsidRPr="009E552B">
        <w:rPr>
          <w:rFonts w:ascii="Calibri" w:eastAsia="Times New Roman" w:hAnsi="Calibri" w:cs="Calibri"/>
          <w:color w:val="000000" w:themeColor="text1"/>
          <w:kern w:val="0"/>
          <w:sz w:val="22"/>
          <w:szCs w:val="22"/>
          <w14:ligatures w14:val="none"/>
        </w:rPr>
        <w:t>CO</w:t>
      </w:r>
      <w:r w:rsidR="006F2921" w:rsidRPr="009E552B">
        <w:rPr>
          <w:rFonts w:ascii="Calibri" w:eastAsia="Times New Roman" w:hAnsi="Calibri" w:cs="Calibri"/>
          <w:color w:val="000000" w:themeColor="text1"/>
          <w:kern w:val="0"/>
          <w:sz w:val="22"/>
          <w:szCs w:val="22"/>
          <w:vertAlign w:val="subscript"/>
          <w14:ligatures w14:val="none"/>
        </w:rPr>
        <w:t>2</w:t>
      </w:r>
      <w:r w:rsidR="006F2921" w:rsidRPr="009E552B">
        <w:rPr>
          <w:rFonts w:ascii="Calibri" w:hAnsi="Calibri" w:cs="Calibri"/>
          <w:sz w:val="22"/>
          <w:szCs w:val="22"/>
        </w:rPr>
        <w:t xml:space="preserve"> emissions by an average of 300-600 metric tons per year.  </w:t>
      </w:r>
      <w:r w:rsidR="00026E4E" w:rsidRPr="009E552B">
        <w:rPr>
          <w:rFonts w:ascii="Calibri" w:hAnsi="Calibri" w:cs="Calibri"/>
          <w:sz w:val="22"/>
          <w:szCs w:val="22"/>
        </w:rPr>
        <w:t xml:space="preserve">Given the proposal for 2 1MW/4MWH BESS, </w:t>
      </w:r>
      <w:proofErr w:type="gramStart"/>
      <w:r w:rsidR="00F638E0" w:rsidRPr="00BD31DB">
        <w:rPr>
          <w:rFonts w:ascii="Calibri" w:hAnsi="Calibri" w:cs="Calibri"/>
          <w:sz w:val="22"/>
          <w:szCs w:val="22"/>
        </w:rPr>
        <w:t>We</w:t>
      </w:r>
      <w:proofErr w:type="gramEnd"/>
      <w:r w:rsidR="00F638E0" w:rsidRPr="00BD31DB">
        <w:rPr>
          <w:rFonts w:ascii="Calibri" w:hAnsi="Calibri" w:cs="Calibri"/>
          <w:sz w:val="22"/>
          <w:szCs w:val="22"/>
        </w:rPr>
        <w:t xml:space="preserve"> estimate an annual savings in purchases of energy due to the added BESS in the amount of </w:t>
      </w:r>
      <w:r w:rsidR="00F638E0" w:rsidRPr="00F638E0">
        <w:rPr>
          <w:rFonts w:ascii="Calibri" w:hAnsi="Calibri" w:cs="Calibri"/>
          <w:sz w:val="22"/>
          <w:szCs w:val="22"/>
        </w:rPr>
        <w:t xml:space="preserve">4MWh </w:t>
      </w:r>
      <w:r w:rsidR="00F638E0" w:rsidRPr="00BD31DB">
        <w:rPr>
          <w:rFonts w:ascii="Calibri" w:hAnsi="Calibri" w:cs="Calibri"/>
          <w:sz w:val="22"/>
          <w:szCs w:val="22"/>
        </w:rPr>
        <w:t>leading to an annual reduction in emissions in the amount of</w:t>
      </w:r>
      <w:r w:rsidR="00F638E0">
        <w:rPr>
          <w:rFonts w:ascii="Calibri" w:hAnsi="Calibri" w:cs="Calibri"/>
          <w:sz w:val="22"/>
          <w:szCs w:val="22"/>
        </w:rPr>
        <w:t xml:space="preserve"> </w:t>
      </w:r>
      <w:r w:rsidR="00F638E0" w:rsidRPr="00652972">
        <w:rPr>
          <w:rFonts w:ascii="Calibri" w:hAnsi="Calibri" w:cs="Calibri"/>
          <w:b/>
          <w:bCs/>
          <w:sz w:val="22"/>
          <w:szCs w:val="22"/>
        </w:rPr>
        <w:t>2,000</w:t>
      </w:r>
      <w:r w:rsidR="00F638E0">
        <w:rPr>
          <w:rFonts w:ascii="Calibri" w:hAnsi="Calibri" w:cs="Calibri"/>
          <w:sz w:val="22"/>
          <w:szCs w:val="22"/>
        </w:rPr>
        <w:t xml:space="preserve"> metric tons of CO2 annually</w:t>
      </w:r>
      <w:r w:rsidR="00F638E0" w:rsidRPr="00BD31DB">
        <w:rPr>
          <w:rFonts w:ascii="Calibri" w:hAnsi="Calibri" w:cs="Calibri"/>
          <w:sz w:val="22"/>
          <w:szCs w:val="22"/>
        </w:rPr>
        <w:t>.</w:t>
      </w:r>
      <w:r w:rsidR="00F638E0">
        <w:rPr>
          <w:rFonts w:ascii="Calibri" w:hAnsi="Calibri" w:cs="Calibri"/>
          <w:sz w:val="22"/>
          <w:szCs w:val="22"/>
        </w:rPr>
        <w:t xml:space="preserve"> </w:t>
      </w:r>
    </w:p>
    <w:p w14:paraId="432543DF" w14:textId="77777777" w:rsidR="00F638E0" w:rsidRDefault="00F638E0" w:rsidP="009E552B">
      <w:pPr>
        <w:spacing w:after="0" w:line="240" w:lineRule="auto"/>
        <w:jc w:val="both"/>
        <w:rPr>
          <w:rFonts w:ascii="Calibri" w:hAnsi="Calibri" w:cs="Calibri"/>
          <w:sz w:val="22"/>
          <w:szCs w:val="22"/>
        </w:rPr>
      </w:pPr>
    </w:p>
    <w:p w14:paraId="38017838" w14:textId="13A44A56" w:rsidR="006F2921" w:rsidRPr="00EA5A3D" w:rsidRDefault="00EA5A3D" w:rsidP="00F638E0">
      <w:pPr>
        <w:spacing w:after="0" w:line="240" w:lineRule="auto"/>
        <w:jc w:val="both"/>
        <w:rPr>
          <w:rFonts w:ascii="Calibri" w:hAnsi="Calibri" w:cs="Calibri"/>
          <w:sz w:val="22"/>
          <w:szCs w:val="22"/>
        </w:rPr>
      </w:pPr>
      <w:r w:rsidRPr="009E552B">
        <w:rPr>
          <w:rFonts w:ascii="Calibri" w:hAnsi="Calibri" w:cs="Calibri"/>
          <w:color w:val="333333"/>
          <w:sz w:val="22"/>
          <w:szCs w:val="22"/>
          <w:shd w:val="clear" w:color="auto" w:fill="FFFFFF"/>
        </w:rPr>
        <w:t xml:space="preserve">Implementing utility-scale battery storage through 2030 can reduce CO 2 emissions from California’s electricity sector by 8 percent (15.5 million </w:t>
      </w:r>
      <w:proofErr w:type="spellStart"/>
      <w:r w:rsidRPr="009E552B">
        <w:rPr>
          <w:rFonts w:ascii="Calibri" w:hAnsi="Calibri" w:cs="Calibri"/>
          <w:color w:val="333333"/>
          <w:sz w:val="22"/>
          <w:szCs w:val="22"/>
          <w:shd w:val="clear" w:color="auto" w:fill="FFFFFF"/>
        </w:rPr>
        <w:t>tonnes</w:t>
      </w:r>
      <w:proofErr w:type="spellEnd"/>
      <w:r w:rsidRPr="009E552B">
        <w:rPr>
          <w:rFonts w:ascii="Calibri" w:hAnsi="Calibri" w:cs="Calibri"/>
          <w:color w:val="333333"/>
          <w:sz w:val="22"/>
          <w:szCs w:val="22"/>
          <w:shd w:val="clear" w:color="auto" w:fill="FFFFFF"/>
        </w:rPr>
        <w:t xml:space="preserve"> CO 2 e on a life cycle basis) compared to exclusively using natural gas power to back up solar. Therefore, utility-scale battery storage has the potential to reduce the climate change and air pollution impact of California’s electricity sector, while increasing solar electricity grid penetration through improved grid flexibility</w:t>
      </w:r>
      <w:r>
        <w:rPr>
          <w:rStyle w:val="EndnoteReference"/>
          <w:rFonts w:ascii="Calibri" w:hAnsi="Calibri" w:cs="Calibri"/>
          <w:color w:val="333333"/>
          <w:sz w:val="22"/>
          <w:szCs w:val="22"/>
          <w:shd w:val="clear" w:color="auto" w:fill="FFFFFF"/>
        </w:rPr>
        <w:endnoteReference w:id="17"/>
      </w:r>
      <w:r w:rsidRPr="00EA5A3D">
        <w:rPr>
          <w:rFonts w:ascii="Calibri" w:hAnsi="Calibri" w:cs="Calibri"/>
          <w:color w:val="333333"/>
          <w:sz w:val="22"/>
          <w:szCs w:val="22"/>
          <w:shd w:val="clear" w:color="auto" w:fill="FFFFFF"/>
        </w:rPr>
        <w:t>.</w:t>
      </w:r>
      <w:r w:rsidR="009E552B">
        <w:rPr>
          <w:rFonts w:ascii="Calibri" w:hAnsi="Calibri" w:cs="Calibri"/>
          <w:color w:val="333333"/>
          <w:sz w:val="22"/>
          <w:szCs w:val="22"/>
          <w:shd w:val="clear" w:color="auto" w:fill="FFFFFF"/>
        </w:rPr>
        <w:t xml:space="preserve"> </w:t>
      </w:r>
    </w:p>
    <w:p w14:paraId="1A3BEC34" w14:textId="77777777" w:rsidR="003A19AA" w:rsidRDefault="003A19AA" w:rsidP="003A19A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b/>
          <w:bCs/>
          <w:color w:val="000000"/>
          <w:kern w:val="0"/>
        </w:rPr>
      </w:pPr>
    </w:p>
    <w:p w14:paraId="7043B5E6" w14:textId="480267C9" w:rsidR="003A19AA" w:rsidRPr="003A19AA" w:rsidRDefault="003A19AA" w:rsidP="003A19A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b/>
          <w:bCs/>
          <w:color w:val="000000"/>
          <w:kern w:val="0"/>
        </w:rPr>
      </w:pPr>
      <w:r w:rsidRPr="003A19AA">
        <w:rPr>
          <w:rFonts w:ascii="Calibri" w:hAnsi="Calibri" w:cs="Calibri"/>
          <w:b/>
          <w:bCs/>
          <w:color w:val="000000"/>
          <w:kern w:val="0"/>
        </w:rPr>
        <w:t xml:space="preserve">Section 3: Environmental Results – Outputs, Outcomes, and Performance Measures </w:t>
      </w:r>
    </w:p>
    <w:p w14:paraId="0D619F6D" w14:textId="77777777" w:rsidR="003A19AA" w:rsidRDefault="003A19AA" w:rsidP="003A19A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rPr>
      </w:pPr>
    </w:p>
    <w:p w14:paraId="0D02E1B1" w14:textId="77777777" w:rsidR="00FA355C" w:rsidRDefault="003A19AA" w:rsidP="003A19AA">
      <w:pPr>
        <w:pStyle w:val="ListParagraph"/>
        <w:numPr>
          <w:ilvl w:val="0"/>
          <w:numId w:val="1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rPr>
      </w:pPr>
      <w:r w:rsidRPr="003A19AA">
        <w:rPr>
          <w:rFonts w:ascii="Calibri" w:hAnsi="Calibri" w:cs="Calibri"/>
          <w:color w:val="000000"/>
          <w:kern w:val="0"/>
          <w:u w:val="single"/>
        </w:rPr>
        <w:t>Expected Outputs and Outcomes</w:t>
      </w:r>
      <w:r w:rsidRPr="003A19AA">
        <w:rPr>
          <w:rFonts w:ascii="Calibri" w:hAnsi="Calibri" w:cs="Calibri"/>
          <w:color w:val="000000"/>
          <w:kern w:val="0"/>
        </w:rPr>
        <w:t xml:space="preserve"> </w:t>
      </w:r>
    </w:p>
    <w:p w14:paraId="21441F24" w14:textId="77777777" w:rsidR="00432881" w:rsidRDefault="00432881" w:rsidP="00FA355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b/>
          <w:bCs/>
          <w:color w:val="000000"/>
          <w:kern w:val="0"/>
          <w:sz w:val="22"/>
          <w:szCs w:val="22"/>
        </w:rPr>
      </w:pPr>
    </w:p>
    <w:p w14:paraId="4DF08E85" w14:textId="77777777" w:rsidR="00F70221" w:rsidRDefault="00432881" w:rsidP="0043288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r w:rsidRPr="00F70221">
        <w:rPr>
          <w:rFonts w:ascii="Calibri" w:hAnsi="Calibri" w:cs="Calibri"/>
          <w:color w:val="000000"/>
          <w:kern w:val="0"/>
          <w:sz w:val="22"/>
          <w:szCs w:val="22"/>
          <w:u w:val="single"/>
        </w:rPr>
        <w:t>Linkage to EPA Strategic Plan</w:t>
      </w:r>
    </w:p>
    <w:p w14:paraId="0F5E41D9" w14:textId="77777777" w:rsidR="00F70221" w:rsidRDefault="00F70221" w:rsidP="0043288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p>
    <w:p w14:paraId="34AF4989" w14:textId="2098576A" w:rsidR="00432881" w:rsidRPr="00432881" w:rsidRDefault="00432881" w:rsidP="0043288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r w:rsidRPr="00432881">
        <w:rPr>
          <w:rFonts w:ascii="Calibri" w:hAnsi="Calibri" w:cs="Calibri"/>
          <w:color w:val="000000"/>
          <w:kern w:val="0"/>
          <w:sz w:val="22"/>
          <w:szCs w:val="22"/>
        </w:rPr>
        <w:t xml:space="preserve"> The measures proposed here support EPA’s Fiscal Year (FY) 2022-2026 Strategic Plan. They will support Goal 1, “Tackle the Climate Crisis”; Objective 1.1, “Reduce Emissions that Cause Climate Change.” Under this objective, EPA will “aggressively reduce the emissions of greenhouse gases from all sectors while increasing energy and resource efficiency and the use of renewable energy.”</w:t>
      </w:r>
    </w:p>
    <w:p w14:paraId="5DFAD8FB" w14:textId="77777777" w:rsidR="00432881" w:rsidRPr="00432881" w:rsidRDefault="00432881" w:rsidP="00FA355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sz w:val="22"/>
          <w:szCs w:val="22"/>
        </w:rPr>
      </w:pPr>
    </w:p>
    <w:p w14:paraId="54DA2022" w14:textId="19F80429" w:rsidR="00F70221" w:rsidRPr="00F70221" w:rsidRDefault="00432881" w:rsidP="0043288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sz w:val="22"/>
          <w:szCs w:val="22"/>
          <w:u w:val="single"/>
        </w:rPr>
      </w:pPr>
      <w:r w:rsidRPr="00F70221">
        <w:rPr>
          <w:rFonts w:ascii="Calibri" w:hAnsi="Calibri" w:cs="Calibri"/>
          <w:color w:val="000000"/>
          <w:kern w:val="0"/>
          <w:sz w:val="22"/>
          <w:szCs w:val="22"/>
          <w:u w:val="single"/>
        </w:rPr>
        <w:t>Outputs</w:t>
      </w:r>
    </w:p>
    <w:p w14:paraId="55B2E7E9" w14:textId="2E10C81F" w:rsidR="00FA355C" w:rsidRPr="00432881" w:rsidRDefault="00432881" w:rsidP="0043288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sz w:val="22"/>
          <w:szCs w:val="22"/>
        </w:rPr>
      </w:pPr>
      <w:r w:rsidRPr="00432881">
        <w:rPr>
          <w:rFonts w:ascii="Calibri" w:hAnsi="Calibri" w:cs="Calibri"/>
          <w:b/>
          <w:bCs/>
          <w:color w:val="000000"/>
          <w:kern w:val="0"/>
          <w:sz w:val="22"/>
          <w:szCs w:val="22"/>
        </w:rPr>
        <w:t xml:space="preserve"> </w:t>
      </w:r>
      <w:r w:rsidRPr="00432881">
        <w:rPr>
          <w:rFonts w:ascii="Calibri" w:hAnsi="Calibri" w:cs="Calibri"/>
          <w:color w:val="000000"/>
          <w:kern w:val="0"/>
          <w:sz w:val="22"/>
          <w:szCs w:val="22"/>
        </w:rPr>
        <w:t>Outputs from the implementation of these measures include:</w:t>
      </w:r>
    </w:p>
    <w:p w14:paraId="59C339FA" w14:textId="77777777" w:rsidR="00287225" w:rsidRDefault="00432881" w:rsidP="00287225">
      <w:pPr>
        <w:pStyle w:val="ListParagraph"/>
        <w:numPr>
          <w:ilvl w:val="0"/>
          <w:numId w:val="2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sz w:val="22"/>
          <w:szCs w:val="22"/>
        </w:rPr>
      </w:pPr>
      <w:r w:rsidRPr="00432881">
        <w:rPr>
          <w:rFonts w:ascii="Calibri" w:hAnsi="Calibri" w:cs="Calibri"/>
          <w:color w:val="000000"/>
          <w:kern w:val="0"/>
          <w:sz w:val="22"/>
          <w:szCs w:val="22"/>
        </w:rPr>
        <w:t xml:space="preserve">Installation of </w:t>
      </w:r>
      <w:r w:rsidR="00287225">
        <w:rPr>
          <w:rFonts w:ascii="Calibri" w:hAnsi="Calibri" w:cs="Calibri"/>
          <w:color w:val="000000"/>
          <w:kern w:val="0"/>
          <w:sz w:val="22"/>
          <w:szCs w:val="22"/>
        </w:rPr>
        <w:t>7</w:t>
      </w:r>
      <w:r w:rsidRPr="00432881">
        <w:rPr>
          <w:rFonts w:ascii="Calibri" w:hAnsi="Calibri" w:cs="Calibri"/>
          <w:color w:val="000000"/>
          <w:kern w:val="0"/>
          <w:sz w:val="22"/>
          <w:szCs w:val="22"/>
        </w:rPr>
        <w:t xml:space="preserve"> Boost Box devices </w:t>
      </w:r>
      <w:r>
        <w:rPr>
          <w:rFonts w:ascii="Calibri" w:hAnsi="Calibri" w:cs="Calibri"/>
          <w:color w:val="000000"/>
          <w:kern w:val="0"/>
          <w:sz w:val="22"/>
          <w:szCs w:val="22"/>
        </w:rPr>
        <w:t xml:space="preserve">on </w:t>
      </w:r>
      <w:r w:rsidR="00287225" w:rsidRPr="00287225">
        <w:rPr>
          <w:rFonts w:ascii="Calibri" w:hAnsi="Calibri" w:cs="Calibri"/>
          <w:color w:val="000000"/>
          <w:kern w:val="0"/>
          <w:sz w:val="22"/>
          <w:szCs w:val="22"/>
        </w:rPr>
        <w:t xml:space="preserve">14 </w:t>
      </w:r>
      <w:r w:rsidRPr="00287225">
        <w:rPr>
          <w:rFonts w:ascii="Calibri" w:hAnsi="Calibri" w:cs="Calibri"/>
          <w:color w:val="000000"/>
          <w:kern w:val="0"/>
          <w:sz w:val="22"/>
          <w:szCs w:val="22"/>
        </w:rPr>
        <w:t>MW (</w:t>
      </w:r>
      <w:r w:rsidR="00287225" w:rsidRPr="00287225">
        <w:rPr>
          <w:rFonts w:ascii="Calibri" w:hAnsi="Calibri" w:cs="Calibri"/>
          <w:color w:val="000000"/>
          <w:kern w:val="0"/>
          <w:sz w:val="22"/>
          <w:szCs w:val="22"/>
        </w:rPr>
        <w:t>7</w:t>
      </w:r>
      <w:r w:rsidRPr="00287225">
        <w:rPr>
          <w:rFonts w:ascii="Calibri" w:hAnsi="Calibri" w:cs="Calibri"/>
          <w:color w:val="000000"/>
          <w:kern w:val="0"/>
          <w:sz w:val="22"/>
          <w:szCs w:val="22"/>
        </w:rPr>
        <w:t xml:space="preserve"> of)</w:t>
      </w:r>
      <w:r>
        <w:rPr>
          <w:rFonts w:ascii="Calibri" w:hAnsi="Calibri" w:cs="Calibri"/>
          <w:color w:val="000000"/>
          <w:kern w:val="0"/>
          <w:sz w:val="22"/>
          <w:szCs w:val="22"/>
        </w:rPr>
        <w:t xml:space="preserve"> diesel generators which will</w:t>
      </w:r>
      <w:r w:rsidRPr="00432881">
        <w:rPr>
          <w:rFonts w:ascii="Calibri" w:hAnsi="Calibri" w:cs="Calibri"/>
          <w:color w:val="000000"/>
          <w:kern w:val="0"/>
          <w:sz w:val="22"/>
          <w:szCs w:val="22"/>
        </w:rPr>
        <w:t xml:space="preserve"> </w:t>
      </w:r>
      <w:r w:rsidRPr="00287225">
        <w:rPr>
          <w:rFonts w:ascii="Calibri" w:hAnsi="Calibri" w:cs="Calibri"/>
          <w:color w:val="000000"/>
          <w:kern w:val="0"/>
          <w:sz w:val="22"/>
          <w:szCs w:val="22"/>
        </w:rPr>
        <w:t>inject hydrogen into the diesel generators to improve the efficiency of diesel generation and reduce generator maintenance.</w:t>
      </w:r>
    </w:p>
    <w:p w14:paraId="62BC1C6A" w14:textId="22B6CC2A" w:rsidR="00432881" w:rsidRPr="00287225" w:rsidRDefault="00432881" w:rsidP="00287225">
      <w:pPr>
        <w:pStyle w:val="ListParagraph"/>
        <w:numPr>
          <w:ilvl w:val="0"/>
          <w:numId w:val="2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sz w:val="22"/>
          <w:szCs w:val="22"/>
        </w:rPr>
      </w:pPr>
      <w:r w:rsidRPr="00287225">
        <w:rPr>
          <w:rFonts w:ascii="Calibri" w:hAnsi="Calibri" w:cs="Calibri"/>
          <w:color w:val="000000"/>
          <w:kern w:val="0"/>
          <w:sz w:val="22"/>
          <w:szCs w:val="22"/>
        </w:rPr>
        <w:t xml:space="preserve">Installation of 5MW of cogeneration natural gas turbines and supporting equipment including </w:t>
      </w:r>
      <w:r w:rsidR="0082783F" w:rsidRPr="00287225">
        <w:rPr>
          <w:rFonts w:ascii="Calibri" w:hAnsi="Calibri" w:cs="Calibri"/>
          <w:color w:val="000000"/>
          <w:kern w:val="0"/>
          <w:sz w:val="22"/>
          <w:szCs w:val="22"/>
        </w:rPr>
        <w:t>4</w:t>
      </w:r>
      <w:r w:rsidRPr="00287225">
        <w:rPr>
          <w:rFonts w:ascii="Calibri" w:hAnsi="Calibri" w:cs="Calibri"/>
          <w:color w:val="000000"/>
          <w:kern w:val="0"/>
          <w:sz w:val="22"/>
          <w:szCs w:val="22"/>
        </w:rPr>
        <w:t xml:space="preserve">MW of cogeneration natural gas Caterpillar generators and 2MW of Battery storage.  </w:t>
      </w:r>
    </w:p>
    <w:p w14:paraId="27A2B856" w14:textId="11970D82" w:rsidR="00432881" w:rsidRPr="00432881" w:rsidRDefault="00432881" w:rsidP="00432881">
      <w:pPr>
        <w:pStyle w:val="ListParagraph"/>
        <w:numPr>
          <w:ilvl w:val="0"/>
          <w:numId w:val="25"/>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sz w:val="22"/>
          <w:szCs w:val="22"/>
        </w:rPr>
      </w:pPr>
      <w:r w:rsidRPr="00432881">
        <w:rPr>
          <w:rFonts w:ascii="Calibri" w:hAnsi="Calibri" w:cs="Calibri"/>
          <w:color w:val="000000"/>
          <w:kern w:val="0"/>
          <w:sz w:val="22"/>
          <w:szCs w:val="22"/>
        </w:rPr>
        <w:t>Progress Reports and a Final Report</w:t>
      </w:r>
      <w:r>
        <w:rPr>
          <w:rFonts w:ascii="Calibri" w:hAnsi="Calibri" w:cs="Calibri"/>
          <w:color w:val="000000"/>
          <w:kern w:val="0"/>
          <w:sz w:val="22"/>
          <w:szCs w:val="22"/>
        </w:rPr>
        <w:t xml:space="preserve"> as specified in the grant documents</w:t>
      </w:r>
      <w:r w:rsidRPr="00432881">
        <w:rPr>
          <w:rFonts w:ascii="Calibri" w:hAnsi="Calibri" w:cs="Calibri"/>
          <w:color w:val="000000"/>
          <w:kern w:val="0"/>
          <w:sz w:val="22"/>
          <w:szCs w:val="22"/>
        </w:rPr>
        <w:t>.</w:t>
      </w:r>
    </w:p>
    <w:p w14:paraId="4247DE26" w14:textId="77777777" w:rsidR="00432881" w:rsidRDefault="00432881" w:rsidP="00FA355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rPr>
      </w:pPr>
    </w:p>
    <w:p w14:paraId="5E1E8A87" w14:textId="77777777" w:rsidR="00F70221" w:rsidRPr="00F70221" w:rsidRDefault="00FA355C" w:rsidP="0043288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u w:val="single"/>
        </w:rPr>
      </w:pPr>
      <w:r w:rsidRPr="00F70221">
        <w:rPr>
          <w:rFonts w:ascii="Calibri" w:hAnsi="Calibri" w:cs="Calibri"/>
          <w:color w:val="000000"/>
          <w:kern w:val="0"/>
          <w:sz w:val="22"/>
          <w:szCs w:val="22"/>
          <w:u w:val="single"/>
        </w:rPr>
        <w:t>Outcomes</w:t>
      </w:r>
    </w:p>
    <w:p w14:paraId="2194F72E" w14:textId="3751B316" w:rsidR="00FA355C" w:rsidRPr="00432881" w:rsidRDefault="00FA355C" w:rsidP="00F7022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r w:rsidRPr="00432881">
        <w:rPr>
          <w:rFonts w:ascii="Calibri" w:hAnsi="Calibri" w:cs="Calibri"/>
          <w:color w:val="000000"/>
          <w:kern w:val="0"/>
          <w:sz w:val="22"/>
          <w:szCs w:val="22"/>
        </w:rPr>
        <w:t xml:space="preserve">The following outcomes will be realized from implementation of these measures. </w:t>
      </w:r>
    </w:p>
    <w:p w14:paraId="5A9BD108" w14:textId="05F48730" w:rsidR="00FA355C" w:rsidRPr="00432881" w:rsidRDefault="00FA355C" w:rsidP="00432881">
      <w:pPr>
        <w:pStyle w:val="ListParagraph"/>
        <w:numPr>
          <w:ilvl w:val="0"/>
          <w:numId w:val="2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r w:rsidRPr="00432881">
        <w:rPr>
          <w:rFonts w:ascii="Calibri" w:hAnsi="Calibri" w:cs="Calibri"/>
          <w:color w:val="000000"/>
          <w:kern w:val="0"/>
          <w:sz w:val="22"/>
          <w:szCs w:val="22"/>
        </w:rPr>
        <w:t xml:space="preserve">Reduction in cumulative metric tons of GHG emissions from 2025-2030: </w:t>
      </w:r>
      <w:r w:rsidR="006F2921">
        <w:rPr>
          <w:rFonts w:ascii="Calibri" w:hAnsi="Calibri" w:cs="Calibri"/>
          <w:color w:val="000000"/>
          <w:kern w:val="0"/>
          <w:sz w:val="22"/>
          <w:szCs w:val="22"/>
        </w:rPr>
        <w:t>125,000</w:t>
      </w:r>
    </w:p>
    <w:p w14:paraId="5D261ED8" w14:textId="1458F98E" w:rsidR="00FA355C" w:rsidRPr="00432881" w:rsidRDefault="00FA355C" w:rsidP="00432881">
      <w:pPr>
        <w:pStyle w:val="ListParagraph"/>
        <w:numPr>
          <w:ilvl w:val="0"/>
          <w:numId w:val="2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r w:rsidRPr="00432881">
        <w:rPr>
          <w:rFonts w:ascii="Calibri" w:hAnsi="Calibri" w:cs="Calibri"/>
          <w:color w:val="000000"/>
          <w:kern w:val="0"/>
          <w:sz w:val="22"/>
          <w:szCs w:val="22"/>
        </w:rPr>
        <w:t xml:space="preserve">Reduction in cumulative metric tons of GHG emissions from 2025-2050: </w:t>
      </w:r>
      <w:r w:rsidR="006F2921">
        <w:rPr>
          <w:rFonts w:ascii="Calibri" w:hAnsi="Calibri" w:cs="Calibri"/>
          <w:color w:val="000000"/>
          <w:kern w:val="0"/>
          <w:sz w:val="22"/>
          <w:szCs w:val="22"/>
        </w:rPr>
        <w:t>625,000</w:t>
      </w:r>
    </w:p>
    <w:p w14:paraId="203405DF" w14:textId="570B369C" w:rsidR="009E774E" w:rsidRPr="00EF5A75" w:rsidRDefault="00FA355C" w:rsidP="00EF5A75">
      <w:pPr>
        <w:pStyle w:val="ListParagraph"/>
        <w:numPr>
          <w:ilvl w:val="0"/>
          <w:numId w:val="2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r w:rsidRPr="00EF5A75">
        <w:rPr>
          <w:rFonts w:ascii="Calibri" w:hAnsi="Calibri" w:cs="Calibri"/>
          <w:color w:val="000000"/>
          <w:kern w:val="0"/>
          <w:sz w:val="22"/>
          <w:szCs w:val="22"/>
        </w:rPr>
        <w:t>Reduction in annual amount of CAP and/or HAP emissions in low-income and disadvantaged communities in 2030</w:t>
      </w:r>
      <w:r w:rsidR="00EF5A75" w:rsidRPr="00EF5A75">
        <w:rPr>
          <w:rFonts w:ascii="Calibri" w:hAnsi="Calibri" w:cs="Calibri"/>
          <w:color w:val="000000"/>
          <w:kern w:val="0"/>
          <w:sz w:val="22"/>
          <w:szCs w:val="22"/>
        </w:rPr>
        <w:t>.</w:t>
      </w:r>
    </w:p>
    <w:p w14:paraId="2E41E80E" w14:textId="439EC816" w:rsidR="002C195B" w:rsidRPr="00432881" w:rsidRDefault="009E774E" w:rsidP="00432881">
      <w:pPr>
        <w:pStyle w:val="ListParagraph"/>
        <w:numPr>
          <w:ilvl w:val="0"/>
          <w:numId w:val="2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r w:rsidRPr="00432881">
        <w:rPr>
          <w:rFonts w:ascii="Calibri" w:hAnsi="Calibri" w:cs="Calibri"/>
          <w:color w:val="000000"/>
          <w:kern w:val="0"/>
          <w:sz w:val="22"/>
          <w:szCs w:val="22"/>
        </w:rPr>
        <w:t xml:space="preserve">Tribal Energy Self-Sufficiency and Energy Sovereignty: Adding the measures proposed here will allow Pechanga to meet </w:t>
      </w:r>
      <w:r w:rsidR="00EF5A75" w:rsidRPr="00432881">
        <w:rPr>
          <w:rFonts w:ascii="Calibri" w:hAnsi="Calibri" w:cs="Calibri"/>
          <w:color w:val="000000"/>
          <w:kern w:val="0"/>
          <w:sz w:val="22"/>
          <w:szCs w:val="22"/>
        </w:rPr>
        <w:t>all</w:t>
      </w:r>
      <w:r w:rsidRPr="00432881">
        <w:rPr>
          <w:rFonts w:ascii="Calibri" w:hAnsi="Calibri" w:cs="Calibri"/>
          <w:color w:val="000000"/>
          <w:kern w:val="0"/>
          <w:sz w:val="22"/>
          <w:szCs w:val="22"/>
        </w:rPr>
        <w:t xml:space="preserve"> its own electrical needs, except during peak times. It will also allow the Cogen Plant to provide all needed cooling and heating for the resort, including for the pool complex. It has been a long-term goal of the Tribe to be self-reliant and to exercise Tribal Sovereignty by using tribal rights and responsibilities to govern its own lands by providing its own services. </w:t>
      </w:r>
      <w:r w:rsidRPr="00432881">
        <w:rPr>
          <w:rFonts w:ascii="Calibri" w:hAnsi="Calibri" w:cs="Calibri"/>
          <w:sz w:val="22"/>
          <w:szCs w:val="22"/>
        </w:rPr>
        <w:t xml:space="preserve">PWE is investigating purchasing wholesale natural gas from another Indian Tribe that produces natural gas to operate its cogeneration plant. </w:t>
      </w:r>
    </w:p>
    <w:p w14:paraId="2CDD6A63" w14:textId="33603B31" w:rsidR="002C195B" w:rsidRPr="00432881" w:rsidRDefault="009E774E" w:rsidP="00432881">
      <w:pPr>
        <w:pStyle w:val="ListParagraph"/>
        <w:numPr>
          <w:ilvl w:val="0"/>
          <w:numId w:val="2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r w:rsidRPr="00432881">
        <w:rPr>
          <w:rFonts w:ascii="Calibri" w:hAnsi="Calibri" w:cs="Calibri"/>
          <w:color w:val="000000"/>
          <w:kern w:val="0"/>
          <w:sz w:val="22"/>
          <w:szCs w:val="22"/>
        </w:rPr>
        <w:t>Reduce or virtually eliminate purchases of dirtier electricity from the CAISO grid</w:t>
      </w:r>
      <w:r w:rsidR="00DF427F" w:rsidRPr="00432881">
        <w:rPr>
          <w:rFonts w:ascii="Calibri" w:hAnsi="Calibri" w:cs="Calibri"/>
          <w:color w:val="000000"/>
          <w:kern w:val="0"/>
          <w:sz w:val="22"/>
          <w:szCs w:val="22"/>
        </w:rPr>
        <w:t>:</w:t>
      </w:r>
      <w:r w:rsidR="002C195B" w:rsidRPr="00432881">
        <w:rPr>
          <w:rFonts w:ascii="Calibri" w:hAnsi="Calibri" w:cs="Calibri"/>
          <w:color w:val="000000"/>
          <w:kern w:val="0"/>
          <w:sz w:val="22"/>
          <w:szCs w:val="22"/>
        </w:rPr>
        <w:t xml:space="preserve"> </w:t>
      </w:r>
      <w:r w:rsidR="002C195B" w:rsidRPr="00432881">
        <w:rPr>
          <w:rFonts w:ascii="Calibri" w:hAnsi="Calibri" w:cs="Calibri"/>
          <w:sz w:val="22"/>
          <w:szCs w:val="22"/>
        </w:rPr>
        <w:t>To meet today’s power need of up to 18MW, PWE must own generators or contract to purchase power in the amount up to of 18MW estimated for the month, then the day, then the hour; based on weather, historical usage data and other major factors that could influence power needs. With internals resources of approximately 5.9MW (not counting emergency diesel generators) and resources under contract from U.S. Department of Energy, Western Area Power Administration (WAPA) and tribal partners for hydropower from the federal dams of approximately 5.6MW, we can now generally meet 11.5MW of our need without making additional market purchases. Adding these measures will essentially eliminate our need to purchase other power.</w:t>
      </w:r>
    </w:p>
    <w:p w14:paraId="109B77E1" w14:textId="57828963" w:rsidR="00FA355C" w:rsidRPr="00432881" w:rsidRDefault="002C195B" w:rsidP="00432881">
      <w:pPr>
        <w:pStyle w:val="ListParagraph"/>
        <w:numPr>
          <w:ilvl w:val="0"/>
          <w:numId w:val="2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r w:rsidRPr="00432881">
        <w:rPr>
          <w:rFonts w:ascii="Calibri" w:hAnsi="Calibri" w:cs="Calibri"/>
          <w:color w:val="000000"/>
          <w:kern w:val="0"/>
          <w:sz w:val="22"/>
          <w:szCs w:val="22"/>
        </w:rPr>
        <w:t>Reduce energy bills for customers in this disadvantaged community</w:t>
      </w:r>
      <w:r w:rsidR="00DF427F" w:rsidRPr="00432881">
        <w:rPr>
          <w:rFonts w:ascii="Calibri" w:hAnsi="Calibri" w:cs="Calibri"/>
          <w:color w:val="000000"/>
          <w:kern w:val="0"/>
          <w:sz w:val="22"/>
          <w:szCs w:val="22"/>
        </w:rPr>
        <w:t>:</w:t>
      </w:r>
      <w:r w:rsidRPr="00432881">
        <w:rPr>
          <w:rFonts w:ascii="Calibri" w:hAnsi="Calibri" w:cs="Calibri"/>
          <w:color w:val="000000"/>
          <w:kern w:val="0"/>
          <w:sz w:val="22"/>
          <w:szCs w:val="22"/>
        </w:rPr>
        <w:t xml:space="preserve">  Power purchases (and the related transmission costs) are a large part of the PWE power rates. By reducing these costs, we lower all utility costs for tribal and commercial loads served by PWE. Lowering costs to the resort permits Pechanga to invest in other systems and charitable contributions that align with the Tribe’s culture and goals. </w:t>
      </w:r>
    </w:p>
    <w:p w14:paraId="6F74ACC4" w14:textId="5E497850" w:rsidR="009E774E" w:rsidRPr="00432881" w:rsidRDefault="002C195B" w:rsidP="00432881">
      <w:pPr>
        <w:pStyle w:val="ListParagraph"/>
        <w:numPr>
          <w:ilvl w:val="0"/>
          <w:numId w:val="2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r w:rsidRPr="00432881">
        <w:rPr>
          <w:rFonts w:ascii="Calibri" w:hAnsi="Calibri" w:cs="Calibri"/>
          <w:color w:val="000000"/>
          <w:kern w:val="0"/>
          <w:sz w:val="22"/>
          <w:szCs w:val="22"/>
        </w:rPr>
        <w:t>Add high-paying, high quality jobs in the energy sector on the Reservation for tribal members and veterans</w:t>
      </w:r>
      <w:r w:rsidR="00DF427F" w:rsidRPr="00432881">
        <w:rPr>
          <w:rFonts w:ascii="Calibri" w:hAnsi="Calibri" w:cs="Calibri"/>
          <w:color w:val="000000"/>
          <w:kern w:val="0"/>
          <w:sz w:val="22"/>
          <w:szCs w:val="22"/>
        </w:rPr>
        <w:t>:</w:t>
      </w:r>
      <w:r w:rsidRPr="00432881">
        <w:rPr>
          <w:rFonts w:ascii="Calibri" w:hAnsi="Calibri" w:cs="Calibri"/>
          <w:color w:val="000000"/>
          <w:kern w:val="0"/>
          <w:sz w:val="22"/>
          <w:szCs w:val="22"/>
        </w:rPr>
        <w:t xml:space="preserve"> Many of our power plant jobs are currently filled by Navy veterans who have experience running power plants on ships and submarines. </w:t>
      </w:r>
    </w:p>
    <w:p w14:paraId="2AD07182" w14:textId="31941A0B" w:rsidR="002C195B" w:rsidRPr="00432881" w:rsidRDefault="002C195B" w:rsidP="00432881">
      <w:pPr>
        <w:pStyle w:val="ListParagraph"/>
        <w:numPr>
          <w:ilvl w:val="0"/>
          <w:numId w:val="2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r w:rsidRPr="00432881">
        <w:rPr>
          <w:rFonts w:ascii="Calibri" w:hAnsi="Calibri" w:cs="Calibri"/>
          <w:color w:val="000000"/>
          <w:kern w:val="0"/>
          <w:sz w:val="22"/>
          <w:szCs w:val="22"/>
        </w:rPr>
        <w:t>Increased resilience of power supply</w:t>
      </w:r>
      <w:r w:rsidR="00DF427F" w:rsidRPr="00432881">
        <w:rPr>
          <w:rFonts w:ascii="Calibri" w:hAnsi="Calibri" w:cs="Calibri"/>
          <w:color w:val="000000"/>
          <w:kern w:val="0"/>
          <w:sz w:val="22"/>
          <w:szCs w:val="22"/>
        </w:rPr>
        <w:t>:</w:t>
      </w:r>
      <w:r w:rsidRPr="00432881">
        <w:rPr>
          <w:rFonts w:ascii="Calibri" w:hAnsi="Calibri" w:cs="Calibri"/>
          <w:color w:val="000000"/>
          <w:kern w:val="0"/>
          <w:sz w:val="22"/>
          <w:szCs w:val="22"/>
        </w:rPr>
        <w:t xml:space="preserve"> </w:t>
      </w:r>
      <w:r w:rsidR="00DF427F" w:rsidRPr="00432881">
        <w:rPr>
          <w:rFonts w:ascii="Calibri" w:hAnsi="Calibri" w:cs="Calibri"/>
          <w:color w:val="000000"/>
          <w:kern w:val="0"/>
          <w:sz w:val="22"/>
          <w:szCs w:val="22"/>
        </w:rPr>
        <w:t xml:space="preserve">PWE </w:t>
      </w:r>
      <w:proofErr w:type="gramStart"/>
      <w:r w:rsidR="00DF427F" w:rsidRPr="00432881">
        <w:rPr>
          <w:rFonts w:ascii="Calibri" w:hAnsi="Calibri" w:cs="Calibri"/>
          <w:color w:val="000000"/>
          <w:kern w:val="0"/>
          <w:sz w:val="22"/>
          <w:szCs w:val="22"/>
        </w:rPr>
        <w:t>has the ability to</w:t>
      </w:r>
      <w:proofErr w:type="gramEnd"/>
      <w:r w:rsidR="00DF427F" w:rsidRPr="00432881">
        <w:rPr>
          <w:rFonts w:ascii="Calibri" w:hAnsi="Calibri" w:cs="Calibri"/>
          <w:color w:val="000000"/>
          <w:kern w:val="0"/>
          <w:sz w:val="22"/>
          <w:szCs w:val="22"/>
        </w:rPr>
        <w:t xml:space="preserve"> island our electric utility operations and serve as a microgrid in the event the Southern California Edison (SCE) lines go down or in the event of a Public Safety Power Shutoff (PSPS) during high wind events.  These </w:t>
      </w:r>
      <w:r w:rsidR="00DF427F" w:rsidRPr="00432881">
        <w:rPr>
          <w:rFonts w:ascii="Calibri" w:hAnsi="Calibri" w:cs="Calibri"/>
          <w:color w:val="000000"/>
          <w:kern w:val="0"/>
          <w:sz w:val="22"/>
          <w:szCs w:val="22"/>
        </w:rPr>
        <w:lastRenderedPageBreak/>
        <w:t xml:space="preserve">PSPS events impact the Reservation mostly during the summer months on the hottest days, causing dramatic impacts to the community. PWE can currently serve some of our loads in this event and must implement our load shedding policies if power demand is higher than our generation capabilities. These measures will permit for almost constant self-provision of electricity without use of the CAISO grid or the SCE electric system. Our tribal facilities served by PWE operate as community gathering centers that supply safety and other community services, so the ability to maintain electric power during emergencies is important to the whole Reservation and to the surrounding community. </w:t>
      </w:r>
    </w:p>
    <w:p w14:paraId="69DC873F" w14:textId="77777777" w:rsidR="00432881" w:rsidRDefault="00DF427F" w:rsidP="0094279E">
      <w:pPr>
        <w:pStyle w:val="ListParagraph"/>
        <w:numPr>
          <w:ilvl w:val="0"/>
          <w:numId w:val="2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r w:rsidRPr="00432881">
        <w:rPr>
          <w:rFonts w:ascii="Calibri" w:hAnsi="Calibri" w:cs="Calibri"/>
          <w:color w:val="000000"/>
          <w:kern w:val="0"/>
          <w:sz w:val="22"/>
          <w:szCs w:val="22"/>
        </w:rPr>
        <w:t xml:space="preserve">Increased resilience to climate change: Reducing emissions will result in increased resilience to climate change.  </w:t>
      </w:r>
    </w:p>
    <w:p w14:paraId="3A39CE47" w14:textId="2DA6443D" w:rsidR="00DF427F" w:rsidRPr="00432881" w:rsidRDefault="00432881" w:rsidP="0094279E">
      <w:pPr>
        <w:pStyle w:val="ListParagraph"/>
        <w:numPr>
          <w:ilvl w:val="0"/>
          <w:numId w:val="24"/>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r>
        <w:rPr>
          <w:rFonts w:ascii="Calibri" w:hAnsi="Calibri" w:cs="Calibri"/>
          <w:color w:val="000000"/>
          <w:kern w:val="0"/>
          <w:sz w:val="22"/>
          <w:szCs w:val="22"/>
        </w:rPr>
        <w:t xml:space="preserve">Raised awareness of GHG Emissions among tribal members and Raised awareness of </w:t>
      </w:r>
      <w:r w:rsidR="0094279E">
        <w:rPr>
          <w:rFonts w:ascii="Calibri" w:hAnsi="Calibri" w:cs="Calibri"/>
          <w:color w:val="000000"/>
          <w:kern w:val="0"/>
          <w:sz w:val="22"/>
          <w:szCs w:val="22"/>
        </w:rPr>
        <w:t xml:space="preserve">successful measures within Indian Country. </w:t>
      </w:r>
      <w:r>
        <w:rPr>
          <w:rFonts w:ascii="Calibri" w:hAnsi="Calibri" w:cs="Calibri"/>
          <w:color w:val="000000"/>
          <w:kern w:val="0"/>
          <w:sz w:val="22"/>
          <w:szCs w:val="22"/>
        </w:rPr>
        <w:t xml:space="preserve"> </w:t>
      </w:r>
      <w:r w:rsidR="00DF427F" w:rsidRPr="00432881">
        <w:rPr>
          <w:rFonts w:ascii="Calibri" w:hAnsi="Calibri" w:cs="Calibri"/>
          <w:color w:val="000000"/>
          <w:kern w:val="0"/>
          <w:sz w:val="22"/>
          <w:szCs w:val="22"/>
        </w:rPr>
        <w:t xml:space="preserve">The measures will raise awareness of actions that will achieve this goal. </w:t>
      </w:r>
      <w:r w:rsidR="0094279E">
        <w:rPr>
          <w:rFonts w:ascii="Calibri" w:hAnsi="Calibri" w:cs="Calibri"/>
          <w:color w:val="000000"/>
          <w:kern w:val="0"/>
          <w:sz w:val="22"/>
          <w:szCs w:val="22"/>
        </w:rPr>
        <w:t>Pechanga routinely describes its utility operations to other tribes and offers tours and other assistance. Successful measures will be shared with other Indian Tribes.</w:t>
      </w:r>
    </w:p>
    <w:p w14:paraId="48970519" w14:textId="77777777" w:rsidR="00FA355C" w:rsidRPr="00432881" w:rsidRDefault="00FA355C" w:rsidP="00FA355C">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sz w:val="22"/>
          <w:szCs w:val="22"/>
        </w:rPr>
      </w:pPr>
    </w:p>
    <w:p w14:paraId="06E5798D" w14:textId="77777777" w:rsidR="0094279E" w:rsidRDefault="003A19AA" w:rsidP="003A19AA">
      <w:pPr>
        <w:pStyle w:val="ListParagraph"/>
        <w:numPr>
          <w:ilvl w:val="0"/>
          <w:numId w:val="1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rPr>
      </w:pPr>
      <w:r w:rsidRPr="003A19AA">
        <w:rPr>
          <w:rFonts w:ascii="Calibri" w:hAnsi="Calibri" w:cs="Calibri"/>
          <w:color w:val="000000"/>
          <w:kern w:val="0"/>
          <w:u w:val="single"/>
        </w:rPr>
        <w:t>Performance Measures and Plan</w:t>
      </w:r>
      <w:r w:rsidRPr="003A19AA">
        <w:rPr>
          <w:rFonts w:ascii="Calibri" w:hAnsi="Calibri" w:cs="Calibri"/>
          <w:color w:val="000000"/>
          <w:kern w:val="0"/>
        </w:rPr>
        <w:t xml:space="preserve"> </w:t>
      </w:r>
    </w:p>
    <w:p w14:paraId="3C027E30" w14:textId="77777777" w:rsidR="0094279E" w:rsidRDefault="0094279E" w:rsidP="0094279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rPr>
      </w:pPr>
    </w:p>
    <w:p w14:paraId="6F30222F" w14:textId="56DD0626" w:rsidR="00075360" w:rsidRDefault="00075360" w:rsidP="0028722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r>
        <w:rPr>
          <w:rFonts w:ascii="Calibri" w:hAnsi="Calibri" w:cs="Calibri"/>
          <w:color w:val="000000"/>
          <w:kern w:val="0"/>
          <w:sz w:val="22"/>
          <w:szCs w:val="22"/>
        </w:rPr>
        <w:t xml:space="preserve">Performance measures </w:t>
      </w:r>
      <w:r w:rsidR="00287225">
        <w:rPr>
          <w:rFonts w:ascii="Calibri" w:hAnsi="Calibri" w:cs="Calibri"/>
          <w:color w:val="000000"/>
          <w:kern w:val="0"/>
          <w:sz w:val="22"/>
          <w:szCs w:val="22"/>
        </w:rPr>
        <w:t xml:space="preserve">to be discussed and documented in EPA reporting </w:t>
      </w:r>
      <w:r>
        <w:rPr>
          <w:rFonts w:ascii="Calibri" w:hAnsi="Calibri" w:cs="Calibri"/>
          <w:color w:val="000000"/>
          <w:kern w:val="0"/>
          <w:sz w:val="22"/>
          <w:szCs w:val="22"/>
        </w:rPr>
        <w:t>include:</w:t>
      </w:r>
    </w:p>
    <w:p w14:paraId="2014B65C" w14:textId="31431E82" w:rsidR="00075360" w:rsidRDefault="00075360" w:rsidP="00075360">
      <w:pPr>
        <w:pStyle w:val="ListParagraph"/>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r>
        <w:rPr>
          <w:rFonts w:ascii="Calibri" w:hAnsi="Calibri" w:cs="Calibri"/>
          <w:color w:val="000000"/>
          <w:kern w:val="0"/>
          <w:sz w:val="22"/>
          <w:szCs w:val="22"/>
        </w:rPr>
        <w:t>CO2 reductions</w:t>
      </w:r>
    </w:p>
    <w:p w14:paraId="5B903786" w14:textId="171BFD08" w:rsidR="00075360" w:rsidRDefault="00075360" w:rsidP="00075360">
      <w:pPr>
        <w:pStyle w:val="ListParagraph"/>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r>
        <w:rPr>
          <w:rFonts w:ascii="Calibri" w:hAnsi="Calibri" w:cs="Calibri"/>
          <w:color w:val="000000"/>
          <w:kern w:val="0"/>
          <w:sz w:val="22"/>
          <w:szCs w:val="22"/>
        </w:rPr>
        <w:t>Reliability and electrical outages</w:t>
      </w:r>
    </w:p>
    <w:p w14:paraId="78CF6E3E" w14:textId="30952BF2" w:rsidR="00075360" w:rsidRPr="00075360" w:rsidRDefault="00F70221" w:rsidP="00075360">
      <w:pPr>
        <w:pStyle w:val="ListParagraph"/>
        <w:numPr>
          <w:ilvl w:val="0"/>
          <w:numId w:val="33"/>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r>
        <w:rPr>
          <w:rFonts w:ascii="Calibri" w:hAnsi="Calibri" w:cs="Calibri"/>
          <w:color w:val="000000"/>
          <w:kern w:val="0"/>
          <w:sz w:val="22"/>
          <w:szCs w:val="22"/>
        </w:rPr>
        <w:t>Electricity costs by KWH.</w:t>
      </w:r>
    </w:p>
    <w:p w14:paraId="1B9BEC82" w14:textId="77777777" w:rsidR="00075360" w:rsidRDefault="00075360" w:rsidP="0007536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p>
    <w:p w14:paraId="52623ABA" w14:textId="5D900FA4" w:rsidR="00075360" w:rsidRPr="00EF7EC7" w:rsidRDefault="0094279E" w:rsidP="0007536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333333"/>
          <w:sz w:val="22"/>
          <w:szCs w:val="22"/>
          <w:shd w:val="clear" w:color="auto" w:fill="FFFFFF"/>
        </w:rPr>
      </w:pPr>
      <w:r w:rsidRPr="00065761">
        <w:rPr>
          <w:rFonts w:ascii="Calibri" w:hAnsi="Calibri" w:cs="Calibri"/>
          <w:color w:val="000000"/>
          <w:kern w:val="0"/>
          <w:sz w:val="22"/>
          <w:szCs w:val="22"/>
        </w:rPr>
        <w:t xml:space="preserve">Pechanga will monitor all GHG emissions through the term of its EPA CPRG planning grant.  Pechanga has always monitored its </w:t>
      </w:r>
      <w:proofErr w:type="gramStart"/>
      <w:r w:rsidRPr="00065761">
        <w:rPr>
          <w:rFonts w:ascii="Calibri" w:hAnsi="Calibri" w:cs="Calibri"/>
          <w:color w:val="000000"/>
          <w:kern w:val="0"/>
          <w:sz w:val="22"/>
          <w:szCs w:val="22"/>
        </w:rPr>
        <w:t>GHG</w:t>
      </w:r>
      <w:proofErr w:type="gramEnd"/>
      <w:r w:rsidRPr="00065761">
        <w:rPr>
          <w:rFonts w:ascii="Calibri" w:hAnsi="Calibri" w:cs="Calibri"/>
          <w:color w:val="000000"/>
          <w:kern w:val="0"/>
          <w:sz w:val="22"/>
          <w:szCs w:val="22"/>
        </w:rPr>
        <w:t xml:space="preserve"> and other emissions as required by EPA by its Tribal EPA office. </w:t>
      </w:r>
      <w:r w:rsidR="00075360" w:rsidRPr="00075360">
        <w:rPr>
          <w:rFonts w:ascii="Calibri" w:hAnsi="Calibri" w:cs="Calibri"/>
          <w:color w:val="333333"/>
          <w:sz w:val="22"/>
          <w:szCs w:val="22"/>
          <w:shd w:val="clear" w:color="auto" w:fill="FFFFFF"/>
        </w:rPr>
        <w:t>Pechanga’s Environmental oversees GHG reporting for the Pechanga Band and provides recommendations for emissions control to enterprises owned and/or operated by the Pechanga Band. Ms. Wolfe, our environmental specialist is the Level 2 reviewer for the Pechanga PQAO and has experience in ambient air quality monitoring and assessments.</w:t>
      </w:r>
      <w:r w:rsidR="00075360">
        <w:rPr>
          <w:rFonts w:ascii="Calibri" w:hAnsi="Calibri" w:cs="Calibri"/>
          <w:color w:val="333333"/>
          <w:sz w:val="22"/>
          <w:szCs w:val="22"/>
          <w:shd w:val="clear" w:color="auto" w:fill="FFFFFF"/>
        </w:rPr>
        <w:t xml:space="preserve"> </w:t>
      </w:r>
      <w:r w:rsidR="00F70221">
        <w:rPr>
          <w:rFonts w:ascii="Calibri" w:hAnsi="Calibri" w:cs="Calibri"/>
          <w:color w:val="333333"/>
          <w:sz w:val="22"/>
          <w:szCs w:val="22"/>
          <w:shd w:val="clear" w:color="auto" w:fill="FFFFFF"/>
        </w:rPr>
        <w:t>Pechanga will compare its GHG emissions, especially CO2, before and after the measures.</w:t>
      </w:r>
    </w:p>
    <w:p w14:paraId="605F8DF4" w14:textId="77777777" w:rsidR="0094279E" w:rsidRPr="00065761" w:rsidRDefault="0094279E" w:rsidP="0094279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p>
    <w:p w14:paraId="3C37A19C" w14:textId="7841B91E" w:rsidR="00F70221" w:rsidRDefault="0094279E" w:rsidP="0028722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r w:rsidRPr="00065761">
        <w:rPr>
          <w:rFonts w:ascii="Calibri" w:hAnsi="Calibri" w:cs="Calibri"/>
          <w:color w:val="000000"/>
          <w:kern w:val="0"/>
          <w:sz w:val="22"/>
          <w:szCs w:val="22"/>
        </w:rPr>
        <w:t xml:space="preserve">PWE, as part of its utility operations, monitors its energy usage and purchases, outages, outages of SCE service, jobs and employment supporting the utility, and all costs which allow PWE to set cost-based rates. PWE reports to the Tribal Council and to General Membership at the General Council, as needed. The Tribal Council reviews all utility costs to approve utility rates. </w:t>
      </w:r>
    </w:p>
    <w:p w14:paraId="5E5C7DC1" w14:textId="77777777" w:rsidR="0094279E" w:rsidRPr="0094279E" w:rsidRDefault="0094279E" w:rsidP="0094279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rPr>
      </w:pPr>
    </w:p>
    <w:p w14:paraId="4A5EB8B5" w14:textId="77777777" w:rsidR="0094279E" w:rsidRDefault="003A19AA" w:rsidP="003A19AA">
      <w:pPr>
        <w:pStyle w:val="ListParagraph"/>
        <w:numPr>
          <w:ilvl w:val="0"/>
          <w:numId w:val="10"/>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rPr>
      </w:pPr>
      <w:r w:rsidRPr="003A19AA">
        <w:rPr>
          <w:rFonts w:ascii="Calibri" w:hAnsi="Calibri" w:cs="Calibri"/>
          <w:color w:val="000000"/>
          <w:kern w:val="0"/>
          <w:u w:val="single"/>
        </w:rPr>
        <w:t>Authorities, Implementation Timeline, and Milestones</w:t>
      </w:r>
      <w:r>
        <w:rPr>
          <w:rFonts w:ascii="Calibri" w:hAnsi="Calibri" w:cs="Calibri"/>
          <w:color w:val="000000"/>
          <w:kern w:val="0"/>
        </w:rPr>
        <w:t xml:space="preserve"> </w:t>
      </w:r>
    </w:p>
    <w:p w14:paraId="0BAB3966" w14:textId="77777777" w:rsidR="00DD2D9F" w:rsidRDefault="00DD2D9F" w:rsidP="0094279E">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rPr>
      </w:pPr>
    </w:p>
    <w:p w14:paraId="164304C3" w14:textId="6F939CB2" w:rsidR="00F70221" w:rsidRPr="00F70221" w:rsidRDefault="00DD2D9F" w:rsidP="00F7022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u w:val="single"/>
        </w:rPr>
      </w:pPr>
      <w:r w:rsidRPr="00F70221">
        <w:rPr>
          <w:rFonts w:ascii="Calibri" w:hAnsi="Calibri" w:cs="Calibri"/>
          <w:color w:val="000000"/>
          <w:kern w:val="0"/>
          <w:sz w:val="22"/>
          <w:szCs w:val="22"/>
          <w:u w:val="single"/>
        </w:rPr>
        <w:t>Authorities</w:t>
      </w:r>
    </w:p>
    <w:p w14:paraId="3360E8C7" w14:textId="6DF56980" w:rsidR="0094279E" w:rsidRPr="00075360" w:rsidRDefault="0094279E" w:rsidP="0007536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r w:rsidRPr="00075360">
        <w:rPr>
          <w:rFonts w:ascii="Calibri" w:hAnsi="Calibri" w:cs="Calibri"/>
          <w:color w:val="000000"/>
          <w:kern w:val="0"/>
          <w:sz w:val="22"/>
          <w:szCs w:val="22"/>
        </w:rPr>
        <w:t xml:space="preserve">The GHG Reduction measures will be approved through the Tribal and General Council before any final agreement is signed obligating the Tribe to any measure. To date, non-binding support for the measures has been overwhelming. </w:t>
      </w:r>
    </w:p>
    <w:p w14:paraId="46EC0B61" w14:textId="77777777" w:rsidR="0094279E" w:rsidRPr="00075360" w:rsidRDefault="0094279E" w:rsidP="0007536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p>
    <w:p w14:paraId="7F732FC2" w14:textId="77777777" w:rsidR="00F70221" w:rsidRPr="00F70221" w:rsidRDefault="00DD2D9F" w:rsidP="0007536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u w:val="single"/>
        </w:rPr>
      </w:pPr>
      <w:r w:rsidRPr="00F70221">
        <w:rPr>
          <w:rFonts w:ascii="Calibri" w:hAnsi="Calibri" w:cs="Calibri"/>
          <w:color w:val="000000"/>
          <w:kern w:val="0"/>
          <w:sz w:val="22"/>
          <w:szCs w:val="22"/>
          <w:u w:val="single"/>
        </w:rPr>
        <w:t>Responsible Parties</w:t>
      </w:r>
    </w:p>
    <w:p w14:paraId="1D3C9B5F" w14:textId="77CC9B6A" w:rsidR="0094279E" w:rsidRPr="00075360" w:rsidRDefault="0094279E" w:rsidP="0007536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b/>
          <w:bCs/>
          <w:color w:val="000000"/>
          <w:kern w:val="0"/>
          <w:sz w:val="22"/>
          <w:szCs w:val="22"/>
        </w:rPr>
      </w:pPr>
      <w:r w:rsidRPr="00075360">
        <w:rPr>
          <w:rFonts w:ascii="Calibri" w:hAnsi="Calibri" w:cs="Calibri"/>
          <w:color w:val="000000"/>
          <w:kern w:val="0"/>
          <w:sz w:val="22"/>
          <w:szCs w:val="22"/>
        </w:rPr>
        <w:t>The parties responsible for implementing the measures include:</w:t>
      </w:r>
    </w:p>
    <w:p w14:paraId="076B9BE4" w14:textId="1DD09F66" w:rsidR="009E552B" w:rsidRPr="00075360" w:rsidRDefault="009E552B" w:rsidP="009E552B">
      <w:pPr>
        <w:pStyle w:val="ListParagraph"/>
        <w:numPr>
          <w:ilvl w:val="0"/>
          <w:numId w:val="2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r w:rsidRPr="00075360">
        <w:rPr>
          <w:rFonts w:ascii="Calibri" w:hAnsi="Calibri" w:cs="Calibri"/>
          <w:color w:val="000000"/>
          <w:kern w:val="0"/>
          <w:sz w:val="22"/>
          <w:szCs w:val="22"/>
        </w:rPr>
        <w:t xml:space="preserve">PWE who will manage the </w:t>
      </w:r>
      <w:r>
        <w:rPr>
          <w:rFonts w:ascii="Calibri" w:hAnsi="Calibri" w:cs="Calibri"/>
          <w:color w:val="000000"/>
          <w:kern w:val="0"/>
          <w:sz w:val="22"/>
          <w:szCs w:val="22"/>
        </w:rPr>
        <w:t xml:space="preserve">grant and the </w:t>
      </w:r>
      <w:r w:rsidRPr="00075360">
        <w:rPr>
          <w:rFonts w:ascii="Calibri" w:hAnsi="Calibri" w:cs="Calibri"/>
          <w:color w:val="000000"/>
          <w:kern w:val="0"/>
          <w:sz w:val="22"/>
          <w:szCs w:val="22"/>
        </w:rPr>
        <w:t xml:space="preserve">interconnection of the Cogen Plant and Battery Back-up with SCE and CAISO and who will assist in the physical installation of all equipment and the metering and data collection from the facilities. </w:t>
      </w:r>
    </w:p>
    <w:p w14:paraId="013A4CE1" w14:textId="3C72DB46" w:rsidR="0094279E" w:rsidRPr="00075360" w:rsidRDefault="0094279E" w:rsidP="00075360">
      <w:pPr>
        <w:pStyle w:val="ListParagraph"/>
        <w:numPr>
          <w:ilvl w:val="0"/>
          <w:numId w:val="2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r w:rsidRPr="00075360">
        <w:rPr>
          <w:rFonts w:ascii="Calibri" w:hAnsi="Calibri" w:cs="Calibri"/>
          <w:color w:val="000000"/>
          <w:kern w:val="0"/>
          <w:sz w:val="22"/>
          <w:szCs w:val="22"/>
        </w:rPr>
        <w:t xml:space="preserve">Tribal Treasurer and the Pechanga Finance Department, who will manage funding sources, tax credits (if applicable) and any needed loans or bonds. </w:t>
      </w:r>
    </w:p>
    <w:p w14:paraId="10221933" w14:textId="0A650071" w:rsidR="0094279E" w:rsidRPr="00075360" w:rsidRDefault="0094279E" w:rsidP="00075360">
      <w:pPr>
        <w:pStyle w:val="ListParagraph"/>
        <w:numPr>
          <w:ilvl w:val="0"/>
          <w:numId w:val="2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r w:rsidRPr="00075360">
        <w:rPr>
          <w:rFonts w:ascii="Calibri" w:hAnsi="Calibri" w:cs="Calibri"/>
          <w:color w:val="000000"/>
          <w:kern w:val="0"/>
          <w:sz w:val="22"/>
          <w:szCs w:val="22"/>
        </w:rPr>
        <w:lastRenderedPageBreak/>
        <w:t>P</w:t>
      </w:r>
      <w:r w:rsidR="00DD2D9F" w:rsidRPr="00075360">
        <w:rPr>
          <w:rFonts w:ascii="Calibri" w:hAnsi="Calibri" w:cs="Calibri"/>
          <w:color w:val="000000"/>
          <w:kern w:val="0"/>
          <w:sz w:val="22"/>
          <w:szCs w:val="22"/>
        </w:rPr>
        <w:t>DC</w:t>
      </w:r>
      <w:r w:rsidRPr="00075360">
        <w:rPr>
          <w:rFonts w:ascii="Calibri" w:hAnsi="Calibri" w:cs="Calibri"/>
          <w:color w:val="000000"/>
          <w:kern w:val="0"/>
          <w:sz w:val="22"/>
          <w:szCs w:val="22"/>
        </w:rPr>
        <w:t xml:space="preserve"> </w:t>
      </w:r>
      <w:r w:rsidR="00DD2D9F" w:rsidRPr="00075360">
        <w:rPr>
          <w:rFonts w:ascii="Calibri" w:hAnsi="Calibri" w:cs="Calibri"/>
          <w:color w:val="000000"/>
          <w:kern w:val="0"/>
          <w:sz w:val="22"/>
          <w:szCs w:val="22"/>
        </w:rPr>
        <w:t xml:space="preserve">who will manage procurement of all goods and services, and who will house the Cogen Plant, Boost </w:t>
      </w:r>
      <w:proofErr w:type="gramStart"/>
      <w:r w:rsidR="00DD2D9F" w:rsidRPr="00075360">
        <w:rPr>
          <w:rFonts w:ascii="Calibri" w:hAnsi="Calibri" w:cs="Calibri"/>
          <w:color w:val="000000"/>
          <w:kern w:val="0"/>
          <w:sz w:val="22"/>
          <w:szCs w:val="22"/>
        </w:rPr>
        <w:t>Boxes</w:t>
      </w:r>
      <w:proofErr w:type="gramEnd"/>
      <w:r w:rsidR="00DD2D9F" w:rsidRPr="00075360">
        <w:rPr>
          <w:rFonts w:ascii="Calibri" w:hAnsi="Calibri" w:cs="Calibri"/>
          <w:color w:val="000000"/>
          <w:kern w:val="0"/>
          <w:sz w:val="22"/>
          <w:szCs w:val="22"/>
        </w:rPr>
        <w:t xml:space="preserve"> and other equipment, and who will operate and maintain the equipment.</w:t>
      </w:r>
    </w:p>
    <w:p w14:paraId="7EDF9503" w14:textId="318AE2A8" w:rsidR="00DD2D9F" w:rsidRPr="00075360" w:rsidRDefault="00DD2D9F" w:rsidP="00075360">
      <w:pPr>
        <w:pStyle w:val="ListParagraph"/>
        <w:numPr>
          <w:ilvl w:val="0"/>
          <w:numId w:val="2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proofErr w:type="spellStart"/>
      <w:r w:rsidRPr="00075360">
        <w:rPr>
          <w:rFonts w:ascii="Calibri" w:hAnsi="Calibri" w:cs="Calibri"/>
          <w:color w:val="000000"/>
          <w:kern w:val="0"/>
          <w:sz w:val="22"/>
          <w:szCs w:val="22"/>
        </w:rPr>
        <w:t>Subawardees</w:t>
      </w:r>
      <w:proofErr w:type="spellEnd"/>
      <w:r w:rsidRPr="00075360">
        <w:rPr>
          <w:rFonts w:ascii="Calibri" w:hAnsi="Calibri" w:cs="Calibri"/>
          <w:color w:val="000000"/>
          <w:kern w:val="0"/>
          <w:sz w:val="22"/>
          <w:szCs w:val="22"/>
        </w:rPr>
        <w:t xml:space="preserve"> will include: </w:t>
      </w:r>
    </w:p>
    <w:p w14:paraId="27D3B330" w14:textId="741D777D" w:rsidR="00DD2D9F" w:rsidRPr="00075360" w:rsidRDefault="00DD2D9F" w:rsidP="00075360">
      <w:pPr>
        <w:pStyle w:val="ListParagraph"/>
        <w:numPr>
          <w:ilvl w:val="1"/>
          <w:numId w:val="26"/>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r w:rsidRPr="00075360">
        <w:rPr>
          <w:rFonts w:ascii="Calibri" w:hAnsi="Calibri" w:cs="Calibri"/>
          <w:color w:val="000000"/>
          <w:kern w:val="0"/>
          <w:sz w:val="22"/>
          <w:szCs w:val="22"/>
        </w:rPr>
        <w:t xml:space="preserve">Elen Consulting, Inc., the engineering firm who has worked with Pechanga for decades and who has designed the existing system and who has done the studies and preliminary designs necessary to conceptualize the Cogen Plant and related equipment. </w:t>
      </w:r>
    </w:p>
    <w:p w14:paraId="5223D356" w14:textId="77777777" w:rsidR="00DD2D9F" w:rsidRDefault="00DD2D9F"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rPr>
      </w:pPr>
    </w:p>
    <w:p w14:paraId="1C607A15" w14:textId="05767C6E" w:rsidR="00F70221" w:rsidRPr="00F70221" w:rsidRDefault="00DD2D9F"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u w:val="single"/>
        </w:rPr>
      </w:pPr>
      <w:r w:rsidRPr="00F70221">
        <w:rPr>
          <w:rFonts w:ascii="Calibri" w:hAnsi="Calibri" w:cs="Calibri"/>
          <w:color w:val="000000"/>
          <w:kern w:val="0"/>
          <w:u w:val="single"/>
        </w:rPr>
        <w:t>Implementation Timeline/Milestones</w:t>
      </w:r>
    </w:p>
    <w:p w14:paraId="530B2EC5" w14:textId="77777777" w:rsidR="00F70221" w:rsidRDefault="00F70221"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rPr>
      </w:pPr>
    </w:p>
    <w:tbl>
      <w:tblPr>
        <w:tblStyle w:val="TableGrid"/>
        <w:tblW w:w="0" w:type="auto"/>
        <w:tblLook w:val="04A0" w:firstRow="1" w:lastRow="0" w:firstColumn="1" w:lastColumn="0" w:noHBand="0" w:noVBand="1"/>
      </w:tblPr>
      <w:tblGrid>
        <w:gridCol w:w="1705"/>
        <w:gridCol w:w="4140"/>
        <w:gridCol w:w="1788"/>
        <w:gridCol w:w="1377"/>
      </w:tblGrid>
      <w:tr w:rsidR="00D46EE6" w14:paraId="1DFF0529" w14:textId="77777777" w:rsidTr="00D46EE6">
        <w:tc>
          <w:tcPr>
            <w:tcW w:w="1705" w:type="dxa"/>
            <w:shd w:val="clear" w:color="auto" w:fill="E8E8E8" w:themeFill="background2"/>
          </w:tcPr>
          <w:p w14:paraId="0232E19C" w14:textId="0AA78FB6" w:rsidR="00D46EE6" w:rsidRDefault="00D46EE6" w:rsidP="00060959">
            <w:pPr>
              <w:jc w:val="both"/>
              <w:rPr>
                <w:rFonts w:ascii="Calibri" w:hAnsi="Calibri" w:cs="Calibri"/>
              </w:rPr>
            </w:pPr>
            <w:r>
              <w:rPr>
                <w:rFonts w:ascii="Calibri" w:hAnsi="Calibri" w:cs="Calibri"/>
              </w:rPr>
              <w:t xml:space="preserve">Activity Number </w:t>
            </w:r>
          </w:p>
        </w:tc>
        <w:tc>
          <w:tcPr>
            <w:tcW w:w="4140" w:type="dxa"/>
            <w:shd w:val="clear" w:color="auto" w:fill="E8E8E8" w:themeFill="background2"/>
          </w:tcPr>
          <w:p w14:paraId="2783CD7E" w14:textId="50846566" w:rsidR="00D46EE6" w:rsidRDefault="00D46EE6" w:rsidP="00060959">
            <w:pPr>
              <w:jc w:val="both"/>
              <w:rPr>
                <w:rFonts w:ascii="Calibri" w:hAnsi="Calibri" w:cs="Calibri"/>
              </w:rPr>
            </w:pPr>
            <w:r>
              <w:rPr>
                <w:rFonts w:ascii="Calibri" w:hAnsi="Calibri" w:cs="Calibri"/>
              </w:rPr>
              <w:t>Activity</w:t>
            </w:r>
          </w:p>
        </w:tc>
        <w:tc>
          <w:tcPr>
            <w:tcW w:w="1788" w:type="dxa"/>
            <w:shd w:val="clear" w:color="auto" w:fill="E8E8E8" w:themeFill="background2"/>
          </w:tcPr>
          <w:p w14:paraId="066F307F" w14:textId="77777777" w:rsidR="00D46EE6" w:rsidRDefault="00D46EE6" w:rsidP="00060959">
            <w:pPr>
              <w:jc w:val="both"/>
              <w:rPr>
                <w:rFonts w:ascii="Calibri" w:hAnsi="Calibri" w:cs="Calibri"/>
              </w:rPr>
            </w:pPr>
            <w:r>
              <w:rPr>
                <w:rFonts w:ascii="Calibri" w:hAnsi="Calibri" w:cs="Calibri"/>
              </w:rPr>
              <w:t>Length of Time</w:t>
            </w:r>
          </w:p>
        </w:tc>
        <w:tc>
          <w:tcPr>
            <w:tcW w:w="1377" w:type="dxa"/>
            <w:shd w:val="clear" w:color="auto" w:fill="E8E8E8" w:themeFill="background2"/>
          </w:tcPr>
          <w:p w14:paraId="72A423D1" w14:textId="67204D41" w:rsidR="00D46EE6" w:rsidRDefault="00D46EE6" w:rsidP="00060959">
            <w:pPr>
              <w:jc w:val="both"/>
              <w:rPr>
                <w:rFonts w:ascii="Calibri" w:hAnsi="Calibri" w:cs="Calibri"/>
              </w:rPr>
            </w:pPr>
            <w:r>
              <w:rPr>
                <w:rFonts w:ascii="Calibri" w:hAnsi="Calibri" w:cs="Calibri"/>
              </w:rPr>
              <w:t>Quarters</w:t>
            </w:r>
          </w:p>
        </w:tc>
      </w:tr>
      <w:tr w:rsidR="00D46EE6" w14:paraId="17275CB1" w14:textId="77777777" w:rsidTr="00D46EE6">
        <w:tc>
          <w:tcPr>
            <w:tcW w:w="1705" w:type="dxa"/>
          </w:tcPr>
          <w:p w14:paraId="7D8595D6" w14:textId="5940FC1A" w:rsidR="00D46EE6" w:rsidRDefault="00D46EE6" w:rsidP="00060959">
            <w:pPr>
              <w:jc w:val="both"/>
              <w:rPr>
                <w:rFonts w:ascii="Calibri" w:hAnsi="Calibri" w:cs="Calibri"/>
              </w:rPr>
            </w:pPr>
            <w:r>
              <w:rPr>
                <w:rFonts w:ascii="Calibri" w:hAnsi="Calibri" w:cs="Calibri"/>
              </w:rPr>
              <w:t>1</w:t>
            </w:r>
          </w:p>
        </w:tc>
        <w:tc>
          <w:tcPr>
            <w:tcW w:w="4140" w:type="dxa"/>
          </w:tcPr>
          <w:p w14:paraId="654E0018" w14:textId="7505E094" w:rsidR="00D46EE6" w:rsidRDefault="00D46EE6" w:rsidP="00060959">
            <w:pPr>
              <w:jc w:val="both"/>
              <w:rPr>
                <w:rFonts w:ascii="Calibri" w:hAnsi="Calibri" w:cs="Calibri"/>
              </w:rPr>
            </w:pPr>
            <w:r>
              <w:rPr>
                <w:rFonts w:ascii="Calibri" w:hAnsi="Calibri" w:cs="Calibri"/>
              </w:rPr>
              <w:t xml:space="preserve">Grant Agreements </w:t>
            </w:r>
          </w:p>
        </w:tc>
        <w:tc>
          <w:tcPr>
            <w:tcW w:w="1788" w:type="dxa"/>
          </w:tcPr>
          <w:p w14:paraId="7C668C54" w14:textId="2CC8291C" w:rsidR="00D46EE6" w:rsidRDefault="00D46EE6" w:rsidP="00060959">
            <w:pPr>
              <w:jc w:val="both"/>
              <w:rPr>
                <w:rFonts w:ascii="Calibri" w:hAnsi="Calibri" w:cs="Calibri"/>
              </w:rPr>
            </w:pPr>
            <w:r>
              <w:rPr>
                <w:rFonts w:ascii="Calibri" w:hAnsi="Calibri" w:cs="Calibri"/>
              </w:rPr>
              <w:t>1 Month</w:t>
            </w:r>
          </w:p>
        </w:tc>
        <w:tc>
          <w:tcPr>
            <w:tcW w:w="1377" w:type="dxa"/>
          </w:tcPr>
          <w:p w14:paraId="05227D23" w14:textId="60522C86" w:rsidR="00D46EE6" w:rsidRDefault="00D46EE6" w:rsidP="00060959">
            <w:pPr>
              <w:jc w:val="both"/>
              <w:rPr>
                <w:rFonts w:ascii="Calibri" w:hAnsi="Calibri" w:cs="Calibri"/>
              </w:rPr>
            </w:pPr>
            <w:r>
              <w:rPr>
                <w:rFonts w:ascii="Calibri" w:hAnsi="Calibri" w:cs="Calibri"/>
              </w:rPr>
              <w:t>Q1 Year 1</w:t>
            </w:r>
          </w:p>
        </w:tc>
      </w:tr>
      <w:tr w:rsidR="00D46EE6" w14:paraId="63A6D6B7" w14:textId="77777777" w:rsidTr="00D46EE6">
        <w:tc>
          <w:tcPr>
            <w:tcW w:w="1705" w:type="dxa"/>
          </w:tcPr>
          <w:p w14:paraId="7FDFE35A" w14:textId="2D145A1F" w:rsidR="00D46EE6" w:rsidRDefault="00D46EE6" w:rsidP="00060959">
            <w:pPr>
              <w:jc w:val="both"/>
              <w:rPr>
                <w:rFonts w:ascii="Calibri" w:hAnsi="Calibri" w:cs="Calibri"/>
              </w:rPr>
            </w:pPr>
            <w:r>
              <w:rPr>
                <w:rFonts w:ascii="Calibri" w:hAnsi="Calibri" w:cs="Calibri"/>
              </w:rPr>
              <w:t>2</w:t>
            </w:r>
          </w:p>
        </w:tc>
        <w:tc>
          <w:tcPr>
            <w:tcW w:w="4140" w:type="dxa"/>
          </w:tcPr>
          <w:p w14:paraId="65B4AE5F" w14:textId="08D21E45" w:rsidR="00D46EE6" w:rsidRDefault="00D46EE6" w:rsidP="00060959">
            <w:pPr>
              <w:jc w:val="both"/>
              <w:rPr>
                <w:rFonts w:ascii="Calibri" w:hAnsi="Calibri" w:cs="Calibri"/>
              </w:rPr>
            </w:pPr>
            <w:r>
              <w:rPr>
                <w:rFonts w:ascii="Calibri" w:hAnsi="Calibri" w:cs="Calibri"/>
              </w:rPr>
              <w:t>Hiring/Procurement</w:t>
            </w:r>
          </w:p>
        </w:tc>
        <w:tc>
          <w:tcPr>
            <w:tcW w:w="1788" w:type="dxa"/>
          </w:tcPr>
          <w:p w14:paraId="5F925D5C" w14:textId="233106FA" w:rsidR="00D46EE6" w:rsidRDefault="00D46EE6" w:rsidP="00060959">
            <w:pPr>
              <w:jc w:val="both"/>
              <w:rPr>
                <w:rFonts w:ascii="Calibri" w:hAnsi="Calibri" w:cs="Calibri"/>
              </w:rPr>
            </w:pPr>
            <w:r>
              <w:rPr>
                <w:rFonts w:ascii="Calibri" w:hAnsi="Calibri" w:cs="Calibri"/>
              </w:rPr>
              <w:t>3 Months</w:t>
            </w:r>
          </w:p>
        </w:tc>
        <w:tc>
          <w:tcPr>
            <w:tcW w:w="1377" w:type="dxa"/>
          </w:tcPr>
          <w:p w14:paraId="0D146D03" w14:textId="797CD5B3" w:rsidR="00D46EE6" w:rsidRDefault="00D46EE6" w:rsidP="00060959">
            <w:pPr>
              <w:jc w:val="both"/>
              <w:rPr>
                <w:rFonts w:ascii="Calibri" w:hAnsi="Calibri" w:cs="Calibri"/>
              </w:rPr>
            </w:pPr>
            <w:r>
              <w:rPr>
                <w:rFonts w:ascii="Calibri" w:hAnsi="Calibri" w:cs="Calibri"/>
              </w:rPr>
              <w:t>Q1-2 Year 1</w:t>
            </w:r>
          </w:p>
        </w:tc>
      </w:tr>
      <w:tr w:rsidR="00D46EE6" w14:paraId="2E23137D" w14:textId="77777777" w:rsidTr="00D46EE6">
        <w:tc>
          <w:tcPr>
            <w:tcW w:w="1705" w:type="dxa"/>
          </w:tcPr>
          <w:p w14:paraId="6F8B3C67" w14:textId="00D22797" w:rsidR="00D46EE6" w:rsidRDefault="00D46EE6" w:rsidP="00060959">
            <w:pPr>
              <w:jc w:val="both"/>
              <w:rPr>
                <w:rFonts w:ascii="Calibri" w:hAnsi="Calibri" w:cs="Calibri"/>
              </w:rPr>
            </w:pPr>
            <w:r>
              <w:rPr>
                <w:rFonts w:ascii="Calibri" w:hAnsi="Calibri" w:cs="Calibri"/>
              </w:rPr>
              <w:t>3</w:t>
            </w:r>
          </w:p>
        </w:tc>
        <w:tc>
          <w:tcPr>
            <w:tcW w:w="4140" w:type="dxa"/>
          </w:tcPr>
          <w:p w14:paraId="5B75AFAA" w14:textId="4B21ECEE" w:rsidR="00D46EE6" w:rsidRDefault="00D46EE6" w:rsidP="00060959">
            <w:pPr>
              <w:jc w:val="both"/>
              <w:rPr>
                <w:rFonts w:ascii="Calibri" w:hAnsi="Calibri" w:cs="Calibri"/>
              </w:rPr>
            </w:pPr>
            <w:r>
              <w:rPr>
                <w:rFonts w:ascii="Calibri" w:hAnsi="Calibri" w:cs="Calibri"/>
              </w:rPr>
              <w:t>BESS Design</w:t>
            </w:r>
          </w:p>
        </w:tc>
        <w:tc>
          <w:tcPr>
            <w:tcW w:w="1788" w:type="dxa"/>
          </w:tcPr>
          <w:p w14:paraId="4CE0E852" w14:textId="77777777" w:rsidR="00D46EE6" w:rsidRDefault="00D46EE6" w:rsidP="00060959">
            <w:pPr>
              <w:jc w:val="both"/>
              <w:rPr>
                <w:rFonts w:ascii="Calibri" w:hAnsi="Calibri" w:cs="Calibri"/>
              </w:rPr>
            </w:pPr>
            <w:r>
              <w:rPr>
                <w:rFonts w:ascii="Calibri" w:hAnsi="Calibri" w:cs="Calibri"/>
              </w:rPr>
              <w:t>3-6 months</w:t>
            </w:r>
          </w:p>
        </w:tc>
        <w:tc>
          <w:tcPr>
            <w:tcW w:w="1377" w:type="dxa"/>
          </w:tcPr>
          <w:p w14:paraId="6B3D6A47" w14:textId="57E47B76" w:rsidR="00D46EE6" w:rsidRDefault="00D46EE6" w:rsidP="00060959">
            <w:pPr>
              <w:jc w:val="both"/>
              <w:rPr>
                <w:rFonts w:ascii="Calibri" w:hAnsi="Calibri" w:cs="Calibri"/>
              </w:rPr>
            </w:pPr>
            <w:r>
              <w:rPr>
                <w:rFonts w:ascii="Calibri" w:hAnsi="Calibri" w:cs="Calibri"/>
              </w:rPr>
              <w:t>Q2-3 Year 1</w:t>
            </w:r>
          </w:p>
        </w:tc>
      </w:tr>
      <w:tr w:rsidR="00D46EE6" w14:paraId="3B8AB9B5" w14:textId="77777777" w:rsidTr="00D46EE6">
        <w:tc>
          <w:tcPr>
            <w:tcW w:w="1705" w:type="dxa"/>
          </w:tcPr>
          <w:p w14:paraId="4CC8602A" w14:textId="1945748B" w:rsidR="00D46EE6" w:rsidRDefault="00D46EE6" w:rsidP="00060959">
            <w:pPr>
              <w:jc w:val="both"/>
              <w:rPr>
                <w:rFonts w:ascii="Calibri" w:hAnsi="Calibri" w:cs="Calibri"/>
              </w:rPr>
            </w:pPr>
            <w:r>
              <w:rPr>
                <w:rFonts w:ascii="Calibri" w:hAnsi="Calibri" w:cs="Calibri"/>
              </w:rPr>
              <w:t>4</w:t>
            </w:r>
          </w:p>
        </w:tc>
        <w:tc>
          <w:tcPr>
            <w:tcW w:w="4140" w:type="dxa"/>
          </w:tcPr>
          <w:p w14:paraId="2B6043AB" w14:textId="4B99225E" w:rsidR="00D46EE6" w:rsidRDefault="00D46EE6" w:rsidP="00060959">
            <w:pPr>
              <w:jc w:val="both"/>
              <w:rPr>
                <w:rFonts w:ascii="Calibri" w:hAnsi="Calibri" w:cs="Calibri"/>
              </w:rPr>
            </w:pPr>
            <w:r>
              <w:rPr>
                <w:rFonts w:ascii="Calibri" w:hAnsi="Calibri" w:cs="Calibri"/>
              </w:rPr>
              <w:t>BESS Construction</w:t>
            </w:r>
          </w:p>
        </w:tc>
        <w:tc>
          <w:tcPr>
            <w:tcW w:w="1788" w:type="dxa"/>
          </w:tcPr>
          <w:p w14:paraId="2710CD11" w14:textId="77777777" w:rsidR="00D46EE6" w:rsidRDefault="00D46EE6" w:rsidP="00060959">
            <w:pPr>
              <w:jc w:val="both"/>
              <w:rPr>
                <w:rFonts w:ascii="Calibri" w:hAnsi="Calibri" w:cs="Calibri"/>
              </w:rPr>
            </w:pPr>
            <w:r>
              <w:rPr>
                <w:rFonts w:ascii="Calibri" w:hAnsi="Calibri" w:cs="Calibri"/>
              </w:rPr>
              <w:t>6 months</w:t>
            </w:r>
          </w:p>
        </w:tc>
        <w:tc>
          <w:tcPr>
            <w:tcW w:w="1377" w:type="dxa"/>
          </w:tcPr>
          <w:p w14:paraId="4A97C5C3" w14:textId="1D9CDC8C" w:rsidR="00D46EE6" w:rsidRDefault="00D46EE6" w:rsidP="00060959">
            <w:pPr>
              <w:jc w:val="both"/>
              <w:rPr>
                <w:rFonts w:ascii="Calibri" w:hAnsi="Calibri" w:cs="Calibri"/>
              </w:rPr>
            </w:pPr>
            <w:r>
              <w:rPr>
                <w:rFonts w:ascii="Calibri" w:hAnsi="Calibri" w:cs="Calibri"/>
              </w:rPr>
              <w:t>Q</w:t>
            </w:r>
            <w:r w:rsidR="006351D9">
              <w:rPr>
                <w:rFonts w:ascii="Calibri" w:hAnsi="Calibri" w:cs="Calibri"/>
              </w:rPr>
              <w:t>3-4</w:t>
            </w:r>
            <w:r>
              <w:rPr>
                <w:rFonts w:ascii="Calibri" w:hAnsi="Calibri" w:cs="Calibri"/>
              </w:rPr>
              <w:t xml:space="preserve"> Year 1</w:t>
            </w:r>
          </w:p>
        </w:tc>
      </w:tr>
      <w:tr w:rsidR="00D46EE6" w14:paraId="3DD6483D" w14:textId="77777777" w:rsidTr="00D46EE6">
        <w:tc>
          <w:tcPr>
            <w:tcW w:w="1705" w:type="dxa"/>
          </w:tcPr>
          <w:p w14:paraId="23E3DD28" w14:textId="1894C42D" w:rsidR="00D46EE6" w:rsidRDefault="00D46EE6" w:rsidP="00060959">
            <w:pPr>
              <w:jc w:val="both"/>
              <w:rPr>
                <w:rFonts w:ascii="Calibri" w:hAnsi="Calibri" w:cs="Calibri"/>
              </w:rPr>
            </w:pPr>
            <w:r>
              <w:rPr>
                <w:rFonts w:ascii="Calibri" w:hAnsi="Calibri" w:cs="Calibri"/>
              </w:rPr>
              <w:t>5</w:t>
            </w:r>
          </w:p>
        </w:tc>
        <w:tc>
          <w:tcPr>
            <w:tcW w:w="4140" w:type="dxa"/>
          </w:tcPr>
          <w:p w14:paraId="540335DC" w14:textId="3E1E1A4D" w:rsidR="00D46EE6" w:rsidRDefault="00D46EE6" w:rsidP="00060959">
            <w:pPr>
              <w:jc w:val="both"/>
              <w:rPr>
                <w:rFonts w:ascii="Calibri" w:hAnsi="Calibri" w:cs="Calibri"/>
              </w:rPr>
            </w:pPr>
            <w:r>
              <w:rPr>
                <w:rFonts w:ascii="Calibri" w:hAnsi="Calibri" w:cs="Calibri"/>
              </w:rPr>
              <w:t xml:space="preserve">BESS Start-up and Commissioning </w:t>
            </w:r>
          </w:p>
        </w:tc>
        <w:tc>
          <w:tcPr>
            <w:tcW w:w="1788" w:type="dxa"/>
          </w:tcPr>
          <w:p w14:paraId="1A362259" w14:textId="77777777" w:rsidR="00D46EE6" w:rsidRDefault="00D46EE6" w:rsidP="00060959">
            <w:pPr>
              <w:jc w:val="both"/>
              <w:rPr>
                <w:rFonts w:ascii="Calibri" w:hAnsi="Calibri" w:cs="Calibri"/>
              </w:rPr>
            </w:pPr>
            <w:r>
              <w:rPr>
                <w:rFonts w:ascii="Calibri" w:hAnsi="Calibri" w:cs="Calibri"/>
              </w:rPr>
              <w:t>1 month</w:t>
            </w:r>
          </w:p>
        </w:tc>
        <w:tc>
          <w:tcPr>
            <w:tcW w:w="1377" w:type="dxa"/>
          </w:tcPr>
          <w:p w14:paraId="29D0799D" w14:textId="5C6080F4" w:rsidR="00D46EE6" w:rsidRDefault="00D46EE6" w:rsidP="00060959">
            <w:pPr>
              <w:jc w:val="both"/>
              <w:rPr>
                <w:rFonts w:ascii="Calibri" w:hAnsi="Calibri" w:cs="Calibri"/>
              </w:rPr>
            </w:pPr>
            <w:r>
              <w:rPr>
                <w:rFonts w:ascii="Calibri" w:hAnsi="Calibri" w:cs="Calibri"/>
              </w:rPr>
              <w:t>Q4 Year 1</w:t>
            </w:r>
          </w:p>
        </w:tc>
      </w:tr>
      <w:tr w:rsidR="00D46EE6" w14:paraId="3A4D0375" w14:textId="77777777" w:rsidTr="00D46EE6">
        <w:tc>
          <w:tcPr>
            <w:tcW w:w="1705" w:type="dxa"/>
          </w:tcPr>
          <w:p w14:paraId="05B6867A" w14:textId="1E36C2DC" w:rsidR="00D46EE6" w:rsidRDefault="00D46EE6" w:rsidP="00F37523">
            <w:pPr>
              <w:jc w:val="both"/>
              <w:rPr>
                <w:rFonts w:ascii="Calibri" w:hAnsi="Calibri" w:cs="Calibri"/>
              </w:rPr>
            </w:pPr>
            <w:r>
              <w:rPr>
                <w:rFonts w:ascii="Calibri" w:hAnsi="Calibri" w:cs="Calibri"/>
              </w:rPr>
              <w:t>6</w:t>
            </w:r>
          </w:p>
        </w:tc>
        <w:tc>
          <w:tcPr>
            <w:tcW w:w="4140" w:type="dxa"/>
          </w:tcPr>
          <w:p w14:paraId="75DE877E" w14:textId="77A8118F" w:rsidR="00D46EE6" w:rsidRDefault="00D46EE6" w:rsidP="00F37523">
            <w:pPr>
              <w:jc w:val="both"/>
              <w:rPr>
                <w:rFonts w:ascii="Calibri" w:hAnsi="Calibri" w:cs="Calibri"/>
              </w:rPr>
            </w:pPr>
            <w:r>
              <w:rPr>
                <w:rFonts w:ascii="Calibri" w:hAnsi="Calibri" w:cs="Calibri"/>
              </w:rPr>
              <w:t xml:space="preserve">Design of </w:t>
            </w:r>
            <w:proofErr w:type="spellStart"/>
            <w:r>
              <w:rPr>
                <w:rFonts w:ascii="Calibri" w:hAnsi="Calibri" w:cs="Calibri"/>
              </w:rPr>
              <w:t>BoostBox</w:t>
            </w:r>
            <w:proofErr w:type="spellEnd"/>
            <w:r>
              <w:rPr>
                <w:rFonts w:ascii="Calibri" w:hAnsi="Calibri" w:cs="Calibri"/>
              </w:rPr>
              <w:t xml:space="preserve"> HODT devices for each generator</w:t>
            </w:r>
          </w:p>
        </w:tc>
        <w:tc>
          <w:tcPr>
            <w:tcW w:w="1788" w:type="dxa"/>
          </w:tcPr>
          <w:p w14:paraId="7500F238" w14:textId="2B108DB1" w:rsidR="00D46EE6" w:rsidRDefault="00D46EE6" w:rsidP="00F37523">
            <w:pPr>
              <w:jc w:val="both"/>
              <w:rPr>
                <w:rFonts w:ascii="Calibri" w:hAnsi="Calibri" w:cs="Calibri"/>
              </w:rPr>
            </w:pPr>
            <w:r>
              <w:rPr>
                <w:rFonts w:ascii="Calibri" w:hAnsi="Calibri" w:cs="Calibri"/>
              </w:rPr>
              <w:t>1-6 months</w:t>
            </w:r>
          </w:p>
        </w:tc>
        <w:tc>
          <w:tcPr>
            <w:tcW w:w="1377" w:type="dxa"/>
          </w:tcPr>
          <w:p w14:paraId="40593B84" w14:textId="1CE46AE1" w:rsidR="00D46EE6" w:rsidRDefault="00D46EE6" w:rsidP="00F37523">
            <w:pPr>
              <w:jc w:val="both"/>
              <w:rPr>
                <w:rFonts w:ascii="Calibri" w:hAnsi="Calibri" w:cs="Calibri"/>
              </w:rPr>
            </w:pPr>
            <w:r>
              <w:rPr>
                <w:rFonts w:ascii="Calibri" w:hAnsi="Calibri" w:cs="Calibri"/>
              </w:rPr>
              <w:t>Q2-3 Year 1</w:t>
            </w:r>
          </w:p>
        </w:tc>
      </w:tr>
      <w:tr w:rsidR="00D46EE6" w14:paraId="220AF6BF" w14:textId="77777777" w:rsidTr="00D46EE6">
        <w:tc>
          <w:tcPr>
            <w:tcW w:w="1705" w:type="dxa"/>
          </w:tcPr>
          <w:p w14:paraId="43F1DF8B" w14:textId="35DE3F36" w:rsidR="00D46EE6" w:rsidRDefault="00D46EE6" w:rsidP="00F37523">
            <w:pPr>
              <w:jc w:val="both"/>
              <w:rPr>
                <w:rFonts w:ascii="Calibri" w:hAnsi="Calibri" w:cs="Calibri"/>
              </w:rPr>
            </w:pPr>
            <w:r>
              <w:rPr>
                <w:rFonts w:ascii="Calibri" w:hAnsi="Calibri" w:cs="Calibri"/>
              </w:rPr>
              <w:t>7</w:t>
            </w:r>
          </w:p>
        </w:tc>
        <w:tc>
          <w:tcPr>
            <w:tcW w:w="4140" w:type="dxa"/>
          </w:tcPr>
          <w:p w14:paraId="260AF1C0" w14:textId="46519C9C" w:rsidR="00D46EE6" w:rsidRDefault="00D46EE6" w:rsidP="00F37523">
            <w:pPr>
              <w:jc w:val="both"/>
              <w:rPr>
                <w:rFonts w:ascii="Calibri" w:hAnsi="Calibri" w:cs="Calibri"/>
              </w:rPr>
            </w:pPr>
            <w:proofErr w:type="spellStart"/>
            <w:r>
              <w:rPr>
                <w:rFonts w:ascii="Calibri" w:hAnsi="Calibri" w:cs="Calibri"/>
              </w:rPr>
              <w:t>BoostBox</w:t>
            </w:r>
            <w:proofErr w:type="spellEnd"/>
            <w:r>
              <w:rPr>
                <w:rFonts w:ascii="Calibri" w:hAnsi="Calibri" w:cs="Calibri"/>
              </w:rPr>
              <w:t xml:space="preserve"> HODT Manufacture and installation </w:t>
            </w:r>
          </w:p>
        </w:tc>
        <w:tc>
          <w:tcPr>
            <w:tcW w:w="1788" w:type="dxa"/>
          </w:tcPr>
          <w:p w14:paraId="0CE90F98" w14:textId="469CA64B" w:rsidR="00D46EE6" w:rsidRDefault="00D46EE6" w:rsidP="00F37523">
            <w:pPr>
              <w:jc w:val="both"/>
              <w:rPr>
                <w:rFonts w:ascii="Calibri" w:hAnsi="Calibri" w:cs="Calibri"/>
              </w:rPr>
            </w:pPr>
            <w:r>
              <w:rPr>
                <w:rFonts w:ascii="Calibri" w:hAnsi="Calibri" w:cs="Calibri"/>
              </w:rPr>
              <w:t>6 months</w:t>
            </w:r>
          </w:p>
        </w:tc>
        <w:tc>
          <w:tcPr>
            <w:tcW w:w="1377" w:type="dxa"/>
          </w:tcPr>
          <w:p w14:paraId="64080093" w14:textId="4E1E0987" w:rsidR="00D46EE6" w:rsidRDefault="00D46EE6" w:rsidP="00F37523">
            <w:pPr>
              <w:jc w:val="both"/>
              <w:rPr>
                <w:rFonts w:ascii="Calibri" w:hAnsi="Calibri" w:cs="Calibri"/>
              </w:rPr>
            </w:pPr>
            <w:r>
              <w:rPr>
                <w:rFonts w:ascii="Calibri" w:hAnsi="Calibri" w:cs="Calibri"/>
              </w:rPr>
              <w:t>Q4-5 Year 2</w:t>
            </w:r>
          </w:p>
        </w:tc>
      </w:tr>
      <w:tr w:rsidR="00D46EE6" w14:paraId="3735F6A0" w14:textId="77777777" w:rsidTr="00D46EE6">
        <w:tc>
          <w:tcPr>
            <w:tcW w:w="1705" w:type="dxa"/>
          </w:tcPr>
          <w:p w14:paraId="4119C8E6" w14:textId="2A2BCF2D" w:rsidR="00D46EE6" w:rsidRDefault="00D46EE6" w:rsidP="00F37523">
            <w:pPr>
              <w:jc w:val="both"/>
              <w:rPr>
                <w:rFonts w:ascii="Calibri" w:hAnsi="Calibri" w:cs="Calibri"/>
              </w:rPr>
            </w:pPr>
            <w:r>
              <w:rPr>
                <w:rFonts w:ascii="Calibri" w:hAnsi="Calibri" w:cs="Calibri"/>
              </w:rPr>
              <w:t>8</w:t>
            </w:r>
          </w:p>
        </w:tc>
        <w:tc>
          <w:tcPr>
            <w:tcW w:w="4140" w:type="dxa"/>
          </w:tcPr>
          <w:p w14:paraId="50E7974A" w14:textId="3119AD4A" w:rsidR="00D46EE6" w:rsidRDefault="00D46EE6" w:rsidP="00F37523">
            <w:pPr>
              <w:jc w:val="both"/>
              <w:rPr>
                <w:rFonts w:ascii="Calibri" w:hAnsi="Calibri" w:cs="Calibri"/>
              </w:rPr>
            </w:pPr>
            <w:r>
              <w:rPr>
                <w:rFonts w:ascii="Calibri" w:hAnsi="Calibri" w:cs="Calibri"/>
              </w:rPr>
              <w:t>Cogen Plant Design</w:t>
            </w:r>
          </w:p>
        </w:tc>
        <w:tc>
          <w:tcPr>
            <w:tcW w:w="1788" w:type="dxa"/>
          </w:tcPr>
          <w:p w14:paraId="5FA3E56C" w14:textId="39181FAC" w:rsidR="00D46EE6" w:rsidRDefault="00D46EE6" w:rsidP="00F37523">
            <w:pPr>
              <w:jc w:val="both"/>
              <w:rPr>
                <w:rFonts w:ascii="Calibri" w:hAnsi="Calibri" w:cs="Calibri"/>
              </w:rPr>
            </w:pPr>
            <w:r>
              <w:rPr>
                <w:rFonts w:ascii="Calibri" w:hAnsi="Calibri" w:cs="Calibri"/>
              </w:rPr>
              <w:t>8-9 months</w:t>
            </w:r>
          </w:p>
        </w:tc>
        <w:tc>
          <w:tcPr>
            <w:tcW w:w="1377" w:type="dxa"/>
          </w:tcPr>
          <w:p w14:paraId="2DA53D86" w14:textId="66D8FE30" w:rsidR="00D46EE6" w:rsidRDefault="00D46EE6" w:rsidP="00F37523">
            <w:pPr>
              <w:jc w:val="both"/>
              <w:rPr>
                <w:rFonts w:ascii="Calibri" w:hAnsi="Calibri" w:cs="Calibri"/>
              </w:rPr>
            </w:pPr>
            <w:r>
              <w:rPr>
                <w:rFonts w:ascii="Calibri" w:hAnsi="Calibri" w:cs="Calibri"/>
              </w:rPr>
              <w:t>Q2-4 Year 1</w:t>
            </w:r>
          </w:p>
        </w:tc>
      </w:tr>
      <w:tr w:rsidR="00D46EE6" w14:paraId="26B93D26" w14:textId="77777777" w:rsidTr="00D46EE6">
        <w:tc>
          <w:tcPr>
            <w:tcW w:w="1705" w:type="dxa"/>
          </w:tcPr>
          <w:p w14:paraId="5E01F754" w14:textId="6DB7B754" w:rsidR="00D46EE6" w:rsidRDefault="00D46EE6" w:rsidP="00F37523">
            <w:pPr>
              <w:jc w:val="both"/>
              <w:rPr>
                <w:rFonts w:ascii="Calibri" w:hAnsi="Calibri" w:cs="Calibri"/>
              </w:rPr>
            </w:pPr>
            <w:r>
              <w:rPr>
                <w:rFonts w:ascii="Calibri" w:hAnsi="Calibri" w:cs="Calibri"/>
              </w:rPr>
              <w:t>9</w:t>
            </w:r>
          </w:p>
        </w:tc>
        <w:tc>
          <w:tcPr>
            <w:tcW w:w="4140" w:type="dxa"/>
          </w:tcPr>
          <w:p w14:paraId="4C403D48" w14:textId="153CF14E" w:rsidR="00D46EE6" w:rsidRDefault="00D46EE6" w:rsidP="00F37523">
            <w:pPr>
              <w:jc w:val="both"/>
              <w:rPr>
                <w:rFonts w:ascii="Calibri" w:hAnsi="Calibri" w:cs="Calibri"/>
              </w:rPr>
            </w:pPr>
            <w:r>
              <w:rPr>
                <w:rFonts w:ascii="Calibri" w:hAnsi="Calibri" w:cs="Calibri"/>
              </w:rPr>
              <w:t>Cogen Plant Procurement</w:t>
            </w:r>
          </w:p>
        </w:tc>
        <w:tc>
          <w:tcPr>
            <w:tcW w:w="1788" w:type="dxa"/>
          </w:tcPr>
          <w:p w14:paraId="577BC14E" w14:textId="6D83E8A4" w:rsidR="00D46EE6" w:rsidRDefault="00D46EE6" w:rsidP="00F37523">
            <w:pPr>
              <w:jc w:val="both"/>
              <w:rPr>
                <w:rFonts w:ascii="Calibri" w:hAnsi="Calibri" w:cs="Calibri"/>
              </w:rPr>
            </w:pPr>
            <w:r>
              <w:rPr>
                <w:rFonts w:ascii="Calibri" w:hAnsi="Calibri" w:cs="Calibri"/>
              </w:rPr>
              <w:t>2-3 months</w:t>
            </w:r>
          </w:p>
        </w:tc>
        <w:tc>
          <w:tcPr>
            <w:tcW w:w="1377" w:type="dxa"/>
          </w:tcPr>
          <w:p w14:paraId="41B3B87C" w14:textId="46E35EE3" w:rsidR="00D46EE6" w:rsidRDefault="00D46EE6" w:rsidP="00F37523">
            <w:pPr>
              <w:jc w:val="both"/>
              <w:rPr>
                <w:rFonts w:ascii="Calibri" w:hAnsi="Calibri" w:cs="Calibri"/>
              </w:rPr>
            </w:pPr>
            <w:r>
              <w:rPr>
                <w:rFonts w:ascii="Calibri" w:hAnsi="Calibri" w:cs="Calibri"/>
              </w:rPr>
              <w:t>Q5-</w:t>
            </w:r>
            <w:proofErr w:type="gramStart"/>
            <w:r>
              <w:rPr>
                <w:rFonts w:ascii="Calibri" w:hAnsi="Calibri" w:cs="Calibri"/>
              </w:rPr>
              <w:t>6  Year</w:t>
            </w:r>
            <w:proofErr w:type="gramEnd"/>
            <w:r>
              <w:rPr>
                <w:rFonts w:ascii="Calibri" w:hAnsi="Calibri" w:cs="Calibri"/>
              </w:rPr>
              <w:t xml:space="preserve"> 2</w:t>
            </w:r>
          </w:p>
        </w:tc>
      </w:tr>
      <w:tr w:rsidR="00D46EE6" w14:paraId="04E6EA33" w14:textId="77777777" w:rsidTr="00D46EE6">
        <w:tc>
          <w:tcPr>
            <w:tcW w:w="1705" w:type="dxa"/>
          </w:tcPr>
          <w:p w14:paraId="49422CAC" w14:textId="0E11E89D" w:rsidR="00D46EE6" w:rsidRDefault="00D46EE6" w:rsidP="00F37523">
            <w:pPr>
              <w:jc w:val="both"/>
              <w:rPr>
                <w:rFonts w:ascii="Calibri" w:hAnsi="Calibri" w:cs="Calibri"/>
              </w:rPr>
            </w:pPr>
            <w:r>
              <w:rPr>
                <w:rFonts w:ascii="Calibri" w:hAnsi="Calibri" w:cs="Calibri"/>
              </w:rPr>
              <w:t>10</w:t>
            </w:r>
          </w:p>
        </w:tc>
        <w:tc>
          <w:tcPr>
            <w:tcW w:w="4140" w:type="dxa"/>
          </w:tcPr>
          <w:p w14:paraId="703E4277" w14:textId="0C7A41FD" w:rsidR="00D46EE6" w:rsidRDefault="00D46EE6" w:rsidP="00F37523">
            <w:pPr>
              <w:jc w:val="both"/>
              <w:rPr>
                <w:rFonts w:ascii="Calibri" w:hAnsi="Calibri" w:cs="Calibri"/>
              </w:rPr>
            </w:pPr>
            <w:r>
              <w:rPr>
                <w:rFonts w:ascii="Calibri" w:hAnsi="Calibri" w:cs="Calibri"/>
              </w:rPr>
              <w:t>Cogen Plant Construction</w:t>
            </w:r>
          </w:p>
        </w:tc>
        <w:tc>
          <w:tcPr>
            <w:tcW w:w="1788" w:type="dxa"/>
          </w:tcPr>
          <w:p w14:paraId="1F88B68F" w14:textId="7880CFA4" w:rsidR="00D46EE6" w:rsidRDefault="00D46EE6" w:rsidP="00F37523">
            <w:pPr>
              <w:jc w:val="both"/>
              <w:rPr>
                <w:rFonts w:ascii="Calibri" w:hAnsi="Calibri" w:cs="Calibri"/>
              </w:rPr>
            </w:pPr>
            <w:r>
              <w:rPr>
                <w:rFonts w:ascii="Calibri" w:hAnsi="Calibri" w:cs="Calibri"/>
              </w:rPr>
              <w:t>24 months</w:t>
            </w:r>
          </w:p>
        </w:tc>
        <w:tc>
          <w:tcPr>
            <w:tcW w:w="1377" w:type="dxa"/>
          </w:tcPr>
          <w:p w14:paraId="5AD05202" w14:textId="349FD035" w:rsidR="00D46EE6" w:rsidRDefault="00D46EE6" w:rsidP="00F37523">
            <w:pPr>
              <w:jc w:val="both"/>
              <w:rPr>
                <w:rFonts w:ascii="Calibri" w:hAnsi="Calibri" w:cs="Calibri"/>
              </w:rPr>
            </w:pPr>
            <w:r>
              <w:rPr>
                <w:rFonts w:ascii="Calibri" w:hAnsi="Calibri" w:cs="Calibri"/>
              </w:rPr>
              <w:t>Q7-14 Years 2-4</w:t>
            </w:r>
          </w:p>
        </w:tc>
      </w:tr>
      <w:tr w:rsidR="00D46EE6" w14:paraId="1A6A3DD7" w14:textId="77777777" w:rsidTr="00D46EE6">
        <w:tc>
          <w:tcPr>
            <w:tcW w:w="1705" w:type="dxa"/>
          </w:tcPr>
          <w:p w14:paraId="6A76C99C" w14:textId="35E8F9FE" w:rsidR="00D46EE6" w:rsidRDefault="00D46EE6" w:rsidP="00F37523">
            <w:pPr>
              <w:jc w:val="both"/>
              <w:rPr>
                <w:rFonts w:ascii="Calibri" w:hAnsi="Calibri" w:cs="Calibri"/>
              </w:rPr>
            </w:pPr>
            <w:r>
              <w:rPr>
                <w:rFonts w:ascii="Calibri" w:hAnsi="Calibri" w:cs="Calibri"/>
              </w:rPr>
              <w:t>11</w:t>
            </w:r>
          </w:p>
        </w:tc>
        <w:tc>
          <w:tcPr>
            <w:tcW w:w="4140" w:type="dxa"/>
          </w:tcPr>
          <w:p w14:paraId="4AE189B6" w14:textId="0AB8B14F" w:rsidR="00D46EE6" w:rsidRDefault="00D46EE6" w:rsidP="00F37523">
            <w:pPr>
              <w:jc w:val="both"/>
              <w:rPr>
                <w:rFonts w:ascii="Calibri" w:hAnsi="Calibri" w:cs="Calibri"/>
              </w:rPr>
            </w:pPr>
            <w:r>
              <w:rPr>
                <w:rFonts w:ascii="Calibri" w:hAnsi="Calibri" w:cs="Calibri"/>
              </w:rPr>
              <w:t>Cogen Plant Commissioning</w:t>
            </w:r>
          </w:p>
        </w:tc>
        <w:tc>
          <w:tcPr>
            <w:tcW w:w="1788" w:type="dxa"/>
          </w:tcPr>
          <w:p w14:paraId="496CF032" w14:textId="10346B8B" w:rsidR="00D46EE6" w:rsidRDefault="00D46EE6" w:rsidP="00F37523">
            <w:pPr>
              <w:jc w:val="both"/>
              <w:rPr>
                <w:rFonts w:ascii="Calibri" w:hAnsi="Calibri" w:cs="Calibri"/>
              </w:rPr>
            </w:pPr>
            <w:r>
              <w:rPr>
                <w:rFonts w:ascii="Calibri" w:hAnsi="Calibri" w:cs="Calibri"/>
              </w:rPr>
              <w:t>4 months</w:t>
            </w:r>
          </w:p>
        </w:tc>
        <w:tc>
          <w:tcPr>
            <w:tcW w:w="1377" w:type="dxa"/>
          </w:tcPr>
          <w:p w14:paraId="73478946" w14:textId="3AA3FEF6" w:rsidR="00D46EE6" w:rsidRDefault="00D46EE6" w:rsidP="00F37523">
            <w:pPr>
              <w:jc w:val="both"/>
              <w:rPr>
                <w:rFonts w:ascii="Calibri" w:hAnsi="Calibri" w:cs="Calibri"/>
              </w:rPr>
            </w:pPr>
            <w:r>
              <w:rPr>
                <w:rFonts w:ascii="Calibri" w:hAnsi="Calibri" w:cs="Calibri"/>
              </w:rPr>
              <w:t>Q15-16 Year 4</w:t>
            </w:r>
          </w:p>
        </w:tc>
      </w:tr>
      <w:tr w:rsidR="00D46EE6" w14:paraId="332FAA4B" w14:textId="77777777" w:rsidTr="00D46EE6">
        <w:tc>
          <w:tcPr>
            <w:tcW w:w="1705" w:type="dxa"/>
          </w:tcPr>
          <w:p w14:paraId="1DC9DA00" w14:textId="25F2CE5F" w:rsidR="00D46EE6" w:rsidRDefault="00D46EE6" w:rsidP="00F37523">
            <w:pPr>
              <w:jc w:val="both"/>
              <w:rPr>
                <w:rFonts w:ascii="Calibri" w:hAnsi="Calibri" w:cs="Calibri"/>
              </w:rPr>
            </w:pPr>
            <w:r>
              <w:rPr>
                <w:rFonts w:ascii="Calibri" w:hAnsi="Calibri" w:cs="Calibri"/>
              </w:rPr>
              <w:t>12</w:t>
            </w:r>
          </w:p>
        </w:tc>
        <w:tc>
          <w:tcPr>
            <w:tcW w:w="4140" w:type="dxa"/>
          </w:tcPr>
          <w:p w14:paraId="22401B49" w14:textId="6A21626D" w:rsidR="00D46EE6" w:rsidRDefault="00D46EE6" w:rsidP="00F37523">
            <w:pPr>
              <w:jc w:val="both"/>
              <w:rPr>
                <w:rFonts w:ascii="Calibri" w:hAnsi="Calibri" w:cs="Calibri"/>
              </w:rPr>
            </w:pPr>
            <w:r>
              <w:rPr>
                <w:rFonts w:ascii="Calibri" w:hAnsi="Calibri" w:cs="Calibri"/>
              </w:rPr>
              <w:t>Cogen Plant Training</w:t>
            </w:r>
          </w:p>
        </w:tc>
        <w:tc>
          <w:tcPr>
            <w:tcW w:w="1788" w:type="dxa"/>
          </w:tcPr>
          <w:p w14:paraId="10638E46" w14:textId="39083B22" w:rsidR="00D46EE6" w:rsidRDefault="00D46EE6" w:rsidP="00F37523">
            <w:pPr>
              <w:jc w:val="both"/>
              <w:rPr>
                <w:rFonts w:ascii="Calibri" w:hAnsi="Calibri" w:cs="Calibri"/>
              </w:rPr>
            </w:pPr>
            <w:r>
              <w:rPr>
                <w:rFonts w:ascii="Calibri" w:hAnsi="Calibri" w:cs="Calibri"/>
              </w:rPr>
              <w:t>4 months</w:t>
            </w:r>
          </w:p>
        </w:tc>
        <w:tc>
          <w:tcPr>
            <w:tcW w:w="1377" w:type="dxa"/>
          </w:tcPr>
          <w:p w14:paraId="5655C33C" w14:textId="37CD47BB" w:rsidR="00D46EE6" w:rsidRDefault="00D46EE6" w:rsidP="00F37523">
            <w:pPr>
              <w:jc w:val="both"/>
              <w:rPr>
                <w:rFonts w:ascii="Calibri" w:hAnsi="Calibri" w:cs="Calibri"/>
              </w:rPr>
            </w:pPr>
            <w:r>
              <w:rPr>
                <w:rFonts w:ascii="Calibri" w:hAnsi="Calibri" w:cs="Calibri"/>
              </w:rPr>
              <w:t>Q17 Year 5</w:t>
            </w:r>
          </w:p>
        </w:tc>
      </w:tr>
      <w:tr w:rsidR="00D46EE6" w14:paraId="1CF70A21" w14:textId="77777777" w:rsidTr="00D46EE6">
        <w:tc>
          <w:tcPr>
            <w:tcW w:w="1705" w:type="dxa"/>
          </w:tcPr>
          <w:p w14:paraId="6054CFA5" w14:textId="38ACED58" w:rsidR="00D46EE6" w:rsidRDefault="00D46EE6" w:rsidP="00F37523">
            <w:pPr>
              <w:jc w:val="both"/>
              <w:rPr>
                <w:rFonts w:ascii="Calibri" w:hAnsi="Calibri" w:cs="Calibri"/>
              </w:rPr>
            </w:pPr>
            <w:r>
              <w:rPr>
                <w:rFonts w:ascii="Calibri" w:hAnsi="Calibri" w:cs="Calibri"/>
              </w:rPr>
              <w:t>13</w:t>
            </w:r>
          </w:p>
        </w:tc>
        <w:tc>
          <w:tcPr>
            <w:tcW w:w="4140" w:type="dxa"/>
          </w:tcPr>
          <w:p w14:paraId="06F4AB60" w14:textId="21804B68" w:rsidR="00D46EE6" w:rsidRDefault="00D46EE6" w:rsidP="00F37523">
            <w:pPr>
              <w:jc w:val="both"/>
              <w:rPr>
                <w:rFonts w:ascii="Calibri" w:hAnsi="Calibri" w:cs="Calibri"/>
              </w:rPr>
            </w:pPr>
            <w:r>
              <w:rPr>
                <w:rFonts w:ascii="Calibri" w:hAnsi="Calibri" w:cs="Calibri"/>
              </w:rPr>
              <w:t>Data collection</w:t>
            </w:r>
            <w:r w:rsidR="006351D9">
              <w:rPr>
                <w:rFonts w:ascii="Calibri" w:hAnsi="Calibri" w:cs="Calibri"/>
              </w:rPr>
              <w:t>, quality assurance</w:t>
            </w:r>
            <w:r>
              <w:rPr>
                <w:rFonts w:ascii="Calibri" w:hAnsi="Calibri" w:cs="Calibri"/>
              </w:rPr>
              <w:t xml:space="preserve"> and </w:t>
            </w:r>
            <w:r w:rsidR="006351D9">
              <w:rPr>
                <w:rFonts w:ascii="Calibri" w:hAnsi="Calibri" w:cs="Calibri"/>
              </w:rPr>
              <w:t xml:space="preserve">Semi-annual and Final </w:t>
            </w:r>
            <w:r>
              <w:rPr>
                <w:rFonts w:ascii="Calibri" w:hAnsi="Calibri" w:cs="Calibri"/>
              </w:rPr>
              <w:t xml:space="preserve">Reporting </w:t>
            </w:r>
          </w:p>
        </w:tc>
        <w:tc>
          <w:tcPr>
            <w:tcW w:w="1788" w:type="dxa"/>
          </w:tcPr>
          <w:p w14:paraId="735F2D68" w14:textId="49B906CA" w:rsidR="00D46EE6" w:rsidRDefault="00D46EE6" w:rsidP="00F37523">
            <w:pPr>
              <w:jc w:val="both"/>
              <w:rPr>
                <w:rFonts w:ascii="Calibri" w:hAnsi="Calibri" w:cs="Calibri"/>
              </w:rPr>
            </w:pPr>
            <w:r>
              <w:rPr>
                <w:rFonts w:ascii="Calibri" w:hAnsi="Calibri" w:cs="Calibri"/>
              </w:rPr>
              <w:t>Throughout grant period</w:t>
            </w:r>
          </w:p>
        </w:tc>
        <w:tc>
          <w:tcPr>
            <w:tcW w:w="1377" w:type="dxa"/>
          </w:tcPr>
          <w:p w14:paraId="255DDD14" w14:textId="11C1C659" w:rsidR="00D46EE6" w:rsidRDefault="00D46EE6" w:rsidP="00F37523">
            <w:pPr>
              <w:jc w:val="both"/>
              <w:rPr>
                <w:rFonts w:ascii="Calibri" w:hAnsi="Calibri" w:cs="Calibri"/>
              </w:rPr>
            </w:pPr>
            <w:r>
              <w:rPr>
                <w:rFonts w:ascii="Calibri" w:hAnsi="Calibri" w:cs="Calibri"/>
              </w:rPr>
              <w:t>Year 5</w:t>
            </w:r>
          </w:p>
        </w:tc>
      </w:tr>
    </w:tbl>
    <w:p w14:paraId="0DCD60A0" w14:textId="77777777" w:rsidR="00F70221" w:rsidRDefault="00F70221"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rPr>
      </w:pPr>
    </w:p>
    <w:tbl>
      <w:tblPr>
        <w:tblStyle w:val="TableGrid"/>
        <w:tblW w:w="0" w:type="auto"/>
        <w:tblLook w:val="04A0" w:firstRow="1" w:lastRow="0" w:firstColumn="1" w:lastColumn="0" w:noHBand="0" w:noVBand="1"/>
      </w:tblPr>
      <w:tblGrid>
        <w:gridCol w:w="883"/>
        <w:gridCol w:w="396"/>
        <w:gridCol w:w="397"/>
        <w:gridCol w:w="397"/>
        <w:gridCol w:w="397"/>
        <w:gridCol w:w="397"/>
        <w:gridCol w:w="397"/>
        <w:gridCol w:w="397"/>
        <w:gridCol w:w="397"/>
        <w:gridCol w:w="397"/>
        <w:gridCol w:w="414"/>
        <w:gridCol w:w="414"/>
        <w:gridCol w:w="414"/>
        <w:gridCol w:w="414"/>
        <w:gridCol w:w="414"/>
        <w:gridCol w:w="414"/>
        <w:gridCol w:w="414"/>
        <w:gridCol w:w="414"/>
        <w:gridCol w:w="414"/>
        <w:gridCol w:w="414"/>
        <w:gridCol w:w="415"/>
      </w:tblGrid>
      <w:tr w:rsidR="00D46EE6" w14:paraId="70408D8B" w14:textId="77777777" w:rsidTr="00D46EE6">
        <w:tc>
          <w:tcPr>
            <w:tcW w:w="429" w:type="dxa"/>
          </w:tcPr>
          <w:p w14:paraId="44C9CF72" w14:textId="55934B60"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r>
              <w:rPr>
                <w:rFonts w:ascii="Calibri" w:hAnsi="Calibri" w:cs="Calibri"/>
                <w:color w:val="000000"/>
                <w:kern w:val="0"/>
              </w:rPr>
              <w:t>Activity</w:t>
            </w:r>
          </w:p>
        </w:tc>
        <w:tc>
          <w:tcPr>
            <w:tcW w:w="429" w:type="dxa"/>
          </w:tcPr>
          <w:p w14:paraId="0D283477" w14:textId="3B9AB2F1" w:rsidR="00D46EE6" w:rsidRP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sz w:val="10"/>
                <w:szCs w:val="10"/>
              </w:rPr>
            </w:pPr>
            <w:r w:rsidRPr="00D46EE6">
              <w:rPr>
                <w:rFonts w:ascii="Calibri" w:hAnsi="Calibri" w:cs="Calibri"/>
                <w:color w:val="000000"/>
                <w:kern w:val="0"/>
                <w:sz w:val="10"/>
                <w:szCs w:val="10"/>
              </w:rPr>
              <w:t>Q1</w:t>
            </w:r>
          </w:p>
        </w:tc>
        <w:tc>
          <w:tcPr>
            <w:tcW w:w="429" w:type="dxa"/>
          </w:tcPr>
          <w:p w14:paraId="5A7169DC" w14:textId="6882AB94" w:rsidR="00D46EE6" w:rsidRP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sz w:val="10"/>
                <w:szCs w:val="10"/>
              </w:rPr>
            </w:pPr>
            <w:r w:rsidRPr="00D46EE6">
              <w:rPr>
                <w:rFonts w:ascii="Calibri" w:hAnsi="Calibri" w:cs="Calibri"/>
                <w:color w:val="000000"/>
                <w:kern w:val="0"/>
                <w:sz w:val="10"/>
                <w:szCs w:val="10"/>
              </w:rPr>
              <w:t>Q2</w:t>
            </w:r>
          </w:p>
        </w:tc>
        <w:tc>
          <w:tcPr>
            <w:tcW w:w="429" w:type="dxa"/>
          </w:tcPr>
          <w:p w14:paraId="4BF6F257" w14:textId="1CDA985B" w:rsidR="00D46EE6" w:rsidRP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sz w:val="10"/>
                <w:szCs w:val="10"/>
              </w:rPr>
            </w:pPr>
            <w:r w:rsidRPr="00D46EE6">
              <w:rPr>
                <w:rFonts w:ascii="Calibri" w:hAnsi="Calibri" w:cs="Calibri"/>
                <w:color w:val="000000"/>
                <w:kern w:val="0"/>
                <w:sz w:val="10"/>
                <w:szCs w:val="10"/>
              </w:rPr>
              <w:t>Q3</w:t>
            </w:r>
          </w:p>
        </w:tc>
        <w:tc>
          <w:tcPr>
            <w:tcW w:w="429" w:type="dxa"/>
          </w:tcPr>
          <w:p w14:paraId="5BBBD024" w14:textId="09138FD0" w:rsidR="00D46EE6" w:rsidRP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sz w:val="10"/>
                <w:szCs w:val="10"/>
              </w:rPr>
            </w:pPr>
            <w:r w:rsidRPr="00D46EE6">
              <w:rPr>
                <w:rFonts w:ascii="Calibri" w:hAnsi="Calibri" w:cs="Calibri"/>
                <w:color w:val="000000"/>
                <w:kern w:val="0"/>
                <w:sz w:val="10"/>
                <w:szCs w:val="10"/>
              </w:rPr>
              <w:t>Q4</w:t>
            </w:r>
          </w:p>
        </w:tc>
        <w:tc>
          <w:tcPr>
            <w:tcW w:w="429" w:type="dxa"/>
          </w:tcPr>
          <w:p w14:paraId="4F2CDB6E" w14:textId="4E80CD3E" w:rsidR="00D46EE6" w:rsidRP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sz w:val="10"/>
                <w:szCs w:val="10"/>
              </w:rPr>
            </w:pPr>
            <w:r w:rsidRPr="00D46EE6">
              <w:rPr>
                <w:rFonts w:ascii="Calibri" w:hAnsi="Calibri" w:cs="Calibri"/>
                <w:color w:val="000000"/>
                <w:kern w:val="0"/>
                <w:sz w:val="10"/>
                <w:szCs w:val="10"/>
              </w:rPr>
              <w:t>Q5</w:t>
            </w:r>
          </w:p>
        </w:tc>
        <w:tc>
          <w:tcPr>
            <w:tcW w:w="429" w:type="dxa"/>
          </w:tcPr>
          <w:p w14:paraId="06EAE973" w14:textId="3E4EA395" w:rsidR="00D46EE6" w:rsidRP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sz w:val="10"/>
                <w:szCs w:val="10"/>
              </w:rPr>
            </w:pPr>
            <w:r w:rsidRPr="00D46EE6">
              <w:rPr>
                <w:rFonts w:ascii="Calibri" w:hAnsi="Calibri" w:cs="Calibri"/>
                <w:color w:val="000000"/>
                <w:kern w:val="0"/>
                <w:sz w:val="10"/>
                <w:szCs w:val="10"/>
              </w:rPr>
              <w:t>Q6</w:t>
            </w:r>
          </w:p>
        </w:tc>
        <w:tc>
          <w:tcPr>
            <w:tcW w:w="429" w:type="dxa"/>
          </w:tcPr>
          <w:p w14:paraId="7D0A961F" w14:textId="45F318D2" w:rsidR="00D46EE6" w:rsidRP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sz w:val="10"/>
                <w:szCs w:val="10"/>
              </w:rPr>
            </w:pPr>
            <w:r w:rsidRPr="00D46EE6">
              <w:rPr>
                <w:rFonts w:ascii="Calibri" w:hAnsi="Calibri" w:cs="Calibri"/>
                <w:color w:val="000000"/>
                <w:kern w:val="0"/>
                <w:sz w:val="10"/>
                <w:szCs w:val="10"/>
              </w:rPr>
              <w:t>Q7</w:t>
            </w:r>
          </w:p>
        </w:tc>
        <w:tc>
          <w:tcPr>
            <w:tcW w:w="429" w:type="dxa"/>
          </w:tcPr>
          <w:p w14:paraId="1A2E300E" w14:textId="58190640" w:rsidR="00D46EE6" w:rsidRP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sz w:val="10"/>
                <w:szCs w:val="10"/>
              </w:rPr>
            </w:pPr>
            <w:r w:rsidRPr="00D46EE6">
              <w:rPr>
                <w:rFonts w:ascii="Calibri" w:hAnsi="Calibri" w:cs="Calibri"/>
                <w:color w:val="000000"/>
                <w:kern w:val="0"/>
                <w:sz w:val="10"/>
                <w:szCs w:val="10"/>
              </w:rPr>
              <w:t>Q8</w:t>
            </w:r>
          </w:p>
        </w:tc>
        <w:tc>
          <w:tcPr>
            <w:tcW w:w="429" w:type="dxa"/>
          </w:tcPr>
          <w:p w14:paraId="78F6483F" w14:textId="66674325" w:rsidR="00D46EE6" w:rsidRP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sz w:val="10"/>
                <w:szCs w:val="10"/>
              </w:rPr>
            </w:pPr>
            <w:r w:rsidRPr="00D46EE6">
              <w:rPr>
                <w:rFonts w:ascii="Calibri" w:hAnsi="Calibri" w:cs="Calibri"/>
                <w:color w:val="000000"/>
                <w:kern w:val="0"/>
                <w:sz w:val="10"/>
                <w:szCs w:val="10"/>
              </w:rPr>
              <w:t>Q9</w:t>
            </w:r>
          </w:p>
        </w:tc>
        <w:tc>
          <w:tcPr>
            <w:tcW w:w="429" w:type="dxa"/>
          </w:tcPr>
          <w:p w14:paraId="1B3E9DD0" w14:textId="65F2AE8B" w:rsidR="00D46EE6" w:rsidRP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sz w:val="10"/>
                <w:szCs w:val="10"/>
              </w:rPr>
            </w:pPr>
            <w:r w:rsidRPr="00D46EE6">
              <w:rPr>
                <w:rFonts w:ascii="Calibri" w:hAnsi="Calibri" w:cs="Calibri"/>
                <w:color w:val="000000"/>
                <w:kern w:val="0"/>
                <w:sz w:val="10"/>
                <w:szCs w:val="10"/>
              </w:rPr>
              <w:t>Q10</w:t>
            </w:r>
          </w:p>
        </w:tc>
        <w:tc>
          <w:tcPr>
            <w:tcW w:w="429" w:type="dxa"/>
          </w:tcPr>
          <w:p w14:paraId="4C38F107" w14:textId="20D096FD" w:rsidR="00D46EE6" w:rsidRP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sz w:val="10"/>
                <w:szCs w:val="10"/>
              </w:rPr>
            </w:pPr>
            <w:r w:rsidRPr="00D46EE6">
              <w:rPr>
                <w:rFonts w:ascii="Calibri" w:hAnsi="Calibri" w:cs="Calibri"/>
                <w:color w:val="000000"/>
                <w:kern w:val="0"/>
                <w:sz w:val="10"/>
                <w:szCs w:val="10"/>
              </w:rPr>
              <w:t>Q11</w:t>
            </w:r>
          </w:p>
        </w:tc>
        <w:tc>
          <w:tcPr>
            <w:tcW w:w="429" w:type="dxa"/>
          </w:tcPr>
          <w:p w14:paraId="3F8389C9" w14:textId="18CD72D9" w:rsidR="00D46EE6" w:rsidRP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sz w:val="10"/>
                <w:szCs w:val="10"/>
              </w:rPr>
            </w:pPr>
            <w:r w:rsidRPr="00D46EE6">
              <w:rPr>
                <w:rFonts w:ascii="Calibri" w:hAnsi="Calibri" w:cs="Calibri"/>
                <w:color w:val="000000"/>
                <w:kern w:val="0"/>
                <w:sz w:val="10"/>
                <w:szCs w:val="10"/>
              </w:rPr>
              <w:t>Q12</w:t>
            </w:r>
          </w:p>
        </w:tc>
        <w:tc>
          <w:tcPr>
            <w:tcW w:w="429" w:type="dxa"/>
          </w:tcPr>
          <w:p w14:paraId="3449C19B" w14:textId="137BDDD1" w:rsidR="00D46EE6" w:rsidRP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sz w:val="10"/>
                <w:szCs w:val="10"/>
              </w:rPr>
            </w:pPr>
            <w:r w:rsidRPr="00D46EE6">
              <w:rPr>
                <w:rFonts w:ascii="Calibri" w:hAnsi="Calibri" w:cs="Calibri"/>
                <w:color w:val="000000"/>
                <w:kern w:val="0"/>
                <w:sz w:val="10"/>
                <w:szCs w:val="10"/>
              </w:rPr>
              <w:t>Q13</w:t>
            </w:r>
          </w:p>
        </w:tc>
        <w:tc>
          <w:tcPr>
            <w:tcW w:w="429" w:type="dxa"/>
          </w:tcPr>
          <w:p w14:paraId="0C952C22" w14:textId="5D5B8E98" w:rsidR="00D46EE6" w:rsidRP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sz w:val="10"/>
                <w:szCs w:val="10"/>
              </w:rPr>
            </w:pPr>
            <w:r>
              <w:rPr>
                <w:rFonts w:ascii="Calibri" w:hAnsi="Calibri" w:cs="Calibri"/>
                <w:color w:val="000000"/>
                <w:kern w:val="0"/>
                <w:sz w:val="10"/>
                <w:szCs w:val="10"/>
              </w:rPr>
              <w:t>Q14</w:t>
            </w:r>
          </w:p>
        </w:tc>
        <w:tc>
          <w:tcPr>
            <w:tcW w:w="429" w:type="dxa"/>
          </w:tcPr>
          <w:p w14:paraId="51CAB924" w14:textId="025729BA" w:rsidR="00D46EE6" w:rsidRP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sz w:val="10"/>
                <w:szCs w:val="10"/>
              </w:rPr>
            </w:pPr>
            <w:r>
              <w:rPr>
                <w:rFonts w:ascii="Calibri" w:hAnsi="Calibri" w:cs="Calibri"/>
                <w:color w:val="000000"/>
                <w:kern w:val="0"/>
                <w:sz w:val="10"/>
                <w:szCs w:val="10"/>
              </w:rPr>
              <w:t>Q15</w:t>
            </w:r>
          </w:p>
        </w:tc>
        <w:tc>
          <w:tcPr>
            <w:tcW w:w="429" w:type="dxa"/>
          </w:tcPr>
          <w:p w14:paraId="692D7B08" w14:textId="31359F90" w:rsidR="00D46EE6" w:rsidRP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sz w:val="10"/>
                <w:szCs w:val="10"/>
              </w:rPr>
            </w:pPr>
            <w:r>
              <w:rPr>
                <w:rFonts w:ascii="Calibri" w:hAnsi="Calibri" w:cs="Calibri"/>
                <w:color w:val="000000"/>
                <w:kern w:val="0"/>
                <w:sz w:val="10"/>
                <w:szCs w:val="10"/>
              </w:rPr>
              <w:t>Q16</w:t>
            </w:r>
          </w:p>
        </w:tc>
        <w:tc>
          <w:tcPr>
            <w:tcW w:w="429" w:type="dxa"/>
          </w:tcPr>
          <w:p w14:paraId="10D5E3C3" w14:textId="11D3E517" w:rsidR="00D46EE6" w:rsidRP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sz w:val="10"/>
                <w:szCs w:val="10"/>
              </w:rPr>
            </w:pPr>
            <w:r>
              <w:rPr>
                <w:rFonts w:ascii="Calibri" w:hAnsi="Calibri" w:cs="Calibri"/>
                <w:color w:val="000000"/>
                <w:kern w:val="0"/>
                <w:sz w:val="10"/>
                <w:szCs w:val="10"/>
              </w:rPr>
              <w:t>Q17</w:t>
            </w:r>
          </w:p>
        </w:tc>
        <w:tc>
          <w:tcPr>
            <w:tcW w:w="429" w:type="dxa"/>
          </w:tcPr>
          <w:p w14:paraId="788F5AFF" w14:textId="0F028B5F" w:rsidR="00D46EE6" w:rsidRP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sz w:val="10"/>
                <w:szCs w:val="10"/>
              </w:rPr>
            </w:pPr>
            <w:r>
              <w:rPr>
                <w:rFonts w:ascii="Calibri" w:hAnsi="Calibri" w:cs="Calibri"/>
                <w:color w:val="000000"/>
                <w:kern w:val="0"/>
                <w:sz w:val="10"/>
                <w:szCs w:val="10"/>
              </w:rPr>
              <w:t>Q18</w:t>
            </w:r>
          </w:p>
        </w:tc>
        <w:tc>
          <w:tcPr>
            <w:tcW w:w="429" w:type="dxa"/>
          </w:tcPr>
          <w:p w14:paraId="2EA2DA74" w14:textId="2D2466CD" w:rsidR="00D46EE6" w:rsidRP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sz w:val="10"/>
                <w:szCs w:val="10"/>
              </w:rPr>
            </w:pPr>
            <w:r>
              <w:rPr>
                <w:rFonts w:ascii="Calibri" w:hAnsi="Calibri" w:cs="Calibri"/>
                <w:color w:val="000000"/>
                <w:kern w:val="0"/>
                <w:sz w:val="10"/>
                <w:szCs w:val="10"/>
              </w:rPr>
              <w:t>Q19</w:t>
            </w:r>
          </w:p>
        </w:tc>
        <w:tc>
          <w:tcPr>
            <w:tcW w:w="430" w:type="dxa"/>
          </w:tcPr>
          <w:p w14:paraId="38A36AAF" w14:textId="223B6AFE" w:rsidR="00D46EE6" w:rsidRP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sz w:val="10"/>
                <w:szCs w:val="10"/>
              </w:rPr>
            </w:pPr>
            <w:r>
              <w:rPr>
                <w:rFonts w:ascii="Calibri" w:hAnsi="Calibri" w:cs="Calibri"/>
                <w:color w:val="000000"/>
                <w:kern w:val="0"/>
                <w:sz w:val="10"/>
                <w:szCs w:val="10"/>
              </w:rPr>
              <w:t>Q20</w:t>
            </w:r>
          </w:p>
        </w:tc>
      </w:tr>
      <w:tr w:rsidR="00D46EE6" w14:paraId="781F0129" w14:textId="77777777" w:rsidTr="00D46EE6">
        <w:tc>
          <w:tcPr>
            <w:tcW w:w="429" w:type="dxa"/>
          </w:tcPr>
          <w:p w14:paraId="778302C1" w14:textId="6680848B"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r>
              <w:rPr>
                <w:rFonts w:ascii="Calibri" w:hAnsi="Calibri" w:cs="Calibri"/>
                <w:color w:val="000000"/>
                <w:kern w:val="0"/>
              </w:rPr>
              <w:t>1</w:t>
            </w:r>
          </w:p>
        </w:tc>
        <w:tc>
          <w:tcPr>
            <w:tcW w:w="429" w:type="dxa"/>
            <w:shd w:val="clear" w:color="auto" w:fill="CAEDFB" w:themeFill="accent4" w:themeFillTint="33"/>
          </w:tcPr>
          <w:p w14:paraId="780DB0A7"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403EF153"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49BCE454"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6E9048EC"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304A80D8"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353DA2BB"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1898A59F"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33167564"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7FA252BE"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114D45ED"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5C805529"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424FEB59"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0F048CED"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3C9F2089"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3FB009B3"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5F710160"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0D4EA88E"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1DA4F98C"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5D063EE8"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30" w:type="dxa"/>
          </w:tcPr>
          <w:p w14:paraId="53A83C52"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r>
      <w:tr w:rsidR="00D46EE6" w14:paraId="05BD62AF" w14:textId="77777777" w:rsidTr="00D46EE6">
        <w:tc>
          <w:tcPr>
            <w:tcW w:w="429" w:type="dxa"/>
          </w:tcPr>
          <w:p w14:paraId="587C66E6" w14:textId="6B69AC39"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r>
              <w:rPr>
                <w:rFonts w:ascii="Calibri" w:hAnsi="Calibri" w:cs="Calibri"/>
                <w:color w:val="000000"/>
                <w:kern w:val="0"/>
              </w:rPr>
              <w:t>2</w:t>
            </w:r>
          </w:p>
        </w:tc>
        <w:tc>
          <w:tcPr>
            <w:tcW w:w="429" w:type="dxa"/>
            <w:shd w:val="clear" w:color="auto" w:fill="CAEDFB" w:themeFill="accent4" w:themeFillTint="33"/>
          </w:tcPr>
          <w:p w14:paraId="378459B3"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auto"/>
          </w:tcPr>
          <w:p w14:paraId="6B720131"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auto"/>
          </w:tcPr>
          <w:p w14:paraId="0FA4947D"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37E1313D"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552AC2FB"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6486FE82"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29DEAD93"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5EB5ACE7"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7AB70536"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5A4FED04"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47448ACB"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2B8D6D82"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6BAECCF2"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2BF94D03"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160C318D"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6CD5B04F"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5CD9A87B"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2521522C"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0A5A3383"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30" w:type="dxa"/>
          </w:tcPr>
          <w:p w14:paraId="4176CDAE"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r>
      <w:tr w:rsidR="00D46EE6" w14:paraId="329610D9" w14:textId="77777777" w:rsidTr="00D46EE6">
        <w:tc>
          <w:tcPr>
            <w:tcW w:w="429" w:type="dxa"/>
          </w:tcPr>
          <w:p w14:paraId="4D7F7837" w14:textId="5000FDD8"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r>
              <w:rPr>
                <w:rFonts w:ascii="Calibri" w:hAnsi="Calibri" w:cs="Calibri"/>
                <w:color w:val="000000"/>
                <w:kern w:val="0"/>
              </w:rPr>
              <w:t>3</w:t>
            </w:r>
          </w:p>
        </w:tc>
        <w:tc>
          <w:tcPr>
            <w:tcW w:w="429" w:type="dxa"/>
            <w:shd w:val="clear" w:color="auto" w:fill="auto"/>
          </w:tcPr>
          <w:p w14:paraId="2E33A901"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CAEDFB" w:themeFill="accent4" w:themeFillTint="33"/>
          </w:tcPr>
          <w:p w14:paraId="0EE748BC"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CAEDFB" w:themeFill="accent4" w:themeFillTint="33"/>
          </w:tcPr>
          <w:p w14:paraId="59DDFEB4"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34813840"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5C57C890"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2EB629EF"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1D7385B3"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73DCEFA1"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7DE1D7E4"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5C242EF3"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732A1A7C"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3146EAB4"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08A6C559"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00EDA587"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37F3D661"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207412C5"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2000D21B"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5A8914AC"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57EAF388"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30" w:type="dxa"/>
          </w:tcPr>
          <w:p w14:paraId="6B8D9B92"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r>
      <w:tr w:rsidR="00D46EE6" w14:paraId="48BB4A14" w14:textId="77777777" w:rsidTr="006351D9">
        <w:tc>
          <w:tcPr>
            <w:tcW w:w="429" w:type="dxa"/>
          </w:tcPr>
          <w:p w14:paraId="42112262" w14:textId="51171A1D"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r>
              <w:rPr>
                <w:rFonts w:ascii="Calibri" w:hAnsi="Calibri" w:cs="Calibri"/>
                <w:color w:val="000000"/>
                <w:kern w:val="0"/>
              </w:rPr>
              <w:t>4</w:t>
            </w:r>
          </w:p>
        </w:tc>
        <w:tc>
          <w:tcPr>
            <w:tcW w:w="429" w:type="dxa"/>
          </w:tcPr>
          <w:p w14:paraId="2660E35E"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6DFF57D9"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CAEDFB" w:themeFill="accent4" w:themeFillTint="33"/>
          </w:tcPr>
          <w:p w14:paraId="77DA23B4"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CAEDFB" w:themeFill="accent4" w:themeFillTint="33"/>
          </w:tcPr>
          <w:p w14:paraId="0698A49C"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28EF9DA9"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0B801D96"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4CFBB804"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6FCF57F4"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006E1811"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1A9DF15C"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38411E35"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353096AF"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24117504"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4CC2F232"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6DD23689"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348325D3"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264ED377"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39133E78"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32504AF3"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30" w:type="dxa"/>
          </w:tcPr>
          <w:p w14:paraId="4D581F72"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r>
      <w:tr w:rsidR="00D46EE6" w14:paraId="280E8E7E" w14:textId="77777777" w:rsidTr="006351D9">
        <w:tc>
          <w:tcPr>
            <w:tcW w:w="429" w:type="dxa"/>
          </w:tcPr>
          <w:p w14:paraId="5415D029" w14:textId="7E51B1C8"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r>
              <w:rPr>
                <w:rFonts w:ascii="Calibri" w:hAnsi="Calibri" w:cs="Calibri"/>
                <w:color w:val="000000"/>
                <w:kern w:val="0"/>
              </w:rPr>
              <w:t>5</w:t>
            </w:r>
          </w:p>
        </w:tc>
        <w:tc>
          <w:tcPr>
            <w:tcW w:w="429" w:type="dxa"/>
          </w:tcPr>
          <w:p w14:paraId="63DF8823"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11769F5A"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0ECC041C"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CAEDFB" w:themeFill="accent4" w:themeFillTint="33"/>
          </w:tcPr>
          <w:p w14:paraId="43C6536E"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2A7B71B6"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5CC62949"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392AAB03"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34EF7598"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617F2A73"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668C5CA2"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31CAB168"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4804B49A"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77915F45"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1F00C66A"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7BC89D28"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5A4200C4"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31243526"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5517B364"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0949F333"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30" w:type="dxa"/>
          </w:tcPr>
          <w:p w14:paraId="7503A645"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r>
      <w:tr w:rsidR="00D46EE6" w14:paraId="1CC06381" w14:textId="77777777" w:rsidTr="006351D9">
        <w:tc>
          <w:tcPr>
            <w:tcW w:w="429" w:type="dxa"/>
          </w:tcPr>
          <w:p w14:paraId="517D4121" w14:textId="1F1E5166"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r>
              <w:rPr>
                <w:rFonts w:ascii="Calibri" w:hAnsi="Calibri" w:cs="Calibri"/>
                <w:color w:val="000000"/>
                <w:kern w:val="0"/>
              </w:rPr>
              <w:t>6</w:t>
            </w:r>
          </w:p>
        </w:tc>
        <w:tc>
          <w:tcPr>
            <w:tcW w:w="429" w:type="dxa"/>
          </w:tcPr>
          <w:p w14:paraId="4D386229"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CAEDFB" w:themeFill="accent4" w:themeFillTint="33"/>
          </w:tcPr>
          <w:p w14:paraId="071A8A34"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CAEDFB" w:themeFill="accent4" w:themeFillTint="33"/>
          </w:tcPr>
          <w:p w14:paraId="20348F0F"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1B6105B2"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74244FEF"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301B6E99"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276EB747"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5D79F482"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2AA617A3"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40E59E15"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43EE6B9D"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2CA333AA"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0C01BB21"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3974A792"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4B4D69ED"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73E5736C"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4489FDA1"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7CD3EC04"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6912502F"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30" w:type="dxa"/>
          </w:tcPr>
          <w:p w14:paraId="7E9B094A"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r>
      <w:tr w:rsidR="00D46EE6" w14:paraId="174DC2A9" w14:textId="77777777" w:rsidTr="006351D9">
        <w:tc>
          <w:tcPr>
            <w:tcW w:w="429" w:type="dxa"/>
          </w:tcPr>
          <w:p w14:paraId="1BB61D03" w14:textId="692586C0"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r>
              <w:rPr>
                <w:rFonts w:ascii="Calibri" w:hAnsi="Calibri" w:cs="Calibri"/>
                <w:color w:val="000000"/>
                <w:kern w:val="0"/>
              </w:rPr>
              <w:t>7</w:t>
            </w:r>
          </w:p>
        </w:tc>
        <w:tc>
          <w:tcPr>
            <w:tcW w:w="429" w:type="dxa"/>
          </w:tcPr>
          <w:p w14:paraId="3483CB11"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3F120FE3"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32F84099"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CAEDFB" w:themeFill="accent4" w:themeFillTint="33"/>
          </w:tcPr>
          <w:p w14:paraId="78D2EBD8"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CAEDFB" w:themeFill="accent4" w:themeFillTint="33"/>
          </w:tcPr>
          <w:p w14:paraId="4EAEBB7F"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205BE50F"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006F35D6"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45710DDC"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1D2D96D4"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79000327"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1085DB98"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7A460366"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6AFD4E32"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12ADD4F8"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31CFEADD"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1071DFAD"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7B9EBCF2"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13C38C99"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4FF586A6"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30" w:type="dxa"/>
          </w:tcPr>
          <w:p w14:paraId="193B6992"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r>
      <w:tr w:rsidR="00D46EE6" w14:paraId="450848C9" w14:textId="77777777" w:rsidTr="006351D9">
        <w:tc>
          <w:tcPr>
            <w:tcW w:w="429" w:type="dxa"/>
          </w:tcPr>
          <w:p w14:paraId="1D317EDA" w14:textId="5FAF65A4"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r>
              <w:rPr>
                <w:rFonts w:ascii="Calibri" w:hAnsi="Calibri" w:cs="Calibri"/>
                <w:color w:val="000000"/>
                <w:kern w:val="0"/>
              </w:rPr>
              <w:t>8</w:t>
            </w:r>
          </w:p>
        </w:tc>
        <w:tc>
          <w:tcPr>
            <w:tcW w:w="429" w:type="dxa"/>
          </w:tcPr>
          <w:p w14:paraId="0EDC202E"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CAEDFB" w:themeFill="accent4" w:themeFillTint="33"/>
          </w:tcPr>
          <w:p w14:paraId="2DCB33EB"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CAEDFB" w:themeFill="accent4" w:themeFillTint="33"/>
          </w:tcPr>
          <w:p w14:paraId="6793827B"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CAEDFB" w:themeFill="accent4" w:themeFillTint="33"/>
          </w:tcPr>
          <w:p w14:paraId="210186CC"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529CF8FB"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6B0889DA"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419D53C6"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4BA3BC34"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6377F898"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0C88DA08"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79210D37"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0404EC8C"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4BF36A2F"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543D772C"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5511B49D"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234ADEE0"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0A550A2D"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7B7408CE"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2D82CA56"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30" w:type="dxa"/>
          </w:tcPr>
          <w:p w14:paraId="0D9916B1"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r>
      <w:tr w:rsidR="00D46EE6" w14:paraId="735C98E1" w14:textId="77777777" w:rsidTr="006351D9">
        <w:tc>
          <w:tcPr>
            <w:tcW w:w="429" w:type="dxa"/>
          </w:tcPr>
          <w:p w14:paraId="69DD219B" w14:textId="66DB2203"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r>
              <w:rPr>
                <w:rFonts w:ascii="Calibri" w:hAnsi="Calibri" w:cs="Calibri"/>
                <w:color w:val="000000"/>
                <w:kern w:val="0"/>
              </w:rPr>
              <w:t>9</w:t>
            </w:r>
          </w:p>
        </w:tc>
        <w:tc>
          <w:tcPr>
            <w:tcW w:w="429" w:type="dxa"/>
          </w:tcPr>
          <w:p w14:paraId="635F284C"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5499E884"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2F79E1ED"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71DD0FFF"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CAEDFB" w:themeFill="accent4" w:themeFillTint="33"/>
          </w:tcPr>
          <w:p w14:paraId="48BB8DBE"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CAEDFB" w:themeFill="accent4" w:themeFillTint="33"/>
          </w:tcPr>
          <w:p w14:paraId="5E397F46"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5ED484AF"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19F308C4"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1BA3FCDB"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7D281321"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0572D453"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21482708"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680E1E31"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00A9382A"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76DC481F"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7BC7B52F"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377ED56B"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17CE41C4"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5EBDB226"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30" w:type="dxa"/>
          </w:tcPr>
          <w:p w14:paraId="2E68539E"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r>
      <w:tr w:rsidR="00D46EE6" w14:paraId="3353527B" w14:textId="77777777" w:rsidTr="006351D9">
        <w:tc>
          <w:tcPr>
            <w:tcW w:w="429" w:type="dxa"/>
          </w:tcPr>
          <w:p w14:paraId="4261F0B1" w14:textId="535D48A3"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r>
              <w:rPr>
                <w:rFonts w:ascii="Calibri" w:hAnsi="Calibri" w:cs="Calibri"/>
                <w:color w:val="000000"/>
                <w:kern w:val="0"/>
              </w:rPr>
              <w:t>10</w:t>
            </w:r>
          </w:p>
        </w:tc>
        <w:tc>
          <w:tcPr>
            <w:tcW w:w="429" w:type="dxa"/>
          </w:tcPr>
          <w:p w14:paraId="425B8101"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4B70E0E0"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446FBF3A"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0E07E359"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5FA9878D"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05C20B3C"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CAEDFB" w:themeFill="accent4" w:themeFillTint="33"/>
          </w:tcPr>
          <w:p w14:paraId="0035BC91"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CAEDFB" w:themeFill="accent4" w:themeFillTint="33"/>
          </w:tcPr>
          <w:p w14:paraId="288FA9E5"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CAEDFB" w:themeFill="accent4" w:themeFillTint="33"/>
          </w:tcPr>
          <w:p w14:paraId="2A7577E8"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CAEDFB" w:themeFill="accent4" w:themeFillTint="33"/>
          </w:tcPr>
          <w:p w14:paraId="7785CC9B"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CAEDFB" w:themeFill="accent4" w:themeFillTint="33"/>
          </w:tcPr>
          <w:p w14:paraId="63074187"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CAEDFB" w:themeFill="accent4" w:themeFillTint="33"/>
          </w:tcPr>
          <w:p w14:paraId="2869D58D"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CAEDFB" w:themeFill="accent4" w:themeFillTint="33"/>
          </w:tcPr>
          <w:p w14:paraId="7F323F36"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CAEDFB" w:themeFill="accent4" w:themeFillTint="33"/>
          </w:tcPr>
          <w:p w14:paraId="45AFF546"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0A61659C"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5583C9B8"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3BDE6C97"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5EF8A10A"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0346E1B7"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30" w:type="dxa"/>
          </w:tcPr>
          <w:p w14:paraId="514DDE3B"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r>
      <w:tr w:rsidR="00D46EE6" w14:paraId="62BDFD0B" w14:textId="77777777" w:rsidTr="006351D9">
        <w:tc>
          <w:tcPr>
            <w:tcW w:w="429" w:type="dxa"/>
          </w:tcPr>
          <w:p w14:paraId="1E900962" w14:textId="0B8072A4"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r>
              <w:rPr>
                <w:rFonts w:ascii="Calibri" w:hAnsi="Calibri" w:cs="Calibri"/>
                <w:color w:val="000000"/>
                <w:kern w:val="0"/>
              </w:rPr>
              <w:t>11</w:t>
            </w:r>
          </w:p>
        </w:tc>
        <w:tc>
          <w:tcPr>
            <w:tcW w:w="429" w:type="dxa"/>
          </w:tcPr>
          <w:p w14:paraId="16C4C022"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150B8F6D"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778A0F7A"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0680B515"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12AFA08D"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76AF045B"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33470DAC"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47E447A4"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1B9D3559"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791457D8"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1C7AE25F"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314B1561"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287FECED"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4EB10CE6"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CAEDFB" w:themeFill="accent4" w:themeFillTint="33"/>
          </w:tcPr>
          <w:p w14:paraId="7948B45C"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CAEDFB" w:themeFill="accent4" w:themeFillTint="33"/>
          </w:tcPr>
          <w:p w14:paraId="753C2155"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1ED7BA15"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550A8960"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1045083C"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30" w:type="dxa"/>
          </w:tcPr>
          <w:p w14:paraId="4359AFE7"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r>
      <w:tr w:rsidR="00D46EE6" w14:paraId="40347CD0" w14:textId="77777777" w:rsidTr="006351D9">
        <w:tc>
          <w:tcPr>
            <w:tcW w:w="429" w:type="dxa"/>
          </w:tcPr>
          <w:p w14:paraId="2DA17DD1" w14:textId="68B7484F"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r>
              <w:rPr>
                <w:rFonts w:ascii="Calibri" w:hAnsi="Calibri" w:cs="Calibri"/>
                <w:color w:val="000000"/>
                <w:kern w:val="0"/>
              </w:rPr>
              <w:t>12</w:t>
            </w:r>
          </w:p>
        </w:tc>
        <w:tc>
          <w:tcPr>
            <w:tcW w:w="429" w:type="dxa"/>
          </w:tcPr>
          <w:p w14:paraId="27648734"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56A3AC48"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6015308E"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27F48EBB"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6C1458EC"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63A45064"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31ACF381"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53067A46"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3A8DA42D"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66E01688"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3DCD447C"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06C9242A"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6D7D0DF0"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718C903E"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388695A2"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CAEDFB" w:themeFill="accent4" w:themeFillTint="33"/>
          </w:tcPr>
          <w:p w14:paraId="1E272C1D"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CAEDFB" w:themeFill="accent4" w:themeFillTint="33"/>
          </w:tcPr>
          <w:p w14:paraId="5FD41A38"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66FEAD55"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tcPr>
          <w:p w14:paraId="534C91A9"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30" w:type="dxa"/>
          </w:tcPr>
          <w:p w14:paraId="3B7CDCEE"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r>
      <w:tr w:rsidR="006351D9" w14:paraId="4CCD356D" w14:textId="77777777" w:rsidTr="006351D9">
        <w:tc>
          <w:tcPr>
            <w:tcW w:w="429" w:type="dxa"/>
          </w:tcPr>
          <w:p w14:paraId="38A5160C" w14:textId="618786EB"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r>
              <w:rPr>
                <w:rFonts w:ascii="Calibri" w:hAnsi="Calibri" w:cs="Calibri"/>
                <w:color w:val="000000"/>
                <w:kern w:val="0"/>
              </w:rPr>
              <w:t>13</w:t>
            </w:r>
          </w:p>
        </w:tc>
        <w:tc>
          <w:tcPr>
            <w:tcW w:w="429" w:type="dxa"/>
            <w:shd w:val="clear" w:color="auto" w:fill="auto"/>
          </w:tcPr>
          <w:p w14:paraId="304BA613"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CAEDFB" w:themeFill="accent4" w:themeFillTint="33"/>
          </w:tcPr>
          <w:p w14:paraId="612EE6F7"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auto"/>
          </w:tcPr>
          <w:p w14:paraId="5F5F772F"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CAEDFB" w:themeFill="accent4" w:themeFillTint="33"/>
          </w:tcPr>
          <w:p w14:paraId="6C6C1DAA"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auto"/>
          </w:tcPr>
          <w:p w14:paraId="0ABAE990"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CAEDFB" w:themeFill="accent4" w:themeFillTint="33"/>
          </w:tcPr>
          <w:p w14:paraId="3F9EF4E1"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auto"/>
          </w:tcPr>
          <w:p w14:paraId="50254516"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CAEDFB" w:themeFill="accent4" w:themeFillTint="33"/>
          </w:tcPr>
          <w:p w14:paraId="40D845AB"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auto"/>
          </w:tcPr>
          <w:p w14:paraId="43F58172"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CAEDFB" w:themeFill="accent4" w:themeFillTint="33"/>
          </w:tcPr>
          <w:p w14:paraId="3C73C177"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auto"/>
          </w:tcPr>
          <w:p w14:paraId="3FD1BDE9"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CAEDFB" w:themeFill="accent4" w:themeFillTint="33"/>
          </w:tcPr>
          <w:p w14:paraId="6C6F58A7"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auto"/>
          </w:tcPr>
          <w:p w14:paraId="06A8E3AD"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CAEDFB" w:themeFill="accent4" w:themeFillTint="33"/>
          </w:tcPr>
          <w:p w14:paraId="183311A2"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auto"/>
          </w:tcPr>
          <w:p w14:paraId="7A3826A6"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CAEDFB" w:themeFill="accent4" w:themeFillTint="33"/>
          </w:tcPr>
          <w:p w14:paraId="572FB45A"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auto"/>
          </w:tcPr>
          <w:p w14:paraId="5C26B8E2"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CAEDFB" w:themeFill="accent4" w:themeFillTint="33"/>
          </w:tcPr>
          <w:p w14:paraId="548FAE49"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29" w:type="dxa"/>
            <w:shd w:val="clear" w:color="auto" w:fill="auto"/>
          </w:tcPr>
          <w:p w14:paraId="271E0DD9"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c>
          <w:tcPr>
            <w:tcW w:w="430" w:type="dxa"/>
            <w:shd w:val="clear" w:color="auto" w:fill="CAEDFB" w:themeFill="accent4" w:themeFillTint="33"/>
          </w:tcPr>
          <w:p w14:paraId="470603D1"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ascii="Calibri" w:hAnsi="Calibri" w:cs="Calibri"/>
                <w:color w:val="000000"/>
                <w:kern w:val="0"/>
              </w:rPr>
            </w:pPr>
          </w:p>
        </w:tc>
      </w:tr>
    </w:tbl>
    <w:p w14:paraId="344DEFEE" w14:textId="77777777" w:rsidR="00D46EE6" w:rsidRDefault="00D46EE6" w:rsidP="00DD2D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rPr>
      </w:pPr>
    </w:p>
    <w:p w14:paraId="679FD3E2" w14:textId="77777777" w:rsidR="00DD2D9F" w:rsidRPr="006351D9" w:rsidRDefault="00DD2D9F" w:rsidP="006351D9">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rPr>
      </w:pPr>
    </w:p>
    <w:p w14:paraId="3B1B9647" w14:textId="77777777" w:rsidR="003A19AA" w:rsidRDefault="003A19AA" w:rsidP="003A19A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rPr>
      </w:pPr>
    </w:p>
    <w:p w14:paraId="67218C17" w14:textId="2E8EF24F" w:rsidR="003A19AA" w:rsidRDefault="003A19AA" w:rsidP="003A19A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b/>
          <w:bCs/>
          <w:color w:val="000000"/>
          <w:kern w:val="0"/>
        </w:rPr>
      </w:pPr>
      <w:r>
        <w:rPr>
          <w:rFonts w:ascii="Calibri" w:hAnsi="Calibri" w:cs="Calibri"/>
          <w:b/>
          <w:bCs/>
          <w:color w:val="000000"/>
          <w:kern w:val="0"/>
        </w:rPr>
        <w:t>Section 4: Low-Income and Disadvantaged Communities</w:t>
      </w:r>
    </w:p>
    <w:p w14:paraId="714828AD" w14:textId="77777777" w:rsidR="005F653F" w:rsidRDefault="003A19AA" w:rsidP="00EE4B0A">
      <w:pPr>
        <w:pStyle w:val="ListParagraph"/>
        <w:numPr>
          <w:ilvl w:val="0"/>
          <w:numId w:val="1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rPr>
      </w:pPr>
      <w:r w:rsidRPr="00EE4B0A">
        <w:rPr>
          <w:rFonts w:ascii="Calibri" w:hAnsi="Calibri" w:cs="Calibri"/>
          <w:color w:val="000000"/>
          <w:kern w:val="0"/>
          <w:u w:val="single"/>
        </w:rPr>
        <w:t>Community Benefits</w:t>
      </w:r>
      <w:r w:rsidRPr="00EE4B0A">
        <w:rPr>
          <w:rFonts w:ascii="Calibri" w:hAnsi="Calibri" w:cs="Calibri"/>
          <w:color w:val="000000"/>
          <w:kern w:val="0"/>
        </w:rPr>
        <w:t xml:space="preserve"> </w:t>
      </w:r>
    </w:p>
    <w:p w14:paraId="131E8F0F" w14:textId="77777777" w:rsidR="00083F02" w:rsidRDefault="00083F02" w:rsidP="00083F02">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rPr>
      </w:pPr>
    </w:p>
    <w:p w14:paraId="10398BEA" w14:textId="187227AB" w:rsidR="0059419A" w:rsidRPr="00083F02" w:rsidRDefault="005F653F" w:rsidP="00083F0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1B1B1B"/>
          <w:sz w:val="22"/>
          <w:szCs w:val="22"/>
          <w:shd w:val="clear" w:color="auto" w:fill="FFFFFF"/>
        </w:rPr>
      </w:pPr>
      <w:r w:rsidRPr="00083F02">
        <w:rPr>
          <w:rFonts w:ascii="Calibri" w:hAnsi="Calibri" w:cs="Calibri"/>
          <w:color w:val="000000"/>
          <w:kern w:val="0"/>
          <w:sz w:val="22"/>
          <w:szCs w:val="22"/>
        </w:rPr>
        <w:t xml:space="preserve">Pechanga’s homeland is considered disadvantaged due to its status as an Indian Reservation. On the Climate and Economic Justice Screening Tool, Tracts number </w:t>
      </w:r>
      <w:r w:rsidRPr="00083F02">
        <w:rPr>
          <w:rFonts w:ascii="Calibri" w:hAnsi="Calibri" w:cs="Calibri"/>
          <w:color w:val="1B1B1B"/>
          <w:sz w:val="22"/>
          <w:szCs w:val="22"/>
          <w:shd w:val="clear" w:color="auto" w:fill="FFFFFF"/>
        </w:rPr>
        <w:t xml:space="preserve">06065043257 and 06065043254, the Pechanga Indian Reservation is indicated </w:t>
      </w:r>
      <w:r w:rsidR="0059419A" w:rsidRPr="00083F02">
        <w:rPr>
          <w:rFonts w:ascii="Calibri" w:hAnsi="Calibri" w:cs="Calibri"/>
          <w:color w:val="1B1B1B"/>
          <w:sz w:val="22"/>
          <w:szCs w:val="22"/>
          <w:shd w:val="clear" w:color="auto" w:fill="FFFFFF"/>
        </w:rPr>
        <w:t xml:space="preserve">as “disadvantaged”. The EPA </w:t>
      </w:r>
      <w:proofErr w:type="spellStart"/>
      <w:r w:rsidR="0059419A" w:rsidRPr="00083F02">
        <w:rPr>
          <w:rFonts w:ascii="Calibri" w:hAnsi="Calibri" w:cs="Calibri"/>
          <w:color w:val="1B1B1B"/>
          <w:sz w:val="22"/>
          <w:szCs w:val="22"/>
          <w:shd w:val="clear" w:color="auto" w:fill="FFFFFF"/>
        </w:rPr>
        <w:t>EJScreen</w:t>
      </w:r>
      <w:proofErr w:type="spellEnd"/>
      <w:r w:rsidR="0059419A" w:rsidRPr="00083F02">
        <w:rPr>
          <w:rFonts w:ascii="Calibri" w:hAnsi="Calibri" w:cs="Calibri"/>
          <w:color w:val="1B1B1B"/>
          <w:sz w:val="22"/>
          <w:szCs w:val="22"/>
          <w:shd w:val="clear" w:color="auto" w:fill="FFFFFF"/>
        </w:rPr>
        <w:t xml:space="preserve"> Tool also indicates higher than average </w:t>
      </w:r>
      <w:r w:rsidR="00083F02">
        <w:rPr>
          <w:rFonts w:ascii="Calibri" w:hAnsi="Calibri" w:cs="Calibri"/>
          <w:color w:val="1B1B1B"/>
          <w:sz w:val="22"/>
          <w:szCs w:val="22"/>
          <w:shd w:val="clear" w:color="auto" w:fill="FFFFFF"/>
        </w:rPr>
        <w:t xml:space="preserve">(compared to the US) </w:t>
      </w:r>
      <w:r w:rsidR="0059419A" w:rsidRPr="00083F02">
        <w:rPr>
          <w:rFonts w:ascii="Calibri" w:hAnsi="Calibri" w:cs="Calibri"/>
          <w:color w:val="1B1B1B"/>
          <w:sz w:val="22"/>
          <w:szCs w:val="22"/>
          <w:shd w:val="clear" w:color="auto" w:fill="FFFFFF"/>
        </w:rPr>
        <w:t xml:space="preserve">ozone, high traffic proximity, hazardous waste proximity, and wastewater discharge. </w:t>
      </w:r>
      <w:r w:rsidR="00083F02">
        <w:rPr>
          <w:rFonts w:ascii="Calibri" w:hAnsi="Calibri" w:cs="Calibri"/>
          <w:color w:val="1B1B1B"/>
          <w:sz w:val="22"/>
          <w:szCs w:val="22"/>
          <w:shd w:val="clear" w:color="auto" w:fill="FFFFFF"/>
        </w:rPr>
        <w:t xml:space="preserve">It is also in the 90-95 percentile for wildfire risk. </w:t>
      </w:r>
    </w:p>
    <w:p w14:paraId="004D7E80" w14:textId="77777777" w:rsidR="0059419A" w:rsidRPr="00083F02" w:rsidRDefault="0059419A" w:rsidP="00083F0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1B1B1B"/>
          <w:sz w:val="22"/>
          <w:szCs w:val="22"/>
          <w:shd w:val="clear" w:color="auto" w:fill="FFFFFF"/>
        </w:rPr>
      </w:pPr>
    </w:p>
    <w:p w14:paraId="38E15FC0" w14:textId="55158EC8" w:rsidR="00083F02" w:rsidRPr="00083F02" w:rsidRDefault="0059419A" w:rsidP="00083F0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1B1B1B"/>
          <w:sz w:val="22"/>
          <w:szCs w:val="22"/>
          <w:shd w:val="clear" w:color="auto" w:fill="FFFFFF"/>
        </w:rPr>
      </w:pPr>
      <w:r w:rsidRPr="00083F02">
        <w:rPr>
          <w:rFonts w:ascii="Calibri" w:hAnsi="Calibri" w:cs="Calibri"/>
          <w:color w:val="1B1B1B"/>
          <w:sz w:val="22"/>
          <w:szCs w:val="22"/>
          <w:shd w:val="clear" w:color="auto" w:fill="FFFFFF"/>
        </w:rPr>
        <w:t>The direct benefits of the measures on the population living on the reservation includes cleaner air and reduced risks to the impacts of climate change</w:t>
      </w:r>
      <w:r w:rsidR="007071AF">
        <w:rPr>
          <w:rFonts w:ascii="Calibri" w:hAnsi="Calibri" w:cs="Calibri"/>
          <w:color w:val="1B1B1B"/>
          <w:sz w:val="22"/>
          <w:szCs w:val="22"/>
          <w:shd w:val="clear" w:color="auto" w:fill="FFFFFF"/>
        </w:rPr>
        <w:t>, including reduced risk of wildfires and extreme weather events</w:t>
      </w:r>
      <w:r w:rsidRPr="00083F02">
        <w:rPr>
          <w:rFonts w:ascii="Calibri" w:hAnsi="Calibri" w:cs="Calibri"/>
          <w:color w:val="1B1B1B"/>
          <w:sz w:val="22"/>
          <w:szCs w:val="22"/>
          <w:shd w:val="clear" w:color="auto" w:fill="FFFFFF"/>
        </w:rPr>
        <w:t xml:space="preserve">. Indirect benefits to all tribal members, and to the tribe itself include energy self-sufficiency, energy sovereignty, lower energy costs, and improved electric reliability. </w:t>
      </w:r>
      <w:r w:rsidR="007071AF">
        <w:rPr>
          <w:rFonts w:ascii="Calibri" w:hAnsi="Calibri" w:cs="Calibri"/>
          <w:color w:val="1B1B1B"/>
          <w:sz w:val="22"/>
          <w:szCs w:val="22"/>
          <w:shd w:val="clear" w:color="auto" w:fill="FFFFFF"/>
        </w:rPr>
        <w:t xml:space="preserve"> Other indirect benefits include new high-paying power plant jobs</w:t>
      </w:r>
      <w:r w:rsidR="00F77F56">
        <w:rPr>
          <w:rFonts w:ascii="Calibri" w:hAnsi="Calibri" w:cs="Calibri"/>
          <w:color w:val="1B1B1B"/>
          <w:sz w:val="22"/>
          <w:szCs w:val="22"/>
          <w:shd w:val="clear" w:color="auto" w:fill="FFFFFF"/>
        </w:rPr>
        <w:t xml:space="preserve"> and related workforce training as described below.</w:t>
      </w:r>
    </w:p>
    <w:p w14:paraId="1226E139" w14:textId="77777777" w:rsidR="00083F02" w:rsidRPr="00083F02" w:rsidRDefault="00083F02" w:rsidP="00083F0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1B1B1B"/>
          <w:sz w:val="22"/>
          <w:szCs w:val="22"/>
          <w:shd w:val="clear" w:color="auto" w:fill="FFFFFF"/>
        </w:rPr>
      </w:pPr>
    </w:p>
    <w:p w14:paraId="3B2395DD" w14:textId="77777777" w:rsidR="00083F02" w:rsidRDefault="0059419A" w:rsidP="00083F0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1B1B1B"/>
          <w:sz w:val="22"/>
          <w:szCs w:val="22"/>
          <w:shd w:val="clear" w:color="auto" w:fill="FFFFFF"/>
        </w:rPr>
      </w:pPr>
      <w:r w:rsidRPr="00083F02">
        <w:rPr>
          <w:rFonts w:ascii="Calibri" w:hAnsi="Calibri" w:cs="Calibri"/>
          <w:color w:val="1B1B1B"/>
          <w:sz w:val="22"/>
          <w:szCs w:val="22"/>
          <w:shd w:val="clear" w:color="auto" w:fill="FFFFFF"/>
        </w:rPr>
        <w:t xml:space="preserve">Pechanga plans to </w:t>
      </w:r>
      <w:r w:rsidR="00083F02" w:rsidRPr="00083F02">
        <w:rPr>
          <w:rFonts w:ascii="Calibri" w:hAnsi="Calibri" w:cs="Calibri"/>
          <w:color w:val="1B1B1B"/>
          <w:sz w:val="22"/>
          <w:szCs w:val="22"/>
          <w:shd w:val="clear" w:color="auto" w:fill="FFFFFF"/>
        </w:rPr>
        <w:t xml:space="preserve">utilize its existing Cogen Plant staff and Tribal EPA office to </w:t>
      </w:r>
      <w:r w:rsidRPr="00083F02">
        <w:rPr>
          <w:rFonts w:ascii="Calibri" w:hAnsi="Calibri" w:cs="Calibri"/>
          <w:color w:val="1B1B1B"/>
          <w:sz w:val="22"/>
          <w:szCs w:val="22"/>
          <w:shd w:val="clear" w:color="auto" w:fill="FFFFFF"/>
        </w:rPr>
        <w:t>monitor</w:t>
      </w:r>
      <w:r w:rsidR="00083F02" w:rsidRPr="00083F02">
        <w:rPr>
          <w:rFonts w:ascii="Calibri" w:hAnsi="Calibri" w:cs="Calibri"/>
          <w:color w:val="1B1B1B"/>
          <w:sz w:val="22"/>
          <w:szCs w:val="22"/>
          <w:shd w:val="clear" w:color="auto" w:fill="FFFFFF"/>
        </w:rPr>
        <w:t>, assess, quantify</w:t>
      </w:r>
      <w:r w:rsidRPr="00083F02">
        <w:rPr>
          <w:rFonts w:ascii="Calibri" w:hAnsi="Calibri" w:cs="Calibri"/>
          <w:color w:val="1B1B1B"/>
          <w:sz w:val="22"/>
          <w:szCs w:val="22"/>
          <w:shd w:val="clear" w:color="auto" w:fill="FFFFFF"/>
        </w:rPr>
        <w:t xml:space="preserve"> </w:t>
      </w:r>
      <w:r w:rsidR="00083F02" w:rsidRPr="00083F02">
        <w:rPr>
          <w:rFonts w:ascii="Calibri" w:hAnsi="Calibri" w:cs="Calibri"/>
          <w:color w:val="1B1B1B"/>
          <w:sz w:val="22"/>
          <w:szCs w:val="22"/>
          <w:shd w:val="clear" w:color="auto" w:fill="FFFFFF"/>
        </w:rPr>
        <w:t xml:space="preserve">and report to their Tribal Council and to the EPA indicators from the measures, including </w:t>
      </w:r>
      <w:r w:rsidRPr="00083F02">
        <w:rPr>
          <w:rFonts w:ascii="Calibri" w:hAnsi="Calibri" w:cs="Calibri"/>
          <w:color w:val="1B1B1B"/>
          <w:sz w:val="22"/>
          <w:szCs w:val="22"/>
          <w:shd w:val="clear" w:color="auto" w:fill="FFFFFF"/>
        </w:rPr>
        <w:t xml:space="preserve">the energy production, energy savings, energy wholesale purchases from CAISO, </w:t>
      </w:r>
      <w:r w:rsidR="00083F02" w:rsidRPr="00083F02">
        <w:rPr>
          <w:rFonts w:ascii="Calibri" w:hAnsi="Calibri" w:cs="Calibri"/>
          <w:color w:val="1B1B1B"/>
          <w:sz w:val="22"/>
          <w:szCs w:val="22"/>
          <w:shd w:val="clear" w:color="auto" w:fill="FFFFFF"/>
        </w:rPr>
        <w:t xml:space="preserve">air and water </w:t>
      </w:r>
      <w:r w:rsidRPr="00083F02">
        <w:rPr>
          <w:rFonts w:ascii="Calibri" w:hAnsi="Calibri" w:cs="Calibri"/>
          <w:color w:val="1B1B1B"/>
          <w:sz w:val="22"/>
          <w:szCs w:val="22"/>
          <w:shd w:val="clear" w:color="auto" w:fill="FFFFFF"/>
        </w:rPr>
        <w:t>emissions from the Cogen Plant and Diesel generators</w:t>
      </w:r>
      <w:r w:rsidR="00083F02" w:rsidRPr="00083F02">
        <w:rPr>
          <w:rFonts w:ascii="Calibri" w:hAnsi="Calibri" w:cs="Calibri"/>
          <w:color w:val="1B1B1B"/>
          <w:sz w:val="22"/>
          <w:szCs w:val="22"/>
          <w:shd w:val="clear" w:color="auto" w:fill="FFFFFF"/>
        </w:rPr>
        <w:t xml:space="preserve"> in order to track the benefits of the measures and to track any other benefits and disbenefits of the measures. Additional air quality measurement tools will be developed, </w:t>
      </w:r>
      <w:proofErr w:type="gramStart"/>
      <w:r w:rsidR="00083F02" w:rsidRPr="00083F02">
        <w:rPr>
          <w:rFonts w:ascii="Calibri" w:hAnsi="Calibri" w:cs="Calibri"/>
          <w:color w:val="1B1B1B"/>
          <w:sz w:val="22"/>
          <w:szCs w:val="22"/>
          <w:shd w:val="clear" w:color="auto" w:fill="FFFFFF"/>
        </w:rPr>
        <w:t>tracked</w:t>
      </w:r>
      <w:proofErr w:type="gramEnd"/>
      <w:r w:rsidR="00083F02" w:rsidRPr="00083F02">
        <w:rPr>
          <w:rFonts w:ascii="Calibri" w:hAnsi="Calibri" w:cs="Calibri"/>
          <w:color w:val="1B1B1B"/>
          <w:sz w:val="22"/>
          <w:szCs w:val="22"/>
          <w:shd w:val="clear" w:color="auto" w:fill="FFFFFF"/>
        </w:rPr>
        <w:t xml:space="preserve"> and reported as part of Pechanga’s CCAP.</w:t>
      </w:r>
    </w:p>
    <w:p w14:paraId="4F03404C" w14:textId="6E688783" w:rsidR="005F653F" w:rsidRPr="00083F02" w:rsidRDefault="00083F02" w:rsidP="00083F0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r w:rsidRPr="00083F02">
        <w:rPr>
          <w:rFonts w:ascii="Calibri" w:hAnsi="Calibri" w:cs="Calibri"/>
          <w:color w:val="1B1B1B"/>
          <w:sz w:val="22"/>
          <w:szCs w:val="22"/>
          <w:shd w:val="clear" w:color="auto" w:fill="FFFFFF"/>
        </w:rPr>
        <w:t xml:space="preserve"> </w:t>
      </w:r>
    </w:p>
    <w:p w14:paraId="1196013C" w14:textId="5F392111" w:rsidR="00EE4B0A" w:rsidRDefault="00EE4B0A" w:rsidP="00EE4B0A">
      <w:pPr>
        <w:pStyle w:val="ListParagraph"/>
        <w:numPr>
          <w:ilvl w:val="0"/>
          <w:numId w:val="1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rPr>
      </w:pPr>
      <w:r w:rsidRPr="00EE4B0A">
        <w:rPr>
          <w:rFonts w:ascii="Calibri" w:hAnsi="Calibri" w:cs="Calibri"/>
          <w:color w:val="000000"/>
          <w:kern w:val="0"/>
          <w:u w:val="single"/>
        </w:rPr>
        <w:t>Community Engagement</w:t>
      </w:r>
      <w:r>
        <w:rPr>
          <w:rFonts w:ascii="Calibri" w:hAnsi="Calibri" w:cs="Calibri"/>
          <w:b/>
          <w:bCs/>
          <w:color w:val="000000"/>
          <w:kern w:val="0"/>
        </w:rPr>
        <w:t xml:space="preserve"> </w:t>
      </w:r>
    </w:p>
    <w:p w14:paraId="09FAE022" w14:textId="77777777" w:rsidR="00083F02" w:rsidRDefault="00083F02" w:rsidP="00083F0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rPr>
      </w:pPr>
    </w:p>
    <w:p w14:paraId="34364322" w14:textId="035E067F" w:rsidR="007071AF" w:rsidRPr="00F77F56" w:rsidRDefault="00FA355C" w:rsidP="00F77F5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r>
        <w:rPr>
          <w:rFonts w:ascii="Calibri" w:hAnsi="Calibri" w:cs="Calibri"/>
          <w:color w:val="000000"/>
          <w:kern w:val="0"/>
          <w:sz w:val="22"/>
          <w:szCs w:val="22"/>
        </w:rPr>
        <w:t xml:space="preserve">The </w:t>
      </w:r>
      <w:r w:rsidR="00083F02" w:rsidRPr="00F77F56">
        <w:rPr>
          <w:rFonts w:ascii="Calibri" w:hAnsi="Calibri" w:cs="Calibri"/>
          <w:color w:val="000000"/>
          <w:kern w:val="0"/>
          <w:sz w:val="22"/>
          <w:szCs w:val="22"/>
        </w:rPr>
        <w:t xml:space="preserve">Pechanga </w:t>
      </w:r>
      <w:r>
        <w:rPr>
          <w:rFonts w:ascii="Calibri" w:hAnsi="Calibri" w:cs="Calibri"/>
          <w:color w:val="000000"/>
          <w:kern w:val="0"/>
          <w:sz w:val="22"/>
          <w:szCs w:val="22"/>
        </w:rPr>
        <w:t xml:space="preserve">Band of Indians </w:t>
      </w:r>
      <w:r w:rsidR="00083F02" w:rsidRPr="00F77F56">
        <w:rPr>
          <w:rFonts w:ascii="Calibri" w:hAnsi="Calibri" w:cs="Calibri"/>
          <w:color w:val="000000"/>
          <w:kern w:val="0"/>
          <w:sz w:val="22"/>
          <w:szCs w:val="22"/>
        </w:rPr>
        <w:t>is a true democracy</w:t>
      </w:r>
      <w:r>
        <w:rPr>
          <w:rFonts w:ascii="Calibri" w:hAnsi="Calibri" w:cs="Calibri"/>
          <w:color w:val="000000"/>
          <w:kern w:val="0"/>
          <w:sz w:val="22"/>
          <w:szCs w:val="22"/>
        </w:rPr>
        <w:t>, which provides a level of community engagement that is likely unrivaled by other applicants</w:t>
      </w:r>
      <w:r w:rsidR="00F77F56" w:rsidRPr="00F77F56">
        <w:rPr>
          <w:rFonts w:ascii="Calibri" w:hAnsi="Calibri" w:cs="Calibri"/>
          <w:color w:val="000000"/>
          <w:kern w:val="0"/>
          <w:sz w:val="22"/>
          <w:szCs w:val="22"/>
        </w:rPr>
        <w:t>. The Tribe</w:t>
      </w:r>
      <w:r w:rsidR="007071AF" w:rsidRPr="00F77F56">
        <w:rPr>
          <w:rFonts w:ascii="Calibri" w:hAnsi="Calibri" w:cs="Calibri"/>
          <w:color w:val="000000"/>
          <w:kern w:val="0"/>
          <w:sz w:val="22"/>
          <w:szCs w:val="22"/>
        </w:rPr>
        <w:t xml:space="preserve"> requires clear community engagement </w:t>
      </w:r>
      <w:r w:rsidR="007071AF" w:rsidRPr="00F77F56">
        <w:rPr>
          <w:rFonts w:ascii="Calibri" w:hAnsi="Calibri" w:cs="Calibri"/>
          <w:i/>
          <w:iCs/>
          <w:color w:val="000000"/>
          <w:kern w:val="0"/>
          <w:sz w:val="22"/>
          <w:szCs w:val="22"/>
        </w:rPr>
        <w:t xml:space="preserve">and </w:t>
      </w:r>
      <w:r w:rsidR="00F77F56" w:rsidRPr="00F77F56">
        <w:rPr>
          <w:rFonts w:ascii="Calibri" w:hAnsi="Calibri" w:cs="Calibri"/>
          <w:i/>
          <w:iCs/>
          <w:color w:val="000000"/>
          <w:kern w:val="0"/>
          <w:sz w:val="22"/>
          <w:szCs w:val="22"/>
        </w:rPr>
        <w:t xml:space="preserve">official voted </w:t>
      </w:r>
      <w:r w:rsidR="007071AF" w:rsidRPr="00F77F56">
        <w:rPr>
          <w:rFonts w:ascii="Calibri" w:hAnsi="Calibri" w:cs="Calibri"/>
          <w:i/>
          <w:iCs/>
          <w:color w:val="000000"/>
          <w:kern w:val="0"/>
          <w:sz w:val="22"/>
          <w:szCs w:val="22"/>
        </w:rPr>
        <w:t>approvals</w:t>
      </w:r>
      <w:r w:rsidR="00083F02" w:rsidRPr="00F77F56">
        <w:rPr>
          <w:rFonts w:ascii="Calibri" w:hAnsi="Calibri" w:cs="Calibri"/>
          <w:color w:val="000000"/>
          <w:kern w:val="0"/>
          <w:sz w:val="22"/>
          <w:szCs w:val="22"/>
        </w:rPr>
        <w:t xml:space="preserve">.  All tribal decisions are made by the General Council which includes all voting members of the Tribe. The General Council has discussed grant application procedures and has delegated certain application permissions to the Tribal Council, who is the tribe’s elected body. This application submission has been approved through that process. </w:t>
      </w:r>
    </w:p>
    <w:p w14:paraId="21B41B39" w14:textId="77777777" w:rsidR="007071AF" w:rsidRPr="00F77F56" w:rsidRDefault="007071AF" w:rsidP="00F77F5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p>
    <w:p w14:paraId="493DBF69" w14:textId="4053A8EA" w:rsidR="00083F02" w:rsidRPr="00F77F56" w:rsidRDefault="007071AF" w:rsidP="00F77F5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r w:rsidRPr="00F77F56">
        <w:rPr>
          <w:rFonts w:ascii="Calibri" w:hAnsi="Calibri" w:cs="Calibri"/>
          <w:color w:val="000000"/>
          <w:kern w:val="0"/>
          <w:sz w:val="22"/>
          <w:szCs w:val="22"/>
        </w:rPr>
        <w:t xml:space="preserve">The General Council must vote in favor of the measures. </w:t>
      </w:r>
      <w:r w:rsidR="003D6BF5">
        <w:rPr>
          <w:rFonts w:ascii="Calibri" w:hAnsi="Calibri" w:cs="Calibri"/>
          <w:color w:val="000000"/>
          <w:kern w:val="0"/>
          <w:sz w:val="22"/>
          <w:szCs w:val="22"/>
        </w:rPr>
        <w:t xml:space="preserve">The process for </w:t>
      </w:r>
      <w:r w:rsidRPr="00F77F56">
        <w:rPr>
          <w:rFonts w:ascii="Calibri" w:hAnsi="Calibri" w:cs="Calibri"/>
          <w:color w:val="000000"/>
          <w:kern w:val="0"/>
          <w:sz w:val="22"/>
          <w:szCs w:val="22"/>
        </w:rPr>
        <w:t>General Council approval requires a</w:t>
      </w:r>
      <w:r w:rsidR="003D6BF5">
        <w:rPr>
          <w:rFonts w:ascii="Calibri" w:hAnsi="Calibri" w:cs="Calibri"/>
          <w:color w:val="000000"/>
          <w:kern w:val="0"/>
          <w:sz w:val="22"/>
          <w:szCs w:val="22"/>
        </w:rPr>
        <w:t xml:space="preserve"> staff presentation to and</w:t>
      </w:r>
      <w:r w:rsidRPr="00F77F56">
        <w:rPr>
          <w:rFonts w:ascii="Calibri" w:hAnsi="Calibri" w:cs="Calibri"/>
          <w:color w:val="000000"/>
          <w:kern w:val="0"/>
          <w:sz w:val="22"/>
          <w:szCs w:val="22"/>
        </w:rPr>
        <w:t xml:space="preserve"> approval by the Tribal Council, then advance notice and a presentation of the issues and vote at a General Council meeting (which are held monthly and as otherwise needed).  The Cogen Plant and Battery Backup has been presented informally to the Tribal Council without objection and will begin the formal approval process in Spring of 2024. The Boost Box measure is within the delegation approval provided by the General Council to the Tribal </w:t>
      </w:r>
      <w:proofErr w:type="gramStart"/>
      <w:r w:rsidRPr="00F77F56">
        <w:rPr>
          <w:rFonts w:ascii="Calibri" w:hAnsi="Calibri" w:cs="Calibri"/>
          <w:color w:val="000000"/>
          <w:kern w:val="0"/>
          <w:sz w:val="22"/>
          <w:szCs w:val="22"/>
        </w:rPr>
        <w:t>Council,</w:t>
      </w:r>
      <w:proofErr w:type="gramEnd"/>
      <w:r w:rsidRPr="00F77F56">
        <w:rPr>
          <w:rFonts w:ascii="Calibri" w:hAnsi="Calibri" w:cs="Calibri"/>
          <w:color w:val="000000"/>
          <w:kern w:val="0"/>
          <w:sz w:val="22"/>
          <w:szCs w:val="22"/>
        </w:rPr>
        <w:t xml:space="preserve"> however, all measures will likely be presented to the General Council as part of the grant application report.  Generally, the General Council has supported environmental mitigations, energy efficiency, energy sovereignty and improved technologies.</w:t>
      </w:r>
      <w:r w:rsidR="003D6BF5">
        <w:rPr>
          <w:rFonts w:ascii="Calibri" w:hAnsi="Calibri" w:cs="Calibri"/>
          <w:color w:val="000000"/>
          <w:kern w:val="0"/>
          <w:sz w:val="22"/>
          <w:szCs w:val="22"/>
        </w:rPr>
        <w:t xml:space="preserve">  We anticipate approval of all measures by vote of the General Council.  The presentations described here are being fast-tracked due to the need to “begin construction” in 2024 to obtain tax credits. We anticipate approval in June of 2024.</w:t>
      </w:r>
    </w:p>
    <w:p w14:paraId="37E240EF" w14:textId="77777777" w:rsidR="00EE4B0A" w:rsidRDefault="00EE4B0A" w:rsidP="00EE4B0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rPr>
      </w:pPr>
    </w:p>
    <w:p w14:paraId="6319BA8F" w14:textId="2D9029FB" w:rsidR="00EE4B0A" w:rsidRDefault="00EE4B0A" w:rsidP="00F7022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b/>
          <w:bCs/>
          <w:color w:val="000000"/>
          <w:kern w:val="0"/>
        </w:rPr>
      </w:pPr>
      <w:r>
        <w:rPr>
          <w:rFonts w:ascii="Calibri" w:hAnsi="Calibri" w:cs="Calibri"/>
          <w:b/>
          <w:bCs/>
          <w:color w:val="000000"/>
          <w:kern w:val="0"/>
        </w:rPr>
        <w:t xml:space="preserve">Section 5: Job Quality </w:t>
      </w:r>
    </w:p>
    <w:p w14:paraId="65538E29" w14:textId="77777777" w:rsidR="00F77F56" w:rsidRDefault="00F77F56" w:rsidP="00F77F5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rPr>
      </w:pPr>
    </w:p>
    <w:p w14:paraId="44B1FB50" w14:textId="149D256D" w:rsidR="003D6BF5" w:rsidRPr="00BC39C3" w:rsidRDefault="00F77F56" w:rsidP="00BC39C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r w:rsidRPr="00BC39C3">
        <w:rPr>
          <w:rFonts w:ascii="Calibri" w:hAnsi="Calibri" w:cs="Calibri"/>
          <w:color w:val="000000"/>
          <w:kern w:val="0"/>
          <w:sz w:val="22"/>
          <w:szCs w:val="22"/>
        </w:rPr>
        <w:t xml:space="preserve">Before 2002, the area which is now the Pechanga resort was a rural area.  It is now one of the largest resorts in the United States with 1,100 AAA 4 diamond hotel rooms, </w:t>
      </w:r>
      <w:r w:rsidR="00A27932" w:rsidRPr="00BC39C3">
        <w:rPr>
          <w:rFonts w:ascii="Calibri" w:hAnsi="Calibri" w:cs="Calibri"/>
          <w:color w:val="000000"/>
          <w:kern w:val="0"/>
          <w:sz w:val="22"/>
          <w:szCs w:val="22"/>
        </w:rPr>
        <w:t xml:space="preserve">gas station, </w:t>
      </w:r>
      <w:r w:rsidRPr="00BC39C3">
        <w:rPr>
          <w:rFonts w:ascii="Calibri" w:hAnsi="Calibri" w:cs="Calibri"/>
          <w:color w:val="000000"/>
          <w:kern w:val="0"/>
          <w:sz w:val="22"/>
          <w:szCs w:val="22"/>
        </w:rPr>
        <w:t xml:space="preserve">golf course, a casino, spa, pools, RV park, </w:t>
      </w:r>
      <w:r w:rsidR="00A27932" w:rsidRPr="00BC39C3">
        <w:rPr>
          <w:rFonts w:ascii="Calibri" w:hAnsi="Calibri" w:cs="Calibri"/>
          <w:color w:val="000000"/>
          <w:kern w:val="0"/>
          <w:sz w:val="22"/>
          <w:szCs w:val="22"/>
        </w:rPr>
        <w:t xml:space="preserve">concert venue </w:t>
      </w:r>
      <w:r w:rsidRPr="00BC39C3">
        <w:rPr>
          <w:rFonts w:ascii="Calibri" w:hAnsi="Calibri" w:cs="Calibri"/>
          <w:color w:val="000000"/>
          <w:kern w:val="0"/>
          <w:sz w:val="22"/>
          <w:szCs w:val="22"/>
        </w:rPr>
        <w:t xml:space="preserve">and many other amenities. </w:t>
      </w:r>
      <w:r w:rsidR="00A27932" w:rsidRPr="00BC39C3">
        <w:rPr>
          <w:rFonts w:ascii="Calibri" w:hAnsi="Calibri" w:cs="Calibri"/>
          <w:color w:val="000000"/>
          <w:kern w:val="0"/>
          <w:sz w:val="22"/>
          <w:szCs w:val="22"/>
        </w:rPr>
        <w:t xml:space="preserve">The resort employs more than 4000 people, with wages </w:t>
      </w:r>
      <w:r w:rsidR="00A27932" w:rsidRPr="00BC39C3">
        <w:rPr>
          <w:rFonts w:ascii="Calibri" w:hAnsi="Calibri" w:cs="Calibri"/>
          <w:i/>
          <w:iCs/>
          <w:color w:val="000000"/>
          <w:kern w:val="0"/>
          <w:sz w:val="22"/>
          <w:szCs w:val="22"/>
        </w:rPr>
        <w:t>starting</w:t>
      </w:r>
      <w:r w:rsidR="00A27932" w:rsidRPr="00BC39C3">
        <w:rPr>
          <w:rFonts w:ascii="Calibri" w:hAnsi="Calibri" w:cs="Calibri"/>
          <w:color w:val="000000"/>
          <w:kern w:val="0"/>
          <w:sz w:val="22"/>
          <w:szCs w:val="22"/>
        </w:rPr>
        <w:t xml:space="preserve"> for non-technical positions at $18/hour. It is the second largest private employer in Riverside County. </w:t>
      </w:r>
    </w:p>
    <w:p w14:paraId="601E0E91" w14:textId="77777777" w:rsidR="005A421F" w:rsidRPr="00BC39C3" w:rsidRDefault="005A421F" w:rsidP="00BC39C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p>
    <w:p w14:paraId="2317555B" w14:textId="77777777" w:rsidR="004F7119" w:rsidRPr="00BC39C3" w:rsidRDefault="00A27932" w:rsidP="00BC39C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r w:rsidRPr="00BC39C3">
        <w:rPr>
          <w:rFonts w:ascii="Calibri" w:hAnsi="Calibri" w:cs="Calibri"/>
          <w:color w:val="000000"/>
          <w:kern w:val="0"/>
          <w:sz w:val="22"/>
          <w:szCs w:val="22"/>
        </w:rPr>
        <w:t xml:space="preserve">There is a clear commitment to paying exceptional </w:t>
      </w:r>
      <w:r w:rsidR="005A421F" w:rsidRPr="00BC39C3">
        <w:rPr>
          <w:rFonts w:ascii="Calibri" w:hAnsi="Calibri" w:cs="Calibri"/>
          <w:color w:val="000000"/>
          <w:kern w:val="0"/>
          <w:sz w:val="22"/>
          <w:szCs w:val="22"/>
        </w:rPr>
        <w:t xml:space="preserve">and market-based </w:t>
      </w:r>
      <w:r w:rsidRPr="00BC39C3">
        <w:rPr>
          <w:rFonts w:ascii="Calibri" w:hAnsi="Calibri" w:cs="Calibri"/>
          <w:color w:val="000000"/>
          <w:kern w:val="0"/>
          <w:sz w:val="22"/>
          <w:szCs w:val="22"/>
        </w:rPr>
        <w:t xml:space="preserve">wages for all workers, despite prevailing wage not being required by law. Pechanga also supports numerous charitable, job and </w:t>
      </w:r>
      <w:r w:rsidRPr="00BC39C3">
        <w:rPr>
          <w:rFonts w:ascii="Calibri" w:hAnsi="Calibri" w:cs="Calibri"/>
          <w:color w:val="000000"/>
          <w:kern w:val="0"/>
          <w:sz w:val="22"/>
          <w:szCs w:val="22"/>
        </w:rPr>
        <w:lastRenderedPageBreak/>
        <w:t xml:space="preserve">training programs in the community at large. </w:t>
      </w:r>
      <w:r w:rsidR="005A421F" w:rsidRPr="00BC39C3">
        <w:rPr>
          <w:rFonts w:ascii="Calibri" w:hAnsi="Calibri" w:cs="Calibri"/>
          <w:color w:val="000000"/>
          <w:kern w:val="0"/>
          <w:sz w:val="22"/>
          <w:szCs w:val="22"/>
        </w:rPr>
        <w:t xml:space="preserve">Employees receive family sustaining benefits and retirement contributions. </w:t>
      </w:r>
      <w:r w:rsidR="00FA355C" w:rsidRPr="00BC39C3">
        <w:rPr>
          <w:rFonts w:ascii="Calibri" w:hAnsi="Calibri" w:cs="Calibri"/>
          <w:color w:val="000000"/>
          <w:kern w:val="0"/>
          <w:sz w:val="22"/>
          <w:szCs w:val="22"/>
        </w:rPr>
        <w:t>Pechanga will incorporate labor and job quality standards into procurement activities associated with our measurers. Health and safety plans are developed in conjunction with the workers, including anti-</w:t>
      </w:r>
      <w:r w:rsidR="003D6BF5" w:rsidRPr="00BC39C3">
        <w:rPr>
          <w:rFonts w:ascii="Calibri" w:hAnsi="Calibri" w:cs="Calibri"/>
          <w:color w:val="000000"/>
          <w:kern w:val="0"/>
          <w:sz w:val="22"/>
          <w:szCs w:val="22"/>
        </w:rPr>
        <w:t>harassment</w:t>
      </w:r>
      <w:r w:rsidR="00FA355C" w:rsidRPr="00BC39C3">
        <w:rPr>
          <w:rFonts w:ascii="Calibri" w:hAnsi="Calibri" w:cs="Calibri"/>
          <w:color w:val="000000"/>
          <w:kern w:val="0"/>
          <w:sz w:val="22"/>
          <w:szCs w:val="22"/>
        </w:rPr>
        <w:t xml:space="preserve"> training for workers and management, OSHA training to minimize workforce hazards and supplemental health and safety training as needed. There are goals to hire Native Americans.  </w:t>
      </w:r>
    </w:p>
    <w:p w14:paraId="79836104" w14:textId="77777777" w:rsidR="004F7119" w:rsidRPr="00BC39C3" w:rsidRDefault="004F7119" w:rsidP="00BC39C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p>
    <w:p w14:paraId="0D1C5F27" w14:textId="51333CAC" w:rsidR="00F638E0" w:rsidRPr="00F638E0" w:rsidRDefault="00F638E0" w:rsidP="00BC39C3">
      <w:pPr>
        <w:spacing w:after="0" w:line="240" w:lineRule="auto"/>
        <w:jc w:val="both"/>
        <w:rPr>
          <w:rFonts w:ascii="Calibri" w:eastAsia="Times New Roman" w:hAnsi="Calibri" w:cs="Calibri"/>
          <w:color w:val="000000"/>
          <w:kern w:val="0"/>
          <w14:ligatures w14:val="none"/>
        </w:rPr>
      </w:pPr>
      <w:r w:rsidRPr="00BC39C3">
        <w:rPr>
          <w:rFonts w:ascii="Calibri" w:eastAsia="Times New Roman" w:hAnsi="Calibri" w:cs="Calibri"/>
          <w:color w:val="000000"/>
          <w:kern w:val="0"/>
          <w:sz w:val="22"/>
          <w:szCs w:val="22"/>
          <w:u w:val="single"/>
          <w14:ligatures w14:val="none"/>
        </w:rPr>
        <w:t>PDC</w:t>
      </w:r>
      <w:r w:rsidRPr="00F638E0">
        <w:rPr>
          <w:rFonts w:ascii="Calibri" w:eastAsia="Times New Roman" w:hAnsi="Calibri" w:cs="Calibri"/>
          <w:color w:val="000000"/>
          <w:kern w:val="0"/>
          <w:sz w:val="22"/>
          <w:szCs w:val="22"/>
          <w:u w:val="single"/>
          <w14:ligatures w14:val="none"/>
        </w:rPr>
        <w:t xml:space="preserve"> Facility Operators Training Program:</w:t>
      </w:r>
    </w:p>
    <w:p w14:paraId="147B1517" w14:textId="77777777" w:rsidR="00F638E0" w:rsidRPr="00F638E0" w:rsidRDefault="00F638E0" w:rsidP="00BC39C3">
      <w:pPr>
        <w:spacing w:after="0" w:line="240" w:lineRule="auto"/>
        <w:jc w:val="both"/>
        <w:rPr>
          <w:rFonts w:ascii="Calibri" w:eastAsia="Times New Roman" w:hAnsi="Calibri" w:cs="Calibri"/>
          <w:color w:val="000000"/>
          <w:kern w:val="0"/>
          <w14:ligatures w14:val="none"/>
        </w:rPr>
      </w:pPr>
      <w:r w:rsidRPr="00F638E0">
        <w:rPr>
          <w:rFonts w:ascii="Calibri" w:eastAsia="Times New Roman" w:hAnsi="Calibri" w:cs="Calibri"/>
          <w:color w:val="000000"/>
          <w:kern w:val="0"/>
          <w:sz w:val="22"/>
          <w:szCs w:val="22"/>
          <w14:ligatures w14:val="none"/>
        </w:rPr>
        <w:t> </w:t>
      </w:r>
    </w:p>
    <w:p w14:paraId="50E4D67E" w14:textId="77777777" w:rsidR="00F638E0" w:rsidRPr="00F638E0" w:rsidRDefault="00F638E0" w:rsidP="00BC39C3">
      <w:pPr>
        <w:spacing w:after="0" w:line="240" w:lineRule="auto"/>
        <w:jc w:val="both"/>
        <w:rPr>
          <w:rFonts w:ascii="Calibri" w:eastAsia="Times New Roman" w:hAnsi="Calibri" w:cs="Calibri"/>
          <w:color w:val="000000"/>
          <w:kern w:val="0"/>
          <w14:ligatures w14:val="none"/>
        </w:rPr>
      </w:pPr>
      <w:r w:rsidRPr="00F638E0">
        <w:rPr>
          <w:rFonts w:ascii="Calibri" w:eastAsia="Times New Roman" w:hAnsi="Calibri" w:cs="Calibri"/>
          <w:color w:val="000000"/>
          <w:kern w:val="0"/>
          <w:sz w:val="22"/>
          <w:szCs w:val="22"/>
          <w14:ligatures w14:val="none"/>
        </w:rPr>
        <w:t>Pechanga Power Plant Operators go through rigorous training program to ensure their knowledge of the equipment and controls, and their ability to maintain equipment and effectively resolve critical situations. Special attention is paid to training for operations during utility power outages and equipment malfunctions. Several years ago, Pechanga Facility Department designed and install a sophisticated Control System Simulator that replicate the actual Pechanga Power Management and Control System (PMS) and is used for the initial and follow-up periodical training of System Operators. Many possible emergency situations are programmed in the PMS Simulator and the Operators are trained to quickly and efficiency resolve these issues followings written procedures. Operators are periodically tested on PMS Simulator on their knowledge of the control systems and Operation Procedures.</w:t>
      </w:r>
    </w:p>
    <w:p w14:paraId="4F1E4EAC" w14:textId="77777777" w:rsidR="00F638E0" w:rsidRPr="00BC39C3" w:rsidRDefault="00F638E0" w:rsidP="00BC39C3">
      <w:pPr>
        <w:spacing w:after="0" w:line="240" w:lineRule="auto"/>
        <w:jc w:val="both"/>
        <w:rPr>
          <w:rFonts w:ascii="Calibri" w:eastAsia="Times New Roman" w:hAnsi="Calibri" w:cs="Calibri"/>
          <w:color w:val="000000"/>
          <w:kern w:val="0"/>
          <w:sz w:val="22"/>
          <w:szCs w:val="22"/>
          <w14:ligatures w14:val="none"/>
        </w:rPr>
      </w:pPr>
    </w:p>
    <w:p w14:paraId="76057005" w14:textId="164E2641" w:rsidR="00F638E0" w:rsidRPr="00F638E0" w:rsidRDefault="00F638E0" w:rsidP="00BC39C3">
      <w:pPr>
        <w:spacing w:after="0" w:line="240" w:lineRule="auto"/>
        <w:jc w:val="both"/>
        <w:rPr>
          <w:rFonts w:ascii="Calibri" w:eastAsia="Times New Roman" w:hAnsi="Calibri" w:cs="Calibri"/>
          <w:color w:val="000000"/>
          <w:kern w:val="0"/>
          <w14:ligatures w14:val="none"/>
        </w:rPr>
      </w:pPr>
      <w:r w:rsidRPr="00F638E0">
        <w:rPr>
          <w:rFonts w:ascii="Calibri" w:eastAsia="Times New Roman" w:hAnsi="Calibri" w:cs="Calibri"/>
          <w:color w:val="000000"/>
          <w:kern w:val="0"/>
          <w:sz w:val="22"/>
          <w:szCs w:val="22"/>
          <w14:ligatures w14:val="none"/>
        </w:rPr>
        <w:t>Pechanga Operators Equipment Maintenance Training program includes the initial and follow-up periodical training on maintenance of the specific equipment and systems. Operators are trained to maintain the specific equipment using Operation and Maintenance and Support Information Manuals (OMSI) that are available in Pechanga Technical Library for each different type of equipment and system. Operators attend technical seminars and classes provided by equipment manufacturers including Solar Turbines, Caterpillar Generators, G&amp;W and S&amp;C 12kV switchgear, etc.  Each Operator are required to complete minimum of 40 hours of initial training and 20 hours of the annual follow-up training.</w:t>
      </w:r>
    </w:p>
    <w:p w14:paraId="77B46E1B" w14:textId="3F6EFF20" w:rsidR="00F77F56" w:rsidRPr="00BC39C3" w:rsidRDefault="00F638E0" w:rsidP="00BC39C3">
      <w:pPr>
        <w:spacing w:after="0" w:line="240" w:lineRule="auto"/>
        <w:jc w:val="both"/>
        <w:rPr>
          <w:rFonts w:ascii="Calibri" w:eastAsia="Times New Roman" w:hAnsi="Calibri" w:cs="Calibri"/>
          <w:color w:val="000000"/>
          <w:kern w:val="0"/>
          <w14:ligatures w14:val="none"/>
        </w:rPr>
      </w:pPr>
      <w:r w:rsidRPr="00F638E0">
        <w:rPr>
          <w:rFonts w:ascii="Calibri" w:eastAsia="Times New Roman" w:hAnsi="Calibri" w:cs="Calibri"/>
          <w:color w:val="000000"/>
          <w:kern w:val="0"/>
          <w:sz w:val="22"/>
          <w:szCs w:val="22"/>
          <w14:ligatures w14:val="none"/>
        </w:rPr>
        <w:t> </w:t>
      </w:r>
    </w:p>
    <w:p w14:paraId="150EC1DB" w14:textId="6E43F085" w:rsidR="00D772B7" w:rsidRPr="004F7119" w:rsidRDefault="00A27932" w:rsidP="00BC39C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FF0000"/>
          <w:kern w:val="0"/>
          <w:sz w:val="22"/>
          <w:szCs w:val="22"/>
        </w:rPr>
      </w:pPr>
      <w:r w:rsidRPr="00BC39C3">
        <w:rPr>
          <w:rFonts w:ascii="Calibri" w:hAnsi="Calibri" w:cs="Calibri"/>
          <w:color w:val="000000"/>
          <w:kern w:val="0"/>
          <w:sz w:val="22"/>
          <w:szCs w:val="22"/>
        </w:rPr>
        <w:t xml:space="preserve">Pechanga has succeeded in developing </w:t>
      </w:r>
      <w:r w:rsidR="00F77F56" w:rsidRPr="00BC39C3">
        <w:rPr>
          <w:rFonts w:ascii="Calibri" w:hAnsi="Calibri" w:cs="Calibri"/>
          <w:color w:val="000000"/>
          <w:kern w:val="0"/>
          <w:sz w:val="22"/>
          <w:szCs w:val="22"/>
        </w:rPr>
        <w:t>high-quality, family-sustaining jobs</w:t>
      </w:r>
      <w:r w:rsidR="00FA355C" w:rsidRPr="00BC39C3">
        <w:rPr>
          <w:rFonts w:ascii="Calibri" w:hAnsi="Calibri" w:cs="Calibri"/>
          <w:color w:val="000000"/>
          <w:kern w:val="0"/>
          <w:sz w:val="22"/>
          <w:szCs w:val="22"/>
        </w:rPr>
        <w:t xml:space="preserve">. </w:t>
      </w:r>
      <w:r w:rsidRPr="00BC39C3">
        <w:rPr>
          <w:rFonts w:ascii="Calibri" w:hAnsi="Calibri" w:cs="Calibri"/>
          <w:color w:val="000000"/>
          <w:kern w:val="0"/>
          <w:sz w:val="22"/>
          <w:szCs w:val="22"/>
        </w:rPr>
        <w:t>Employment at the Pechanga power plant</w:t>
      </w:r>
      <w:r w:rsidR="006F2921" w:rsidRPr="00BC39C3">
        <w:rPr>
          <w:rFonts w:ascii="Calibri" w:hAnsi="Calibri" w:cs="Calibri"/>
          <w:color w:val="000000"/>
          <w:kern w:val="0"/>
          <w:sz w:val="22"/>
          <w:szCs w:val="22"/>
        </w:rPr>
        <w:t>.  There are currently 14 full</w:t>
      </w:r>
      <w:r w:rsidR="006F2921">
        <w:rPr>
          <w:rFonts w:ascii="Calibri" w:hAnsi="Calibri" w:cs="Calibri"/>
          <w:color w:val="000000"/>
          <w:kern w:val="0"/>
          <w:sz w:val="22"/>
          <w:szCs w:val="22"/>
        </w:rPr>
        <w:t xml:space="preserve"> time power plant operators.  Adding the measures proposed here will require </w:t>
      </w:r>
      <w:r w:rsidR="004F7119">
        <w:rPr>
          <w:rFonts w:ascii="Calibri" w:hAnsi="Calibri" w:cs="Calibri"/>
          <w:color w:val="000000"/>
          <w:kern w:val="0"/>
          <w:sz w:val="22"/>
          <w:szCs w:val="22"/>
        </w:rPr>
        <w:t>12</w:t>
      </w:r>
      <w:r w:rsidR="006F2921">
        <w:rPr>
          <w:rFonts w:ascii="Calibri" w:hAnsi="Calibri" w:cs="Calibri"/>
          <w:color w:val="000000"/>
          <w:kern w:val="0"/>
          <w:sz w:val="22"/>
          <w:szCs w:val="22"/>
        </w:rPr>
        <w:t xml:space="preserve"> additional power plant operators. </w:t>
      </w:r>
    </w:p>
    <w:p w14:paraId="5A749AEA" w14:textId="77777777" w:rsidR="004F7119" w:rsidRDefault="004F7119" w:rsidP="00A2793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p>
    <w:p w14:paraId="0A9B9285" w14:textId="4BDE3AFA" w:rsidR="00F638E0" w:rsidRDefault="00F638E0" w:rsidP="00A2793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r w:rsidRPr="00F638E0">
        <w:rPr>
          <w:rFonts w:ascii="Calibri" w:hAnsi="Calibri" w:cs="Calibri"/>
          <w:color w:val="000000"/>
          <w:kern w:val="0"/>
          <w:sz w:val="22"/>
          <w:szCs w:val="22"/>
          <w:u w:val="single"/>
        </w:rPr>
        <w:t>PWE Utility Coordinat</w:t>
      </w:r>
      <w:r w:rsidR="00BC39C3">
        <w:rPr>
          <w:rFonts w:ascii="Calibri" w:hAnsi="Calibri" w:cs="Calibri"/>
          <w:color w:val="000000"/>
          <w:kern w:val="0"/>
          <w:sz w:val="22"/>
          <w:szCs w:val="22"/>
          <w:u w:val="single"/>
        </w:rPr>
        <w:t>or</w:t>
      </w:r>
      <w:r>
        <w:rPr>
          <w:rFonts w:ascii="Calibri" w:hAnsi="Calibri" w:cs="Calibri"/>
          <w:color w:val="000000"/>
          <w:kern w:val="0"/>
          <w:sz w:val="22"/>
          <w:szCs w:val="22"/>
        </w:rPr>
        <w:t>:</w:t>
      </w:r>
    </w:p>
    <w:p w14:paraId="04D58A65" w14:textId="77777777" w:rsidR="00F638E0" w:rsidRDefault="00F638E0" w:rsidP="00A2793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p>
    <w:p w14:paraId="3E41A3F8" w14:textId="4CF592D5" w:rsidR="00A27932" w:rsidRPr="00760A9F" w:rsidRDefault="00A27932" w:rsidP="00760A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r w:rsidRPr="00A27932">
        <w:rPr>
          <w:rFonts w:ascii="Calibri" w:hAnsi="Calibri" w:cs="Calibri"/>
          <w:color w:val="000000"/>
          <w:kern w:val="0"/>
          <w:sz w:val="22"/>
          <w:szCs w:val="22"/>
        </w:rPr>
        <w:t xml:space="preserve">PWE </w:t>
      </w:r>
      <w:r w:rsidR="00760A9F">
        <w:rPr>
          <w:rFonts w:ascii="Calibri" w:hAnsi="Calibri" w:cs="Calibri"/>
          <w:color w:val="000000"/>
          <w:kern w:val="0"/>
          <w:sz w:val="22"/>
          <w:szCs w:val="22"/>
        </w:rPr>
        <w:t>intends to hire a Utility Coordinator</w:t>
      </w:r>
      <w:r w:rsidR="007B4E25">
        <w:rPr>
          <w:rFonts w:ascii="Calibri" w:hAnsi="Calibri" w:cs="Calibri"/>
          <w:color w:val="000000"/>
          <w:kern w:val="0"/>
          <w:sz w:val="22"/>
          <w:szCs w:val="22"/>
        </w:rPr>
        <w:t xml:space="preserve"> with an engineering degree.</w:t>
      </w:r>
      <w:r w:rsidR="00760A9F">
        <w:rPr>
          <w:rFonts w:ascii="Calibri" w:hAnsi="Calibri" w:cs="Calibri"/>
          <w:color w:val="000000"/>
          <w:kern w:val="0"/>
          <w:sz w:val="22"/>
          <w:szCs w:val="22"/>
        </w:rPr>
        <w:t xml:space="preserve"> This </w:t>
      </w:r>
      <w:proofErr w:type="gramStart"/>
      <w:r w:rsidR="00760A9F">
        <w:rPr>
          <w:rFonts w:ascii="Calibri" w:hAnsi="Calibri" w:cs="Calibri"/>
          <w:color w:val="000000"/>
          <w:kern w:val="0"/>
          <w:sz w:val="22"/>
          <w:szCs w:val="22"/>
        </w:rPr>
        <w:t>position</w:t>
      </w:r>
      <w:proofErr w:type="gramEnd"/>
      <w:r w:rsidR="00760A9F">
        <w:rPr>
          <w:rFonts w:ascii="Calibri" w:hAnsi="Calibri" w:cs="Calibri"/>
          <w:color w:val="000000"/>
          <w:kern w:val="0"/>
          <w:sz w:val="22"/>
          <w:szCs w:val="22"/>
        </w:rPr>
        <w:t xml:space="preserve"> who will work closely at the South Central </w:t>
      </w:r>
      <w:r w:rsidR="00244F13">
        <w:rPr>
          <w:rFonts w:ascii="Calibri" w:hAnsi="Calibri" w:cs="Calibri"/>
          <w:color w:val="000000"/>
          <w:kern w:val="0"/>
          <w:sz w:val="22"/>
          <w:szCs w:val="22"/>
        </w:rPr>
        <w:t>P</w:t>
      </w:r>
      <w:r w:rsidR="00760A9F">
        <w:rPr>
          <w:rFonts w:ascii="Calibri" w:hAnsi="Calibri" w:cs="Calibri"/>
          <w:color w:val="000000"/>
          <w:kern w:val="0"/>
          <w:sz w:val="22"/>
          <w:szCs w:val="22"/>
        </w:rPr>
        <w:t xml:space="preserve">ower </w:t>
      </w:r>
      <w:r w:rsidR="00244F13">
        <w:rPr>
          <w:rFonts w:ascii="Calibri" w:hAnsi="Calibri" w:cs="Calibri"/>
          <w:color w:val="000000"/>
          <w:kern w:val="0"/>
          <w:sz w:val="22"/>
          <w:szCs w:val="22"/>
        </w:rPr>
        <w:t>P</w:t>
      </w:r>
      <w:r w:rsidR="00760A9F">
        <w:rPr>
          <w:rFonts w:ascii="Calibri" w:hAnsi="Calibri" w:cs="Calibri"/>
          <w:color w:val="000000"/>
          <w:kern w:val="0"/>
          <w:sz w:val="22"/>
          <w:szCs w:val="22"/>
        </w:rPr>
        <w:t xml:space="preserve">lant with the PDC operations staff and will assist in the construction activities, interconnection work, supervision of contractors and </w:t>
      </w:r>
      <w:proofErr w:type="spellStart"/>
      <w:r w:rsidR="00760A9F">
        <w:rPr>
          <w:rFonts w:ascii="Calibri" w:hAnsi="Calibri" w:cs="Calibri"/>
          <w:color w:val="000000"/>
          <w:kern w:val="0"/>
          <w:sz w:val="22"/>
          <w:szCs w:val="22"/>
        </w:rPr>
        <w:t>on site</w:t>
      </w:r>
      <w:proofErr w:type="spellEnd"/>
      <w:r w:rsidR="00760A9F">
        <w:rPr>
          <w:rFonts w:ascii="Calibri" w:hAnsi="Calibri" w:cs="Calibri"/>
          <w:color w:val="000000"/>
          <w:kern w:val="0"/>
          <w:sz w:val="22"/>
          <w:szCs w:val="22"/>
        </w:rPr>
        <w:t xml:space="preserve"> inspections of construction activities.  After construction, this position will essentially manage onsite generation activities from the utility perspective such as by assisting in power planning, fuel agreements, coordinating power output with other energy purchases and similar utility related functions.  We propose that this grant will cover half of the cost of this FTE.  We estimate this professional </w:t>
      </w:r>
      <w:r w:rsidR="007B4E25">
        <w:rPr>
          <w:rFonts w:ascii="Calibri" w:hAnsi="Calibri" w:cs="Calibri"/>
          <w:color w:val="000000"/>
          <w:kern w:val="0"/>
          <w:sz w:val="22"/>
          <w:szCs w:val="22"/>
        </w:rPr>
        <w:t xml:space="preserve">engineering </w:t>
      </w:r>
      <w:r w:rsidR="00760A9F">
        <w:rPr>
          <w:rFonts w:ascii="Calibri" w:hAnsi="Calibri" w:cs="Calibri"/>
          <w:color w:val="000000"/>
          <w:kern w:val="0"/>
          <w:sz w:val="22"/>
          <w:szCs w:val="22"/>
        </w:rPr>
        <w:t xml:space="preserve">position will </w:t>
      </w:r>
      <w:r w:rsidR="007B4E25">
        <w:rPr>
          <w:rFonts w:ascii="Calibri" w:hAnsi="Calibri" w:cs="Calibri"/>
          <w:color w:val="000000"/>
          <w:kern w:val="0"/>
          <w:sz w:val="22"/>
          <w:szCs w:val="22"/>
        </w:rPr>
        <w:t xml:space="preserve">provide a very </w:t>
      </w:r>
      <w:proofErr w:type="gramStart"/>
      <w:r w:rsidR="007B4E25">
        <w:rPr>
          <w:rFonts w:ascii="Calibri" w:hAnsi="Calibri" w:cs="Calibri"/>
          <w:color w:val="000000"/>
          <w:kern w:val="0"/>
          <w:sz w:val="22"/>
          <w:szCs w:val="22"/>
        </w:rPr>
        <w:t>high quality</w:t>
      </w:r>
      <w:proofErr w:type="gramEnd"/>
      <w:r w:rsidR="007B4E25">
        <w:rPr>
          <w:rFonts w:ascii="Calibri" w:hAnsi="Calibri" w:cs="Calibri"/>
          <w:color w:val="000000"/>
          <w:kern w:val="0"/>
          <w:sz w:val="22"/>
          <w:szCs w:val="22"/>
        </w:rPr>
        <w:t xml:space="preserve"> job for a tribal member or other community member.</w:t>
      </w:r>
    </w:p>
    <w:p w14:paraId="5EA79DBC" w14:textId="77777777" w:rsidR="00A27932" w:rsidRPr="00F77F56" w:rsidRDefault="00A27932" w:rsidP="00A27932">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rPr>
      </w:pPr>
    </w:p>
    <w:p w14:paraId="5AA2CDC2" w14:textId="0EA7477F" w:rsidR="004310D4" w:rsidRDefault="00EE4B0A" w:rsidP="00F70221">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b/>
          <w:bCs/>
          <w:color w:val="000000"/>
          <w:kern w:val="0"/>
        </w:rPr>
      </w:pPr>
      <w:r>
        <w:rPr>
          <w:rFonts w:ascii="Calibri" w:hAnsi="Calibri" w:cs="Calibri"/>
          <w:b/>
          <w:bCs/>
          <w:color w:val="000000"/>
          <w:kern w:val="0"/>
        </w:rPr>
        <w:t xml:space="preserve">Section 6: Programmatic Capability and Past Performance </w:t>
      </w:r>
    </w:p>
    <w:p w14:paraId="030E6901" w14:textId="77777777" w:rsidR="004310D4" w:rsidRDefault="004310D4" w:rsidP="004310D4">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b/>
          <w:bCs/>
          <w:color w:val="000000"/>
          <w:kern w:val="0"/>
        </w:rPr>
      </w:pPr>
    </w:p>
    <w:p w14:paraId="15C9D85E" w14:textId="6AF3C8AE" w:rsidR="003D6BF5" w:rsidRPr="004310D4" w:rsidRDefault="00EE4B0A" w:rsidP="00A92641">
      <w:pPr>
        <w:pStyle w:val="ListParagraph"/>
        <w:numPr>
          <w:ilvl w:val="1"/>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rPr>
      </w:pPr>
      <w:r w:rsidRPr="004310D4">
        <w:rPr>
          <w:rFonts w:ascii="Calibri" w:hAnsi="Calibri" w:cs="Calibri"/>
          <w:color w:val="000000"/>
          <w:kern w:val="0"/>
          <w:u w:val="single"/>
        </w:rPr>
        <w:t>Past Performance</w:t>
      </w:r>
      <w:r w:rsidRPr="004310D4">
        <w:rPr>
          <w:rFonts w:ascii="Calibri" w:hAnsi="Calibri" w:cs="Calibri"/>
          <w:b/>
          <w:bCs/>
          <w:color w:val="000000"/>
          <w:kern w:val="0"/>
        </w:rPr>
        <w:t xml:space="preserve"> </w:t>
      </w:r>
    </w:p>
    <w:p w14:paraId="3529EE7D" w14:textId="0D07BDAB" w:rsidR="003D6BF5" w:rsidRPr="007B4E25" w:rsidRDefault="003D6BF5" w:rsidP="007B4E2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r w:rsidRPr="007B4E25">
        <w:rPr>
          <w:rFonts w:ascii="Calibri" w:hAnsi="Calibri" w:cs="Calibri"/>
          <w:color w:val="000000"/>
          <w:kern w:val="0"/>
          <w:sz w:val="22"/>
          <w:szCs w:val="22"/>
        </w:rPr>
        <w:t xml:space="preserve">Pechanga has a history of excellent performance on federal grants. There are currently approximately Add # grants being performed at Pechanga. During the formation of PWE and since the utility’s formation, PWE has performed and administered 2 major State of California grants, </w:t>
      </w:r>
      <w:r w:rsidR="004310D4" w:rsidRPr="007B4E25">
        <w:rPr>
          <w:rFonts w:ascii="Calibri" w:hAnsi="Calibri" w:cs="Calibri"/>
          <w:color w:val="000000"/>
          <w:kern w:val="0"/>
          <w:sz w:val="22"/>
          <w:szCs w:val="22"/>
        </w:rPr>
        <w:t xml:space="preserve">and at least 6 </w:t>
      </w:r>
      <w:r w:rsidR="004310D4" w:rsidRPr="007B4E25">
        <w:rPr>
          <w:rFonts w:ascii="Calibri" w:hAnsi="Calibri" w:cs="Calibri"/>
          <w:color w:val="000000"/>
          <w:kern w:val="0"/>
          <w:sz w:val="22"/>
          <w:szCs w:val="22"/>
        </w:rPr>
        <w:lastRenderedPageBreak/>
        <w:t>federal grants and technical assistance awards (mostly U.S. Department of Energy and U.S. Department of Interior) for utility projects and studies.  The following are five examples:</w:t>
      </w:r>
      <w:r w:rsidR="00065761" w:rsidRPr="007B4E25">
        <w:rPr>
          <w:rFonts w:ascii="Calibri" w:hAnsi="Calibri" w:cs="Calibri"/>
          <w:color w:val="000000"/>
          <w:kern w:val="0"/>
          <w:sz w:val="22"/>
          <w:szCs w:val="22"/>
        </w:rPr>
        <w:t xml:space="preserve"> </w:t>
      </w:r>
    </w:p>
    <w:p w14:paraId="43C7B549" w14:textId="51155AD2" w:rsidR="004310D4" w:rsidRDefault="007052F4" w:rsidP="00BD31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rPr>
      </w:pPr>
      <w:r>
        <w:rPr>
          <w:rFonts w:ascii="Calibri" w:hAnsi="Calibri" w:cs="Calibri"/>
          <w:noProof/>
          <w:color w:val="000000"/>
          <w:kern w:val="0"/>
        </w:rPr>
        <w:drawing>
          <wp:inline distT="0" distB="0" distL="0" distR="0" wp14:anchorId="67C7EFFD" wp14:editId="30CC1DC3">
            <wp:extent cx="5727700" cy="6854190"/>
            <wp:effectExtent l="0" t="0" r="0" b="3810"/>
            <wp:docPr id="1231404481" name="Picture 4"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404481" name="Picture 4" descr="A screenshot of a documen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27700" cy="6854190"/>
                    </a:xfrm>
                    <a:prstGeom prst="rect">
                      <a:avLst/>
                    </a:prstGeom>
                  </pic:spPr>
                </pic:pic>
              </a:graphicData>
            </a:graphic>
          </wp:inline>
        </w:drawing>
      </w:r>
    </w:p>
    <w:p w14:paraId="27FAB503" w14:textId="77777777" w:rsidR="00EE4B0A" w:rsidRDefault="00EE4B0A" w:rsidP="00EE4B0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rPr>
      </w:pPr>
    </w:p>
    <w:p w14:paraId="30747089" w14:textId="77777777" w:rsidR="004310D4" w:rsidRPr="004310D4" w:rsidRDefault="00EE4B0A" w:rsidP="004310D4">
      <w:pPr>
        <w:pStyle w:val="ListParagraph"/>
        <w:numPr>
          <w:ilvl w:val="1"/>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rPr>
      </w:pPr>
      <w:r w:rsidRPr="004310D4">
        <w:rPr>
          <w:rFonts w:ascii="Calibri" w:hAnsi="Calibri" w:cs="Calibri"/>
          <w:color w:val="000000"/>
          <w:kern w:val="0"/>
          <w:u w:val="single"/>
        </w:rPr>
        <w:t>Reporting Requirements</w:t>
      </w:r>
      <w:r w:rsidRPr="004310D4">
        <w:rPr>
          <w:rFonts w:ascii="Calibri" w:hAnsi="Calibri" w:cs="Calibri"/>
          <w:b/>
          <w:bCs/>
          <w:color w:val="000000"/>
          <w:kern w:val="0"/>
        </w:rPr>
        <w:t xml:space="preserve"> </w:t>
      </w:r>
    </w:p>
    <w:p w14:paraId="50CE7995" w14:textId="3B4A0E52" w:rsidR="00EE4B0A" w:rsidRPr="007B4E25" w:rsidRDefault="00A92641" w:rsidP="00BD31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sz w:val="22"/>
          <w:szCs w:val="22"/>
        </w:rPr>
      </w:pPr>
      <w:r w:rsidRPr="007B4E25">
        <w:rPr>
          <w:rFonts w:ascii="Calibri" w:hAnsi="Calibri" w:cs="Calibri"/>
          <w:color w:val="000000"/>
          <w:kern w:val="0"/>
          <w:sz w:val="22"/>
          <w:szCs w:val="22"/>
        </w:rPr>
        <w:t xml:space="preserve">For all listed grants, we have an excellent history of meeting reporting requirements under the agreements. Interim and final reports were acceptable to granting agencies. We adequately and timely reported on progress toward achieving the expected outputs and outcomes under our agreements. In some cases, extensions of time were granted to allow for pivots in direction to accommodate initial grant findings or to allow for further data gathering. </w:t>
      </w:r>
    </w:p>
    <w:p w14:paraId="570568EA" w14:textId="77777777" w:rsidR="00BD31DB" w:rsidRPr="007B4E25" w:rsidRDefault="00BD31DB" w:rsidP="00BD31DB">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sz w:val="22"/>
          <w:szCs w:val="22"/>
        </w:rPr>
      </w:pPr>
    </w:p>
    <w:p w14:paraId="1D63CF7D" w14:textId="77777777" w:rsidR="00A92641" w:rsidRDefault="00EE4B0A" w:rsidP="00A92641">
      <w:pPr>
        <w:pStyle w:val="ListParagraph"/>
        <w:numPr>
          <w:ilvl w:val="1"/>
          <w:numId w:val="22"/>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rPr>
      </w:pPr>
      <w:r w:rsidRPr="00A92641">
        <w:rPr>
          <w:rFonts w:ascii="Calibri" w:hAnsi="Calibri" w:cs="Calibri"/>
          <w:color w:val="000000"/>
          <w:kern w:val="0"/>
          <w:u w:val="single"/>
        </w:rPr>
        <w:t>Staff Expertise</w:t>
      </w:r>
      <w:r w:rsidRPr="00A92641">
        <w:rPr>
          <w:rFonts w:ascii="Calibri" w:hAnsi="Calibri" w:cs="Calibri"/>
          <w:color w:val="000000"/>
          <w:kern w:val="0"/>
        </w:rPr>
        <w:t xml:space="preserve"> </w:t>
      </w:r>
    </w:p>
    <w:p w14:paraId="05C6A199" w14:textId="18096348" w:rsidR="00A92641" w:rsidRPr="00EF7EC7" w:rsidRDefault="00A92641" w:rsidP="00EF7EC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themeColor="text1"/>
          <w:kern w:val="0"/>
          <w:sz w:val="22"/>
          <w:szCs w:val="22"/>
        </w:rPr>
      </w:pPr>
      <w:r w:rsidRPr="00EF7EC7">
        <w:rPr>
          <w:rFonts w:ascii="Calibri" w:hAnsi="Calibri" w:cs="Calibri"/>
          <w:color w:val="000000" w:themeColor="text1"/>
          <w:kern w:val="0"/>
          <w:sz w:val="22"/>
          <w:szCs w:val="22"/>
        </w:rPr>
        <w:lastRenderedPageBreak/>
        <w:t xml:space="preserve">To understand Pechanga staff, one must understand our government structure.  All measures will be performed and administered by the Tribe through its official channels and authorities. There is a top-down leadership, with excellence expected at each level. Pechanga is led by its General Council, made up of all members of the tribe. The General Council elects the Tribal Council. </w:t>
      </w:r>
      <w:r w:rsidRPr="00EF7EC7">
        <w:rPr>
          <w:rFonts w:ascii="Calibri" w:hAnsi="Calibri" w:cs="Calibri"/>
          <w:color w:val="000000" w:themeColor="text1"/>
          <w:sz w:val="22"/>
          <w:szCs w:val="22"/>
          <w:shd w:val="clear" w:color="auto" w:fill="FFFFFF"/>
        </w:rPr>
        <w:t xml:space="preserve">The Pechanga Tribal Council consists of six members and one chairperson. General elections are held every two years. If a vacancy occurs, a special election is held to fill the vacant council position. The tribal council meets at least </w:t>
      </w:r>
      <w:proofErr w:type="gramStart"/>
      <w:r w:rsidRPr="00EF7EC7">
        <w:rPr>
          <w:rFonts w:ascii="Calibri" w:hAnsi="Calibri" w:cs="Calibri"/>
          <w:color w:val="000000" w:themeColor="text1"/>
          <w:sz w:val="22"/>
          <w:szCs w:val="22"/>
          <w:shd w:val="clear" w:color="auto" w:fill="FFFFFF"/>
        </w:rPr>
        <w:t>on a monthly basis</w:t>
      </w:r>
      <w:proofErr w:type="gramEnd"/>
      <w:r w:rsidRPr="00EF7EC7">
        <w:rPr>
          <w:rFonts w:ascii="Calibri" w:hAnsi="Calibri" w:cs="Calibri"/>
          <w:color w:val="000000" w:themeColor="text1"/>
          <w:sz w:val="22"/>
          <w:szCs w:val="22"/>
          <w:shd w:val="clear" w:color="auto" w:fill="FFFFFF"/>
        </w:rPr>
        <w:t>, and reports to the General Membership (which meets at least once a month). The tribal council sets policies, administers government programs and executes the will of the General Membership. The General Membership, by law, must vote on all Pechanga Reservation land-use decisions.</w:t>
      </w:r>
      <w:r w:rsidRPr="00EF7EC7">
        <w:rPr>
          <w:rFonts w:ascii="Calibri" w:hAnsi="Calibri" w:cs="Calibri"/>
          <w:color w:val="000000" w:themeColor="text1"/>
          <w:kern w:val="0"/>
          <w:sz w:val="22"/>
          <w:szCs w:val="22"/>
        </w:rPr>
        <w:t xml:space="preserve"> </w:t>
      </w:r>
      <w:r w:rsidRPr="00EF7EC7">
        <w:rPr>
          <w:rFonts w:ascii="Calibri" w:hAnsi="Calibri" w:cs="Calibri"/>
          <w:color w:val="000000" w:themeColor="text1"/>
          <w:sz w:val="22"/>
          <w:szCs w:val="22"/>
          <w:shd w:val="clear" w:color="auto" w:fill="FFFFFF"/>
        </w:rPr>
        <w:t xml:space="preserve">The tribal chairperson and members of the council are charged to uphold and enforce the Pechanga Band's Constitution, </w:t>
      </w:r>
      <w:proofErr w:type="gramStart"/>
      <w:r w:rsidRPr="00EF7EC7">
        <w:rPr>
          <w:rFonts w:ascii="Calibri" w:hAnsi="Calibri" w:cs="Calibri"/>
          <w:color w:val="000000" w:themeColor="text1"/>
          <w:sz w:val="22"/>
          <w:szCs w:val="22"/>
          <w:shd w:val="clear" w:color="auto" w:fill="FFFFFF"/>
        </w:rPr>
        <w:t>bylaws</w:t>
      </w:r>
      <w:proofErr w:type="gramEnd"/>
      <w:r w:rsidRPr="00EF7EC7">
        <w:rPr>
          <w:rFonts w:ascii="Calibri" w:hAnsi="Calibri" w:cs="Calibri"/>
          <w:color w:val="000000" w:themeColor="text1"/>
          <w:sz w:val="22"/>
          <w:szCs w:val="22"/>
          <w:shd w:val="clear" w:color="auto" w:fill="FFFFFF"/>
        </w:rPr>
        <w:t xml:space="preserve"> and tribal ordinances. They are also responsible for upholding the rights of each tribal member, without malice or prejudice. The tribal council members are obligated to act always in the best interest of the Pechanga Band.</w:t>
      </w:r>
    </w:p>
    <w:p w14:paraId="0AE0B7D8" w14:textId="77777777" w:rsidR="00A92641" w:rsidRPr="00EF7EC7" w:rsidRDefault="00A92641" w:rsidP="00EF7EC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themeColor="text1"/>
          <w:kern w:val="0"/>
          <w:sz w:val="22"/>
          <w:szCs w:val="22"/>
        </w:rPr>
      </w:pPr>
    </w:p>
    <w:p w14:paraId="700741A9" w14:textId="2690E1CE" w:rsidR="00187863" w:rsidRPr="00EF7EC7" w:rsidRDefault="00187863" w:rsidP="00EF7EC7">
      <w:pPr>
        <w:pStyle w:val="NormalWeb"/>
        <w:spacing w:before="0" w:beforeAutospacing="0"/>
        <w:jc w:val="both"/>
        <w:rPr>
          <w:rFonts w:ascii="Calibri" w:hAnsi="Calibri" w:cs="Calibri"/>
          <w:color w:val="000000" w:themeColor="text1"/>
          <w:sz w:val="22"/>
          <w:szCs w:val="22"/>
        </w:rPr>
      </w:pPr>
      <w:r w:rsidRPr="00EF7EC7">
        <w:rPr>
          <w:rFonts w:ascii="Calibri" w:hAnsi="Calibri" w:cs="Calibri"/>
          <w:b/>
          <w:bCs/>
          <w:color w:val="000000" w:themeColor="text1"/>
          <w:sz w:val="22"/>
          <w:szCs w:val="22"/>
        </w:rPr>
        <w:t>Mark Macarro</w:t>
      </w:r>
      <w:r w:rsidRPr="00EF7EC7">
        <w:rPr>
          <w:rFonts w:ascii="Calibri" w:hAnsi="Calibri" w:cs="Calibri"/>
          <w:color w:val="000000" w:themeColor="text1"/>
          <w:sz w:val="22"/>
          <w:szCs w:val="22"/>
        </w:rPr>
        <w:t xml:space="preserve"> is the duly elected Tribal Chairman of the Pechanga Band of Luiseño Indians in southern California. Chairman Macarro was first elected to the Pechanga Tribal Council in 1992 and is currently serving in his 27th consecutive year as Tribal Chairman. Throughout his tenure, Macarro's vision for Pechanga has been to see the Band strengthen its political self-determination and economic self-sufficiency while maintaining its distinct and unique cultural identity. He holds a B.A. in Political Science from the University of California, Santa Barbara. Mark is married to Holly Cook Macarro (Red Lake Band of Ojibwe) and is the proud father of four children.</w:t>
      </w:r>
    </w:p>
    <w:p w14:paraId="1E883BE9" w14:textId="10B7F5D0" w:rsidR="00AE4CEF" w:rsidRPr="00EF7EC7" w:rsidRDefault="00AE4CEF" w:rsidP="00EF7EC7">
      <w:pPr>
        <w:pStyle w:val="NormalWeb"/>
        <w:spacing w:before="0" w:beforeAutospacing="0"/>
        <w:jc w:val="both"/>
        <w:rPr>
          <w:rFonts w:ascii="Calibri" w:hAnsi="Calibri" w:cs="Calibri"/>
          <w:color w:val="000000" w:themeColor="text1"/>
          <w:sz w:val="22"/>
          <w:szCs w:val="22"/>
        </w:rPr>
      </w:pPr>
      <w:r w:rsidRPr="00D772B7">
        <w:rPr>
          <w:rFonts w:ascii="Calibri" w:hAnsi="Calibri" w:cs="Calibri"/>
          <w:b/>
          <w:bCs/>
          <w:color w:val="000000" w:themeColor="text1"/>
          <w:sz w:val="22"/>
          <w:szCs w:val="22"/>
        </w:rPr>
        <w:t xml:space="preserve">Amy </w:t>
      </w:r>
      <w:proofErr w:type="spellStart"/>
      <w:r w:rsidRPr="00D772B7">
        <w:rPr>
          <w:rFonts w:ascii="Calibri" w:hAnsi="Calibri" w:cs="Calibri"/>
          <w:b/>
          <w:bCs/>
          <w:color w:val="000000" w:themeColor="text1"/>
          <w:sz w:val="22"/>
          <w:szCs w:val="22"/>
        </w:rPr>
        <w:t>Minnear</w:t>
      </w:r>
      <w:proofErr w:type="spellEnd"/>
      <w:r w:rsidRPr="00D772B7">
        <w:rPr>
          <w:rFonts w:ascii="Calibri" w:hAnsi="Calibri" w:cs="Calibri"/>
          <w:color w:val="000000" w:themeColor="text1"/>
          <w:sz w:val="22"/>
          <w:szCs w:val="22"/>
        </w:rPr>
        <w:t xml:space="preserve"> </w:t>
      </w:r>
      <w:r w:rsidR="00760A9F">
        <w:rPr>
          <w:rFonts w:ascii="Calibri" w:hAnsi="Calibri" w:cs="Calibri"/>
          <w:color w:val="000000" w:themeColor="text1"/>
          <w:sz w:val="22"/>
          <w:szCs w:val="22"/>
        </w:rPr>
        <w:t xml:space="preserve">(Pechanga tribal member) </w:t>
      </w:r>
      <w:r w:rsidRPr="00D772B7">
        <w:rPr>
          <w:rFonts w:ascii="Calibri" w:hAnsi="Calibri" w:cs="Calibri"/>
          <w:color w:val="000000" w:themeColor="text1"/>
          <w:sz w:val="22"/>
          <w:szCs w:val="22"/>
        </w:rPr>
        <w:t>is the Tribal Treasurer. Mrs. Minnear is responsible for all funding matters at the Tribe. See Resume.</w:t>
      </w:r>
      <w:r w:rsidRPr="00EF7EC7">
        <w:rPr>
          <w:rFonts w:ascii="Calibri" w:hAnsi="Calibri" w:cs="Calibri"/>
          <w:color w:val="000000" w:themeColor="text1"/>
          <w:sz w:val="22"/>
          <w:szCs w:val="22"/>
        </w:rPr>
        <w:t xml:space="preserve"> Mrs. Minnear works closely with the Pechanga Finance Department. The finance officer for this grant will be </w:t>
      </w:r>
      <w:r w:rsidRPr="004F7119">
        <w:rPr>
          <w:rFonts w:ascii="Calibri" w:hAnsi="Calibri" w:cs="Calibri"/>
          <w:color w:val="000000" w:themeColor="text1"/>
          <w:sz w:val="22"/>
          <w:szCs w:val="22"/>
        </w:rPr>
        <w:t>Ivan Gonzales</w:t>
      </w:r>
      <w:r w:rsidR="004F7119" w:rsidRPr="004F7119">
        <w:rPr>
          <w:rFonts w:ascii="Calibri" w:hAnsi="Calibri" w:cs="Calibri"/>
          <w:color w:val="000000" w:themeColor="text1"/>
          <w:sz w:val="22"/>
          <w:szCs w:val="22"/>
        </w:rPr>
        <w:t>, Accounting Manager</w:t>
      </w:r>
      <w:r w:rsidR="004F7119">
        <w:rPr>
          <w:rFonts w:ascii="Calibri" w:hAnsi="Calibri" w:cs="Calibri"/>
          <w:color w:val="000000" w:themeColor="text1"/>
          <w:sz w:val="22"/>
          <w:szCs w:val="22"/>
        </w:rPr>
        <w:t>, See resume.</w:t>
      </w:r>
    </w:p>
    <w:p w14:paraId="3A3E8233" w14:textId="40997CC5" w:rsidR="00187863" w:rsidRPr="00EF7EC7" w:rsidRDefault="00187863" w:rsidP="00EF7EC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themeColor="text1"/>
          <w:kern w:val="0"/>
          <w:sz w:val="22"/>
          <w:szCs w:val="22"/>
        </w:rPr>
      </w:pPr>
      <w:r w:rsidRPr="00F70221">
        <w:rPr>
          <w:rFonts w:ascii="Calibri" w:hAnsi="Calibri" w:cs="Calibri"/>
          <w:b/>
          <w:bCs/>
          <w:color w:val="000000" w:themeColor="text1"/>
          <w:kern w:val="0"/>
          <w:sz w:val="22"/>
          <w:szCs w:val="22"/>
        </w:rPr>
        <w:t>PWE</w:t>
      </w:r>
      <w:r w:rsidRPr="00EF7EC7">
        <w:rPr>
          <w:rFonts w:ascii="Calibri" w:hAnsi="Calibri" w:cs="Calibri"/>
          <w:color w:val="000000" w:themeColor="text1"/>
          <w:kern w:val="0"/>
          <w:sz w:val="22"/>
          <w:szCs w:val="22"/>
        </w:rPr>
        <w:t xml:space="preserve"> is an arm of the Pechanga Government, responsible to the Tribal Council, as the utility regulator. </w:t>
      </w:r>
      <w:r w:rsidRPr="00EF7EC7">
        <w:rPr>
          <w:rStyle w:val="Strong"/>
          <w:rFonts w:ascii="Calibri" w:hAnsi="Calibri" w:cs="Calibri"/>
          <w:b w:val="0"/>
          <w:bCs w:val="0"/>
          <w:color w:val="000000" w:themeColor="text1"/>
          <w:sz w:val="22"/>
          <w:szCs w:val="22"/>
        </w:rPr>
        <w:t>Pechanga Western Electric</w:t>
      </w:r>
      <w:r w:rsidRPr="00EF7EC7">
        <w:rPr>
          <w:rStyle w:val="apple-converted-space"/>
          <w:rFonts w:ascii="Calibri" w:hAnsi="Calibri" w:cs="Calibri"/>
          <w:color w:val="000000" w:themeColor="text1"/>
          <w:sz w:val="22"/>
          <w:szCs w:val="22"/>
        </w:rPr>
        <w:t> </w:t>
      </w:r>
      <w:r w:rsidRPr="00EF7EC7">
        <w:rPr>
          <w:rFonts w:ascii="Calibri" w:hAnsi="Calibri" w:cs="Calibri"/>
          <w:color w:val="000000" w:themeColor="text1"/>
          <w:sz w:val="22"/>
          <w:szCs w:val="22"/>
          <w:shd w:val="clear" w:color="auto" w:fill="FFFFFF"/>
        </w:rPr>
        <w:t xml:space="preserve">provides electric utility services to customers on the Pechanga Indian Reservation. </w:t>
      </w:r>
      <w:r w:rsidR="00AE4CEF" w:rsidRPr="00EF7EC7">
        <w:rPr>
          <w:rFonts w:ascii="Calibri" w:hAnsi="Calibri" w:cs="Calibri"/>
          <w:color w:val="000000" w:themeColor="text1"/>
          <w:sz w:val="22"/>
          <w:szCs w:val="22"/>
          <w:shd w:val="clear" w:color="auto" w:fill="FFFFFF"/>
        </w:rPr>
        <w:t>C</w:t>
      </w:r>
      <w:r w:rsidRPr="00EF7EC7">
        <w:rPr>
          <w:rFonts w:ascii="Calibri" w:hAnsi="Calibri" w:cs="Calibri"/>
          <w:color w:val="000000" w:themeColor="text1"/>
          <w:sz w:val="22"/>
          <w:szCs w:val="22"/>
          <w:shd w:val="clear" w:color="auto" w:fill="FFFFFF"/>
        </w:rPr>
        <w:t>ustomers include the Pechanga Resort and Casino</w:t>
      </w:r>
      <w:r w:rsidR="00AE4CEF" w:rsidRPr="00EF7EC7">
        <w:rPr>
          <w:rFonts w:ascii="Calibri" w:hAnsi="Calibri" w:cs="Calibri"/>
          <w:color w:val="000000" w:themeColor="text1"/>
          <w:sz w:val="22"/>
          <w:szCs w:val="22"/>
          <w:shd w:val="clear" w:color="auto" w:fill="FFFFFF"/>
        </w:rPr>
        <w:t xml:space="preserve">, </w:t>
      </w:r>
      <w:r w:rsidRPr="00EF7EC7">
        <w:rPr>
          <w:rFonts w:ascii="Calibri" w:hAnsi="Calibri" w:cs="Calibri"/>
          <w:color w:val="000000" w:themeColor="text1"/>
          <w:sz w:val="22"/>
          <w:szCs w:val="22"/>
          <w:shd w:val="clear" w:color="auto" w:fill="FFFFFF"/>
        </w:rPr>
        <w:t>the Pechanga Government Center</w:t>
      </w:r>
      <w:r w:rsidR="00AE4CEF" w:rsidRPr="00EF7EC7">
        <w:rPr>
          <w:rFonts w:ascii="Calibri" w:hAnsi="Calibri" w:cs="Calibri"/>
          <w:color w:val="000000" w:themeColor="text1"/>
          <w:sz w:val="22"/>
          <w:szCs w:val="22"/>
          <w:shd w:val="clear" w:color="auto" w:fill="FFFFFF"/>
        </w:rPr>
        <w:t>, Recreation Center, residential customers, Health Center, and private commercial loads</w:t>
      </w:r>
      <w:r w:rsidRPr="00EF7EC7">
        <w:rPr>
          <w:rFonts w:ascii="Calibri" w:hAnsi="Calibri" w:cs="Calibri"/>
          <w:color w:val="000000" w:themeColor="text1"/>
          <w:sz w:val="22"/>
          <w:szCs w:val="22"/>
          <w:shd w:val="clear" w:color="auto" w:fill="FFFFFF"/>
        </w:rPr>
        <w:t xml:space="preserve">. </w:t>
      </w:r>
      <w:r w:rsidR="00AE4CEF" w:rsidRPr="00EF7EC7">
        <w:rPr>
          <w:rFonts w:ascii="Calibri" w:hAnsi="Calibri" w:cs="Calibri"/>
          <w:color w:val="000000" w:themeColor="text1"/>
          <w:sz w:val="22"/>
          <w:szCs w:val="22"/>
          <w:shd w:val="clear" w:color="auto" w:fill="FFFFFF"/>
        </w:rPr>
        <w:t>PWE’s</w:t>
      </w:r>
      <w:r w:rsidRPr="00EF7EC7">
        <w:rPr>
          <w:rFonts w:ascii="Calibri" w:hAnsi="Calibri" w:cs="Calibri"/>
          <w:color w:val="000000" w:themeColor="text1"/>
          <w:sz w:val="22"/>
          <w:szCs w:val="22"/>
          <w:shd w:val="clear" w:color="auto" w:fill="FFFFFF"/>
        </w:rPr>
        <w:t xml:space="preserve"> General Manager is </w:t>
      </w:r>
      <w:r w:rsidRPr="00EF7EC7">
        <w:rPr>
          <w:rFonts w:ascii="Calibri" w:hAnsi="Calibri" w:cs="Calibri"/>
          <w:b/>
          <w:bCs/>
          <w:color w:val="000000" w:themeColor="text1"/>
          <w:sz w:val="22"/>
          <w:szCs w:val="22"/>
          <w:shd w:val="clear" w:color="auto" w:fill="FFFFFF"/>
        </w:rPr>
        <w:t>Pi-Ta Pitt</w:t>
      </w:r>
      <w:r w:rsidRPr="00EF7EC7">
        <w:rPr>
          <w:rFonts w:ascii="Calibri" w:hAnsi="Calibri" w:cs="Calibri"/>
          <w:color w:val="000000" w:themeColor="text1"/>
          <w:sz w:val="22"/>
          <w:szCs w:val="22"/>
          <w:shd w:val="clear" w:color="auto" w:fill="FFFFFF"/>
        </w:rPr>
        <w:t xml:space="preserve"> (Warm Springs tribal member). </w:t>
      </w:r>
      <w:r w:rsidR="00AE4CEF" w:rsidRPr="00760A9F">
        <w:rPr>
          <w:rFonts w:ascii="Calibri" w:hAnsi="Calibri" w:cs="Calibri"/>
          <w:color w:val="000000" w:themeColor="text1"/>
          <w:sz w:val="22"/>
          <w:szCs w:val="22"/>
          <w:shd w:val="clear" w:color="auto" w:fill="FFFFFF"/>
        </w:rPr>
        <w:t>See Resume.</w:t>
      </w:r>
      <w:r w:rsidR="00AE4CEF" w:rsidRPr="00EF7EC7">
        <w:rPr>
          <w:rFonts w:ascii="Calibri" w:hAnsi="Calibri" w:cs="Calibri"/>
          <w:color w:val="000000" w:themeColor="text1"/>
          <w:sz w:val="22"/>
          <w:szCs w:val="22"/>
          <w:shd w:val="clear" w:color="auto" w:fill="FFFFFF"/>
        </w:rPr>
        <w:t xml:space="preserve">  Mr. Pitt is a graduate of Columbia University and has served the Bonneville Power Administration. Mr. Pitt has successfully stewarded the growth and success of PWE.  He coordinates PWE operations with other arms of the Tribal Government, customers, utility partners and city, </w:t>
      </w:r>
      <w:proofErr w:type="gramStart"/>
      <w:r w:rsidR="00AE4CEF" w:rsidRPr="00EF7EC7">
        <w:rPr>
          <w:rFonts w:ascii="Calibri" w:hAnsi="Calibri" w:cs="Calibri"/>
          <w:color w:val="000000" w:themeColor="text1"/>
          <w:sz w:val="22"/>
          <w:szCs w:val="22"/>
          <w:shd w:val="clear" w:color="auto" w:fill="FFFFFF"/>
        </w:rPr>
        <w:t>state</w:t>
      </w:r>
      <w:proofErr w:type="gramEnd"/>
      <w:r w:rsidR="00AE4CEF" w:rsidRPr="00EF7EC7">
        <w:rPr>
          <w:rFonts w:ascii="Calibri" w:hAnsi="Calibri" w:cs="Calibri"/>
          <w:color w:val="000000" w:themeColor="text1"/>
          <w:sz w:val="22"/>
          <w:szCs w:val="22"/>
          <w:shd w:val="clear" w:color="auto" w:fill="FFFFFF"/>
        </w:rPr>
        <w:t xml:space="preserve"> and federal partners.</w:t>
      </w:r>
    </w:p>
    <w:p w14:paraId="0672BCFA" w14:textId="77777777" w:rsidR="00187863" w:rsidRPr="00EF7EC7" w:rsidRDefault="00187863" w:rsidP="00EF7EC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p>
    <w:p w14:paraId="78944616" w14:textId="787AC8ED" w:rsidR="00187863" w:rsidRDefault="00AE4CEF" w:rsidP="00EF7EC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333333"/>
          <w:sz w:val="22"/>
          <w:szCs w:val="22"/>
          <w:shd w:val="clear" w:color="auto" w:fill="FFFFFF"/>
        </w:rPr>
      </w:pPr>
      <w:r w:rsidRPr="00065761">
        <w:rPr>
          <w:rFonts w:ascii="Calibri" w:hAnsi="Calibri" w:cs="Calibri"/>
          <w:b/>
          <w:bCs/>
          <w:color w:val="000000" w:themeColor="text1"/>
          <w:kern w:val="0"/>
          <w:sz w:val="22"/>
          <w:szCs w:val="22"/>
        </w:rPr>
        <w:t xml:space="preserve">PWE </w:t>
      </w:r>
      <w:r w:rsidRPr="00EF7EC7">
        <w:rPr>
          <w:rFonts w:ascii="Calibri" w:hAnsi="Calibri" w:cs="Calibri"/>
          <w:color w:val="000000"/>
          <w:kern w:val="0"/>
          <w:sz w:val="22"/>
          <w:szCs w:val="22"/>
        </w:rPr>
        <w:t xml:space="preserve">will work closely on this project with the </w:t>
      </w:r>
      <w:r w:rsidRPr="00065761">
        <w:rPr>
          <w:rFonts w:ascii="Calibri" w:hAnsi="Calibri" w:cs="Calibri"/>
          <w:b/>
          <w:bCs/>
          <w:color w:val="000000"/>
          <w:kern w:val="0"/>
          <w:sz w:val="22"/>
          <w:szCs w:val="22"/>
        </w:rPr>
        <w:t>Pechanga Development Corporation</w:t>
      </w:r>
      <w:r w:rsidR="00CD1781" w:rsidRPr="00065761">
        <w:rPr>
          <w:rFonts w:ascii="Calibri" w:hAnsi="Calibri" w:cs="Calibri"/>
          <w:b/>
          <w:bCs/>
          <w:color w:val="000000"/>
          <w:kern w:val="0"/>
          <w:sz w:val="22"/>
          <w:szCs w:val="22"/>
        </w:rPr>
        <w:t xml:space="preserve"> (PDC),</w:t>
      </w:r>
      <w:r w:rsidR="00CD1781" w:rsidRPr="00EF7EC7">
        <w:rPr>
          <w:rFonts w:ascii="Calibri" w:hAnsi="Calibri" w:cs="Calibri"/>
          <w:color w:val="000000"/>
          <w:kern w:val="0"/>
          <w:sz w:val="22"/>
          <w:szCs w:val="22"/>
        </w:rPr>
        <w:t xml:space="preserve"> operator of the Pechanga Resort</w:t>
      </w:r>
      <w:r w:rsidRPr="00EF7EC7">
        <w:rPr>
          <w:rFonts w:ascii="Calibri" w:hAnsi="Calibri" w:cs="Calibri"/>
          <w:color w:val="000000"/>
          <w:kern w:val="0"/>
          <w:sz w:val="22"/>
          <w:szCs w:val="22"/>
        </w:rPr>
        <w:t>.</w:t>
      </w:r>
      <w:r w:rsidR="00CD1781" w:rsidRPr="00EF7EC7">
        <w:rPr>
          <w:rFonts w:ascii="Calibri" w:hAnsi="Calibri" w:cs="Calibri"/>
          <w:color w:val="000000"/>
          <w:kern w:val="0"/>
          <w:sz w:val="22"/>
          <w:szCs w:val="22"/>
        </w:rPr>
        <w:t xml:space="preserve">  The GHG emission reduction measures will be located</w:t>
      </w:r>
      <w:r w:rsidRPr="00EF7EC7">
        <w:rPr>
          <w:rFonts w:ascii="Calibri" w:hAnsi="Calibri" w:cs="Calibri"/>
          <w:color w:val="000000"/>
          <w:kern w:val="0"/>
          <w:sz w:val="22"/>
          <w:szCs w:val="22"/>
        </w:rPr>
        <w:t xml:space="preserve"> </w:t>
      </w:r>
      <w:r w:rsidR="00CD1781" w:rsidRPr="00EF7EC7">
        <w:rPr>
          <w:rFonts w:ascii="Calibri" w:hAnsi="Calibri" w:cs="Calibri"/>
          <w:color w:val="000000"/>
          <w:kern w:val="0"/>
          <w:sz w:val="22"/>
          <w:szCs w:val="22"/>
        </w:rPr>
        <w:t xml:space="preserve">at the Pechanga Resort power plant. </w:t>
      </w:r>
      <w:r w:rsidRPr="00EF7EC7">
        <w:rPr>
          <w:rFonts w:ascii="Calibri" w:hAnsi="Calibri" w:cs="Calibri"/>
          <w:color w:val="333333"/>
          <w:sz w:val="22"/>
          <w:szCs w:val="22"/>
          <w:shd w:val="clear" w:color="auto" w:fill="FFFFFF"/>
        </w:rPr>
        <w:t xml:space="preserve">The PDC is led by a five-member board of directors that is elected to two-year terms by Pechanga Citizens. </w:t>
      </w:r>
      <w:r w:rsidR="00CD1781" w:rsidRPr="00EF7EC7">
        <w:rPr>
          <w:rFonts w:ascii="Calibri" w:hAnsi="Calibri" w:cs="Calibri"/>
          <w:color w:val="333333"/>
          <w:sz w:val="22"/>
          <w:szCs w:val="22"/>
          <w:shd w:val="clear" w:color="auto" w:fill="FFFFFF"/>
        </w:rPr>
        <w:t>The existing power plant will be expanded to accommodate the Cogen Plant and other measures. PDC leadership</w:t>
      </w:r>
      <w:r w:rsidR="00BC39C3">
        <w:rPr>
          <w:rFonts w:ascii="Calibri" w:hAnsi="Calibri" w:cs="Calibri"/>
          <w:color w:val="333333"/>
          <w:sz w:val="22"/>
          <w:szCs w:val="22"/>
          <w:shd w:val="clear" w:color="auto" w:fill="FFFFFF"/>
        </w:rPr>
        <w:t xml:space="preserve"> includes </w:t>
      </w:r>
      <w:r w:rsidR="00F268EF" w:rsidRPr="00F036AE">
        <w:rPr>
          <w:rFonts w:ascii="Calibri" w:hAnsi="Calibri" w:cs="Calibri"/>
          <w:b/>
          <w:bCs/>
          <w:color w:val="333333"/>
          <w:sz w:val="22"/>
          <w:szCs w:val="22"/>
          <w:shd w:val="clear" w:color="auto" w:fill="FFFFFF"/>
        </w:rPr>
        <w:t xml:space="preserve">Gary </w:t>
      </w:r>
      <w:proofErr w:type="spellStart"/>
      <w:r w:rsidR="00F268EF" w:rsidRPr="00F036AE">
        <w:rPr>
          <w:rFonts w:ascii="Calibri" w:hAnsi="Calibri" w:cs="Calibri"/>
          <w:b/>
          <w:bCs/>
          <w:color w:val="333333"/>
          <w:sz w:val="22"/>
          <w:szCs w:val="22"/>
          <w:shd w:val="clear" w:color="auto" w:fill="FFFFFF"/>
        </w:rPr>
        <w:t>Senz</w:t>
      </w:r>
      <w:proofErr w:type="spellEnd"/>
      <w:r w:rsidR="00F268EF" w:rsidRPr="00BC39C3">
        <w:rPr>
          <w:rFonts w:ascii="Calibri" w:hAnsi="Calibri" w:cs="Calibri"/>
          <w:color w:val="333333"/>
          <w:sz w:val="22"/>
          <w:szCs w:val="22"/>
          <w:shd w:val="clear" w:color="auto" w:fill="FFFFFF"/>
        </w:rPr>
        <w:t>,</w:t>
      </w:r>
      <w:r w:rsidR="00BC39C3">
        <w:rPr>
          <w:rFonts w:ascii="Calibri" w:hAnsi="Calibri" w:cs="Calibri"/>
          <w:color w:val="333333"/>
          <w:sz w:val="22"/>
          <w:szCs w:val="22"/>
          <w:shd w:val="clear" w:color="auto" w:fill="FFFFFF"/>
        </w:rPr>
        <w:t xml:space="preserve"> Facilities Director for PDC</w:t>
      </w:r>
      <w:r w:rsidR="00F268EF">
        <w:rPr>
          <w:rFonts w:ascii="Calibri" w:hAnsi="Calibri" w:cs="Calibri"/>
          <w:color w:val="333333"/>
          <w:sz w:val="22"/>
          <w:szCs w:val="22"/>
          <w:shd w:val="clear" w:color="auto" w:fill="FFFFFF"/>
        </w:rPr>
        <w:t>.</w:t>
      </w:r>
      <w:r w:rsidR="00CD1781" w:rsidRPr="00EF7EC7">
        <w:rPr>
          <w:rFonts w:ascii="Calibri" w:hAnsi="Calibri" w:cs="Calibri"/>
          <w:color w:val="333333"/>
          <w:sz w:val="22"/>
          <w:szCs w:val="22"/>
          <w:shd w:val="clear" w:color="auto" w:fill="FFFFFF"/>
        </w:rPr>
        <w:t xml:space="preserve"> </w:t>
      </w:r>
      <w:r w:rsidR="00F268EF">
        <w:rPr>
          <w:rFonts w:ascii="Calibri" w:hAnsi="Calibri" w:cs="Calibri"/>
          <w:color w:val="333333"/>
          <w:sz w:val="22"/>
          <w:szCs w:val="22"/>
          <w:shd w:val="clear" w:color="auto" w:fill="FFFFFF"/>
        </w:rPr>
        <w:t xml:space="preserve">Mr. </w:t>
      </w:r>
      <w:proofErr w:type="spellStart"/>
      <w:r w:rsidR="00F268EF">
        <w:rPr>
          <w:rFonts w:ascii="Calibri" w:hAnsi="Calibri" w:cs="Calibri"/>
          <w:color w:val="333333"/>
          <w:sz w:val="22"/>
          <w:szCs w:val="22"/>
          <w:shd w:val="clear" w:color="auto" w:fill="FFFFFF"/>
        </w:rPr>
        <w:t>Senz</w:t>
      </w:r>
      <w:proofErr w:type="spellEnd"/>
      <w:r w:rsidR="00F268EF">
        <w:rPr>
          <w:rFonts w:ascii="Calibri" w:hAnsi="Calibri" w:cs="Calibri"/>
          <w:color w:val="333333"/>
          <w:sz w:val="22"/>
          <w:szCs w:val="22"/>
          <w:shd w:val="clear" w:color="auto" w:fill="FFFFFF"/>
        </w:rPr>
        <w:t xml:space="preserve"> </w:t>
      </w:r>
      <w:r w:rsidR="00CD1781" w:rsidRPr="00EF7EC7">
        <w:rPr>
          <w:rFonts w:ascii="Calibri" w:hAnsi="Calibri" w:cs="Calibri"/>
          <w:color w:val="333333"/>
          <w:sz w:val="22"/>
          <w:szCs w:val="22"/>
          <w:shd w:val="clear" w:color="auto" w:fill="FFFFFF"/>
        </w:rPr>
        <w:t xml:space="preserve">will assist in the development and construction of the measures and in the operation and maintenance of the measures after installed. </w:t>
      </w:r>
    </w:p>
    <w:p w14:paraId="2C4D31B1" w14:textId="77777777" w:rsidR="005258E9" w:rsidRDefault="005258E9" w:rsidP="00EF7EC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333333"/>
          <w:sz w:val="22"/>
          <w:szCs w:val="22"/>
          <w:shd w:val="clear" w:color="auto" w:fill="FFFFFF"/>
        </w:rPr>
      </w:pPr>
    </w:p>
    <w:p w14:paraId="526259F5" w14:textId="648E5681" w:rsidR="00075360" w:rsidRPr="00EF7EC7" w:rsidRDefault="005258E9" w:rsidP="0007536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333333"/>
          <w:sz w:val="22"/>
          <w:szCs w:val="22"/>
          <w:shd w:val="clear" w:color="auto" w:fill="FFFFFF"/>
        </w:rPr>
      </w:pPr>
      <w:r w:rsidRPr="00075360">
        <w:rPr>
          <w:rFonts w:ascii="Calibri" w:hAnsi="Calibri" w:cs="Calibri"/>
          <w:b/>
          <w:bCs/>
          <w:color w:val="333333"/>
          <w:sz w:val="22"/>
          <w:szCs w:val="22"/>
          <w:shd w:val="clear" w:color="auto" w:fill="FFFFFF"/>
        </w:rPr>
        <w:t>Pechanga’s Environmental Protection Office</w:t>
      </w:r>
      <w:r>
        <w:rPr>
          <w:rFonts w:ascii="Calibri" w:hAnsi="Calibri" w:cs="Calibri"/>
          <w:color w:val="333333"/>
          <w:sz w:val="22"/>
          <w:szCs w:val="22"/>
          <w:shd w:val="clear" w:color="auto" w:fill="FFFFFF"/>
        </w:rPr>
        <w:t xml:space="preserve"> will be actively involved in all aspects of emissions control. </w:t>
      </w:r>
      <w:r w:rsidR="00075360" w:rsidRPr="00075360">
        <w:rPr>
          <w:rFonts w:ascii="Calibri" w:hAnsi="Calibri" w:cs="Calibri"/>
          <w:color w:val="333333"/>
          <w:sz w:val="22"/>
          <w:szCs w:val="22"/>
          <w:shd w:val="clear" w:color="auto" w:fill="FFFFFF"/>
        </w:rPr>
        <w:t xml:space="preserve">Pechanga’s Environmental oversees GHG reporting for the Pechanga Band and provides recommendations for emissions control to enterprises owned and/or operated by the Pechanga Band. Pechanga’s Environmental Department includes </w:t>
      </w:r>
      <w:r w:rsidR="00075360" w:rsidRPr="00F036AE">
        <w:rPr>
          <w:rFonts w:ascii="Calibri" w:hAnsi="Calibri" w:cs="Calibri"/>
          <w:color w:val="333333"/>
          <w:sz w:val="22"/>
          <w:szCs w:val="22"/>
          <w:shd w:val="clear" w:color="auto" w:fill="FFFFFF"/>
        </w:rPr>
        <w:t>Edmundo Hernandez</w:t>
      </w:r>
      <w:r w:rsidR="00075360" w:rsidRPr="00075360">
        <w:rPr>
          <w:rFonts w:ascii="Calibri" w:hAnsi="Calibri" w:cs="Calibri"/>
          <w:color w:val="333333"/>
          <w:sz w:val="22"/>
          <w:szCs w:val="22"/>
          <w:shd w:val="clear" w:color="auto" w:fill="FFFFFF"/>
        </w:rPr>
        <w:t xml:space="preserve"> (Interim Director of Environmental) and </w:t>
      </w:r>
      <w:r w:rsidR="00075360" w:rsidRPr="00F036AE">
        <w:rPr>
          <w:rFonts w:ascii="Calibri" w:hAnsi="Calibri" w:cs="Calibri"/>
          <w:color w:val="333333"/>
          <w:sz w:val="22"/>
          <w:szCs w:val="22"/>
          <w:shd w:val="clear" w:color="auto" w:fill="FFFFFF"/>
        </w:rPr>
        <w:t>Tiffany Wolfe</w:t>
      </w:r>
      <w:r w:rsidR="00075360" w:rsidRPr="00075360">
        <w:rPr>
          <w:rFonts w:ascii="Calibri" w:hAnsi="Calibri" w:cs="Calibri"/>
          <w:color w:val="333333"/>
          <w:sz w:val="22"/>
          <w:szCs w:val="22"/>
          <w:shd w:val="clear" w:color="auto" w:fill="FFFFFF"/>
        </w:rPr>
        <w:t xml:space="preserve"> (Environmental Specialist). Mr. Hernandez holds a Bachelor of Science in Environmental Science and has over nine years of experience as an environmental professional. Mr. Hernandez has experience as an ambient air monitoring station operator and oversees the Pechanga Primary Quality Assurance Organization (PQAO). Ms. Wolfe has over 15 years </w:t>
      </w:r>
      <w:r w:rsidR="00075360" w:rsidRPr="00075360">
        <w:rPr>
          <w:rFonts w:ascii="Calibri" w:hAnsi="Calibri" w:cs="Calibri"/>
          <w:color w:val="333333"/>
          <w:sz w:val="22"/>
          <w:szCs w:val="22"/>
          <w:shd w:val="clear" w:color="auto" w:fill="FFFFFF"/>
        </w:rPr>
        <w:lastRenderedPageBreak/>
        <w:t>of experience as an environmental professional. Ms. Wolfe is the Level 2 reviewer for the Pechanga PQAO and has experience in ambient air quality monitoring and assessments.</w:t>
      </w:r>
      <w:r w:rsidR="00075360">
        <w:rPr>
          <w:rFonts w:ascii="Calibri" w:hAnsi="Calibri" w:cs="Calibri"/>
          <w:color w:val="333333"/>
          <w:sz w:val="22"/>
          <w:szCs w:val="22"/>
          <w:shd w:val="clear" w:color="auto" w:fill="FFFFFF"/>
        </w:rPr>
        <w:t xml:space="preserve"> </w:t>
      </w:r>
    </w:p>
    <w:p w14:paraId="54C9C8DE" w14:textId="2221EBFD" w:rsidR="00CD1781" w:rsidRPr="00EF7EC7" w:rsidRDefault="00CD1781" w:rsidP="00075360">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333333"/>
          <w:sz w:val="22"/>
          <w:szCs w:val="22"/>
          <w:shd w:val="clear" w:color="auto" w:fill="FFFFFF"/>
        </w:rPr>
      </w:pPr>
    </w:p>
    <w:p w14:paraId="4536A9AE" w14:textId="0374E819" w:rsidR="00065761" w:rsidRDefault="00CD1781" w:rsidP="00EF7EC7">
      <w:pPr>
        <w:snapToGrid w:val="0"/>
        <w:spacing w:after="0" w:line="240" w:lineRule="auto"/>
        <w:jc w:val="both"/>
        <w:rPr>
          <w:rFonts w:ascii="Calibri" w:hAnsi="Calibri" w:cs="Calibri"/>
          <w:sz w:val="22"/>
          <w:szCs w:val="22"/>
          <w:shd w:val="clear" w:color="auto" w:fill="FFFFFF"/>
        </w:rPr>
      </w:pPr>
      <w:r w:rsidRPr="00760A9F">
        <w:rPr>
          <w:rFonts w:ascii="Calibri" w:hAnsi="Calibri" w:cs="Calibri"/>
          <w:sz w:val="22"/>
          <w:szCs w:val="22"/>
          <w:shd w:val="clear" w:color="auto" w:fill="FFFFFF"/>
        </w:rPr>
        <w:t>Pechanga intends a subaward</w:t>
      </w:r>
      <w:r w:rsidRPr="00EF7EC7">
        <w:rPr>
          <w:rFonts w:ascii="Calibri" w:hAnsi="Calibri" w:cs="Calibri"/>
          <w:sz w:val="22"/>
          <w:szCs w:val="22"/>
          <w:shd w:val="clear" w:color="auto" w:fill="FFFFFF"/>
        </w:rPr>
        <w:t xml:space="preserve"> to </w:t>
      </w:r>
      <w:r w:rsidRPr="00065761">
        <w:rPr>
          <w:rFonts w:ascii="Calibri" w:hAnsi="Calibri" w:cs="Calibri"/>
          <w:b/>
          <w:bCs/>
          <w:sz w:val="22"/>
          <w:szCs w:val="22"/>
          <w:shd w:val="clear" w:color="auto" w:fill="FFFFFF"/>
        </w:rPr>
        <w:t>Elen Consulting, Inc</w:t>
      </w:r>
      <w:r w:rsidRPr="00EF7EC7">
        <w:rPr>
          <w:rFonts w:ascii="Calibri" w:hAnsi="Calibri" w:cs="Calibri"/>
          <w:sz w:val="22"/>
          <w:szCs w:val="22"/>
          <w:shd w:val="clear" w:color="auto" w:fill="FFFFFF"/>
        </w:rPr>
        <w:t xml:space="preserve">. </w:t>
      </w:r>
      <w:r w:rsidR="00A9109E" w:rsidRPr="00EF7EC7">
        <w:rPr>
          <w:rFonts w:ascii="Calibri" w:hAnsi="Calibri" w:cs="Calibri"/>
          <w:sz w:val="22"/>
          <w:szCs w:val="22"/>
          <w:shd w:val="clear" w:color="auto" w:fill="FFFFFF"/>
        </w:rPr>
        <w:t xml:space="preserve">for the design, </w:t>
      </w:r>
      <w:proofErr w:type="gramStart"/>
      <w:r w:rsidR="00A9109E" w:rsidRPr="00EF7EC7">
        <w:rPr>
          <w:rFonts w:ascii="Calibri" w:hAnsi="Calibri" w:cs="Calibri"/>
          <w:sz w:val="22"/>
          <w:szCs w:val="22"/>
          <w:shd w:val="clear" w:color="auto" w:fill="FFFFFF"/>
        </w:rPr>
        <w:t>engineering</w:t>
      </w:r>
      <w:proofErr w:type="gramEnd"/>
      <w:r w:rsidR="00A9109E" w:rsidRPr="00EF7EC7">
        <w:rPr>
          <w:rFonts w:ascii="Calibri" w:hAnsi="Calibri" w:cs="Calibri"/>
          <w:sz w:val="22"/>
          <w:szCs w:val="22"/>
          <w:shd w:val="clear" w:color="auto" w:fill="FFFFFF"/>
        </w:rPr>
        <w:t xml:space="preserve"> and oversight of the technical aspects of the Cogen Plant. </w:t>
      </w:r>
      <w:r w:rsidRPr="00EF7EC7">
        <w:rPr>
          <w:rFonts w:ascii="Calibri" w:hAnsi="Calibri" w:cs="Calibri"/>
          <w:sz w:val="22"/>
          <w:szCs w:val="22"/>
          <w:shd w:val="clear" w:color="auto" w:fill="FFFFFF"/>
        </w:rPr>
        <w:t>Pechanga has contracted with Elen Consulting, Inc. since the initial installation of infrastructure at Pechanga</w:t>
      </w:r>
      <w:r w:rsidR="004B5B92" w:rsidRPr="00EF7EC7">
        <w:rPr>
          <w:rFonts w:ascii="Calibri" w:hAnsi="Calibri" w:cs="Calibri"/>
          <w:sz w:val="22"/>
          <w:szCs w:val="22"/>
          <w:shd w:val="clear" w:color="auto" w:fill="FFFFFF"/>
        </w:rPr>
        <w:t xml:space="preserve"> and is a dedicated member of the Pechanga utility team</w:t>
      </w:r>
      <w:r w:rsidRPr="00EF7EC7">
        <w:rPr>
          <w:rFonts w:ascii="Calibri" w:hAnsi="Calibri" w:cs="Calibri"/>
          <w:sz w:val="22"/>
          <w:szCs w:val="22"/>
          <w:shd w:val="clear" w:color="auto" w:fill="FFFFFF"/>
        </w:rPr>
        <w:t>. Elen Consulting,</w:t>
      </w:r>
      <w:r w:rsidR="00065761">
        <w:rPr>
          <w:rFonts w:ascii="Calibri" w:hAnsi="Calibri" w:cs="Calibri"/>
          <w:sz w:val="22"/>
          <w:szCs w:val="22"/>
          <w:shd w:val="clear" w:color="auto" w:fill="FFFFFF"/>
        </w:rPr>
        <w:t xml:space="preserve"> Inc. is an award-winning mechanical, electrical, plumbing and lighting design firm known for its exacting engineering precision and </w:t>
      </w:r>
      <w:proofErr w:type="gramStart"/>
      <w:r w:rsidR="00065761">
        <w:rPr>
          <w:rFonts w:ascii="Calibri" w:hAnsi="Calibri" w:cs="Calibri"/>
          <w:sz w:val="22"/>
          <w:szCs w:val="22"/>
          <w:shd w:val="clear" w:color="auto" w:fill="FFFFFF"/>
        </w:rPr>
        <w:t>service oriented</w:t>
      </w:r>
      <w:proofErr w:type="gramEnd"/>
      <w:r w:rsidR="00065761">
        <w:rPr>
          <w:rFonts w:ascii="Calibri" w:hAnsi="Calibri" w:cs="Calibri"/>
          <w:sz w:val="22"/>
          <w:szCs w:val="22"/>
          <w:shd w:val="clear" w:color="auto" w:fill="FFFFFF"/>
        </w:rPr>
        <w:t xml:space="preserve"> client care. Pechanga’s lead utility engineer, who has successfully designed the tribal electrical infrastructure is </w:t>
      </w:r>
      <w:r w:rsidR="00065761" w:rsidRPr="00065761">
        <w:rPr>
          <w:rFonts w:ascii="Calibri" w:hAnsi="Calibri" w:cs="Calibri"/>
          <w:b/>
          <w:bCs/>
          <w:sz w:val="22"/>
          <w:szCs w:val="22"/>
          <w:shd w:val="clear" w:color="auto" w:fill="FFFFFF"/>
        </w:rPr>
        <w:t>Dmitriy Nathanson, P.E.</w:t>
      </w:r>
      <w:r w:rsidR="00065761">
        <w:rPr>
          <w:rFonts w:ascii="Calibri" w:hAnsi="Calibri" w:cs="Calibri"/>
          <w:sz w:val="22"/>
          <w:szCs w:val="22"/>
          <w:shd w:val="clear" w:color="auto" w:fill="FFFFFF"/>
        </w:rPr>
        <w:t xml:space="preserve"> (Electrical), P.E. (Mechanical), RCDD (See firm resume and Letter of Support. With over 30 years of experience in the fields of mechanical and electrical engineering Mr. Nathanson has extensive knowledge of the most effective and advanced HVAC, power, </w:t>
      </w:r>
      <w:proofErr w:type="gramStart"/>
      <w:r w:rsidR="00065761">
        <w:rPr>
          <w:rFonts w:ascii="Calibri" w:hAnsi="Calibri" w:cs="Calibri"/>
          <w:sz w:val="22"/>
          <w:szCs w:val="22"/>
          <w:shd w:val="clear" w:color="auto" w:fill="FFFFFF"/>
        </w:rPr>
        <w:t>lighting</w:t>
      </w:r>
      <w:proofErr w:type="gramEnd"/>
      <w:r w:rsidR="00065761">
        <w:rPr>
          <w:rFonts w:ascii="Calibri" w:hAnsi="Calibri" w:cs="Calibri"/>
          <w:sz w:val="22"/>
          <w:szCs w:val="22"/>
          <w:shd w:val="clear" w:color="auto" w:fill="FFFFFF"/>
        </w:rPr>
        <w:t xml:space="preserve"> and communication systems for a broad range of applications.  He has developed a special expertise in design-build and value engineering services for civil, commercial, urban, residential, industrial and infrastructure and military projects. As one of the founding </w:t>
      </w:r>
      <w:proofErr w:type="spellStart"/>
      <w:r w:rsidR="00065761">
        <w:rPr>
          <w:rFonts w:ascii="Calibri" w:hAnsi="Calibri" w:cs="Calibri"/>
          <w:sz w:val="22"/>
          <w:szCs w:val="22"/>
          <w:shd w:val="clear" w:color="auto" w:fill="FFFFFF"/>
        </w:rPr>
        <w:t>principals</w:t>
      </w:r>
      <w:proofErr w:type="spellEnd"/>
      <w:r w:rsidR="00065761">
        <w:rPr>
          <w:rFonts w:ascii="Calibri" w:hAnsi="Calibri" w:cs="Calibri"/>
          <w:sz w:val="22"/>
          <w:szCs w:val="22"/>
          <w:shd w:val="clear" w:color="auto" w:fill="FFFFFF"/>
        </w:rPr>
        <w:t xml:space="preserve"> of </w:t>
      </w:r>
      <w:proofErr w:type="spellStart"/>
      <w:r w:rsidR="00065761">
        <w:rPr>
          <w:rFonts w:ascii="Calibri" w:hAnsi="Calibri" w:cs="Calibri"/>
          <w:sz w:val="22"/>
          <w:szCs w:val="22"/>
          <w:shd w:val="clear" w:color="auto" w:fill="FFFFFF"/>
        </w:rPr>
        <w:t>Elen</w:t>
      </w:r>
      <w:proofErr w:type="spellEnd"/>
      <w:r w:rsidR="00065761">
        <w:rPr>
          <w:rFonts w:ascii="Calibri" w:hAnsi="Calibri" w:cs="Calibri"/>
          <w:sz w:val="22"/>
          <w:szCs w:val="22"/>
          <w:shd w:val="clear" w:color="auto" w:fill="FFFFFF"/>
        </w:rPr>
        <w:t xml:space="preserve">, Dmitriy is well known for his ability to find innovative engineering solutions which have met and exceeded Pechanga’s needs and expectations. </w:t>
      </w:r>
    </w:p>
    <w:p w14:paraId="6EF42EC4" w14:textId="77777777" w:rsidR="00AE4CEF" w:rsidRPr="00EF7EC7" w:rsidRDefault="00AE4CEF" w:rsidP="00EF7EC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p>
    <w:p w14:paraId="62E1B6D4" w14:textId="70345197" w:rsidR="00EF7EC7" w:rsidRPr="00EF7EC7" w:rsidRDefault="00EF7EC7" w:rsidP="00EF7EC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r w:rsidRPr="00EF7EC7">
        <w:rPr>
          <w:rFonts w:ascii="Calibri" w:hAnsi="Calibri" w:cs="Calibri"/>
          <w:color w:val="000000"/>
          <w:kern w:val="0"/>
          <w:sz w:val="22"/>
          <w:szCs w:val="22"/>
        </w:rPr>
        <w:t xml:space="preserve">Native Energy Resources Counsel, LLC, the law firm who has worked with Pechanga during the origination of PWE will provide legal and related </w:t>
      </w:r>
      <w:r w:rsidR="00065761">
        <w:rPr>
          <w:rFonts w:ascii="Calibri" w:hAnsi="Calibri" w:cs="Calibri"/>
          <w:color w:val="000000"/>
          <w:kern w:val="0"/>
          <w:sz w:val="22"/>
          <w:szCs w:val="22"/>
        </w:rPr>
        <w:t xml:space="preserve">energy </w:t>
      </w:r>
      <w:r w:rsidRPr="00EF7EC7">
        <w:rPr>
          <w:rFonts w:ascii="Calibri" w:hAnsi="Calibri" w:cs="Calibri"/>
          <w:color w:val="000000"/>
          <w:kern w:val="0"/>
          <w:sz w:val="22"/>
          <w:szCs w:val="22"/>
        </w:rPr>
        <w:t xml:space="preserve">services for acquisition of services and </w:t>
      </w:r>
      <w:r w:rsidR="00065761" w:rsidRPr="00EF7EC7">
        <w:rPr>
          <w:rFonts w:ascii="Calibri" w:hAnsi="Calibri" w:cs="Calibri"/>
          <w:color w:val="000000"/>
          <w:kern w:val="0"/>
          <w:sz w:val="22"/>
          <w:szCs w:val="22"/>
        </w:rPr>
        <w:t>equipment</w:t>
      </w:r>
      <w:r w:rsidR="00065761">
        <w:rPr>
          <w:rFonts w:ascii="Calibri" w:hAnsi="Calibri" w:cs="Calibri"/>
          <w:color w:val="000000"/>
          <w:kern w:val="0"/>
          <w:sz w:val="22"/>
          <w:szCs w:val="22"/>
        </w:rPr>
        <w:t xml:space="preserve">, </w:t>
      </w:r>
      <w:r w:rsidR="00065761" w:rsidRPr="00EF7EC7">
        <w:rPr>
          <w:rFonts w:ascii="Calibri" w:hAnsi="Calibri" w:cs="Calibri"/>
          <w:color w:val="000000"/>
          <w:kern w:val="0"/>
          <w:sz w:val="22"/>
          <w:szCs w:val="22"/>
        </w:rPr>
        <w:t>the</w:t>
      </w:r>
      <w:r w:rsidRPr="00EF7EC7">
        <w:rPr>
          <w:rFonts w:ascii="Calibri" w:hAnsi="Calibri" w:cs="Calibri"/>
          <w:color w:val="000000"/>
          <w:kern w:val="0"/>
          <w:sz w:val="22"/>
          <w:szCs w:val="22"/>
        </w:rPr>
        <w:t xml:space="preserve"> interconnection of the facilities, and other power or transmission related legal efforts. Partners include </w:t>
      </w:r>
      <w:r w:rsidRPr="00EF7EC7">
        <w:rPr>
          <w:rFonts w:ascii="Calibri" w:hAnsi="Calibri" w:cs="Calibri"/>
          <w:b/>
          <w:bCs/>
          <w:color w:val="000000"/>
          <w:kern w:val="0"/>
          <w:sz w:val="22"/>
          <w:szCs w:val="22"/>
        </w:rPr>
        <w:t>Margaret Schaff</w:t>
      </w:r>
      <w:r w:rsidRPr="00EF7EC7">
        <w:rPr>
          <w:rFonts w:ascii="Calibri" w:hAnsi="Calibri" w:cs="Calibri"/>
          <w:color w:val="000000"/>
          <w:kern w:val="0"/>
          <w:sz w:val="22"/>
          <w:szCs w:val="22"/>
        </w:rPr>
        <w:t xml:space="preserve"> </w:t>
      </w:r>
      <w:r w:rsidRPr="00D772B7">
        <w:rPr>
          <w:rFonts w:ascii="Calibri" w:hAnsi="Calibri" w:cs="Calibri"/>
          <w:color w:val="000000"/>
          <w:kern w:val="0"/>
          <w:sz w:val="22"/>
          <w:szCs w:val="22"/>
        </w:rPr>
        <w:t xml:space="preserve">(See Resume) and </w:t>
      </w:r>
      <w:r w:rsidRPr="00D772B7">
        <w:rPr>
          <w:rFonts w:ascii="Calibri" w:hAnsi="Calibri" w:cs="Calibri"/>
          <w:b/>
          <w:bCs/>
          <w:color w:val="000000"/>
          <w:kern w:val="0"/>
          <w:sz w:val="22"/>
          <w:szCs w:val="22"/>
        </w:rPr>
        <w:t>Evan DeWitt</w:t>
      </w:r>
      <w:r w:rsidRPr="00D772B7">
        <w:rPr>
          <w:rFonts w:ascii="Calibri" w:hAnsi="Calibri" w:cs="Calibri"/>
          <w:color w:val="000000"/>
          <w:kern w:val="0"/>
          <w:sz w:val="22"/>
          <w:szCs w:val="22"/>
        </w:rPr>
        <w:t xml:space="preserve"> (See Resume</w:t>
      </w:r>
      <w:r w:rsidR="00F036AE">
        <w:rPr>
          <w:rFonts w:ascii="Calibri" w:hAnsi="Calibri" w:cs="Calibri"/>
          <w:color w:val="000000"/>
          <w:kern w:val="0"/>
          <w:sz w:val="22"/>
          <w:szCs w:val="22"/>
        </w:rPr>
        <w:t>)</w:t>
      </w:r>
      <w:r w:rsidRPr="00D772B7">
        <w:rPr>
          <w:rFonts w:ascii="Calibri" w:hAnsi="Calibri" w:cs="Calibri"/>
          <w:color w:val="000000"/>
          <w:kern w:val="0"/>
          <w:sz w:val="22"/>
          <w:szCs w:val="22"/>
        </w:rPr>
        <w:t>.</w:t>
      </w:r>
      <w:r w:rsidRPr="00EF7EC7">
        <w:rPr>
          <w:rFonts w:ascii="Calibri" w:hAnsi="Calibri" w:cs="Calibri"/>
          <w:color w:val="000000"/>
          <w:kern w:val="0"/>
          <w:sz w:val="22"/>
          <w:szCs w:val="22"/>
        </w:rPr>
        <w:t xml:space="preserve"> </w:t>
      </w:r>
    </w:p>
    <w:p w14:paraId="7650C251" w14:textId="77777777" w:rsidR="00EE4B0A" w:rsidRDefault="00EE4B0A" w:rsidP="00EE4B0A">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rPr>
      </w:pPr>
    </w:p>
    <w:p w14:paraId="7C49CFDE" w14:textId="7C5DEBF3" w:rsidR="00EE4B0A" w:rsidRDefault="00EE4B0A" w:rsidP="00760A9F">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b/>
          <w:bCs/>
          <w:color w:val="000000"/>
          <w:kern w:val="0"/>
        </w:rPr>
      </w:pPr>
      <w:r>
        <w:rPr>
          <w:rFonts w:ascii="Calibri" w:hAnsi="Calibri" w:cs="Calibri"/>
          <w:b/>
          <w:bCs/>
          <w:color w:val="000000"/>
          <w:kern w:val="0"/>
        </w:rPr>
        <w:t xml:space="preserve">Section 7: Budget </w:t>
      </w:r>
    </w:p>
    <w:p w14:paraId="4512C335" w14:textId="77777777" w:rsidR="00D609C5" w:rsidRDefault="00D609C5" w:rsidP="00D609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rPr>
      </w:pPr>
    </w:p>
    <w:p w14:paraId="7E0B402E" w14:textId="180E4F33" w:rsidR="00D609C5" w:rsidRPr="00D609C5" w:rsidRDefault="00D609C5" w:rsidP="00D609C5">
      <w:pPr>
        <w:pStyle w:val="ListParagraph"/>
        <w:numPr>
          <w:ilvl w:val="0"/>
          <w:numId w:val="3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rPr>
      </w:pPr>
      <w:r w:rsidRPr="00D609C5">
        <w:rPr>
          <w:rFonts w:ascii="Calibri" w:hAnsi="Calibri" w:cs="Calibri"/>
          <w:color w:val="000000"/>
          <w:kern w:val="0"/>
        </w:rPr>
        <w:t>Narrative</w:t>
      </w:r>
    </w:p>
    <w:p w14:paraId="73C43F81" w14:textId="77777777" w:rsidR="00C96432" w:rsidRDefault="00C96432" w:rsidP="00D609C5">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0"/>
        <w:rPr>
          <w:rFonts w:ascii="Calibri" w:hAnsi="Calibri" w:cs="Calibri"/>
          <w:color w:val="000000"/>
          <w:kern w:val="0"/>
        </w:rPr>
      </w:pPr>
    </w:p>
    <w:p w14:paraId="6FC43705" w14:textId="60C98140" w:rsidR="00D609C5" w:rsidRPr="007A747D" w:rsidRDefault="007A747D" w:rsidP="00E8435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sz w:val="22"/>
          <w:szCs w:val="22"/>
        </w:rPr>
      </w:pPr>
      <w:r w:rsidRPr="007A747D">
        <w:rPr>
          <w:rFonts w:ascii="Calibri" w:hAnsi="Calibri" w:cs="Calibri"/>
          <w:color w:val="000000"/>
          <w:kern w:val="0"/>
          <w:sz w:val="22"/>
          <w:szCs w:val="22"/>
        </w:rPr>
        <w:t>See attached Narrative.</w:t>
      </w:r>
    </w:p>
    <w:p w14:paraId="481D3DC7" w14:textId="77777777" w:rsidR="007A747D" w:rsidRPr="00E84357" w:rsidRDefault="007A747D" w:rsidP="00E8435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rPr>
      </w:pPr>
    </w:p>
    <w:p w14:paraId="4CEB9654" w14:textId="3D0EB920" w:rsidR="00D609C5" w:rsidRPr="00D609C5" w:rsidRDefault="00EE4B0A" w:rsidP="00D609C5">
      <w:pPr>
        <w:pStyle w:val="ListParagraph"/>
        <w:numPr>
          <w:ilvl w:val="0"/>
          <w:numId w:val="3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rPr>
      </w:pPr>
      <w:r w:rsidRPr="00D609C5">
        <w:rPr>
          <w:rFonts w:ascii="Calibri" w:hAnsi="Calibri" w:cs="Calibri"/>
          <w:color w:val="000000"/>
          <w:kern w:val="0"/>
          <w:u w:val="single"/>
        </w:rPr>
        <w:t>Budget Detail</w:t>
      </w:r>
      <w:r w:rsidRPr="00D609C5">
        <w:rPr>
          <w:rFonts w:ascii="Calibri" w:hAnsi="Calibri" w:cs="Calibri"/>
          <w:b/>
          <w:bCs/>
          <w:color w:val="000000"/>
          <w:kern w:val="0"/>
        </w:rPr>
        <w:t xml:space="preserve"> </w:t>
      </w:r>
    </w:p>
    <w:p w14:paraId="3CD3EBA9" w14:textId="77777777" w:rsidR="007B4E25" w:rsidRDefault="007B4E25" w:rsidP="00D609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sz w:val="22"/>
          <w:szCs w:val="22"/>
        </w:rPr>
      </w:pPr>
    </w:p>
    <w:p w14:paraId="707F3F06" w14:textId="7B92765E" w:rsidR="00D609C5" w:rsidRPr="007B4E25" w:rsidRDefault="00D609C5" w:rsidP="00D609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sz w:val="22"/>
          <w:szCs w:val="22"/>
        </w:rPr>
      </w:pPr>
      <w:r w:rsidRPr="007B4E25">
        <w:rPr>
          <w:rFonts w:ascii="Calibri" w:hAnsi="Calibri" w:cs="Calibri"/>
          <w:color w:val="000000"/>
          <w:kern w:val="0"/>
          <w:sz w:val="22"/>
          <w:szCs w:val="22"/>
        </w:rPr>
        <w:t xml:space="preserve">See attached </w:t>
      </w:r>
      <w:r w:rsidR="007B4E25">
        <w:rPr>
          <w:rFonts w:ascii="Calibri" w:hAnsi="Calibri" w:cs="Calibri"/>
          <w:color w:val="000000"/>
          <w:kern w:val="0"/>
          <w:sz w:val="22"/>
          <w:szCs w:val="22"/>
        </w:rPr>
        <w:t xml:space="preserve">budget </w:t>
      </w:r>
      <w:r w:rsidRPr="007B4E25">
        <w:rPr>
          <w:rFonts w:ascii="Calibri" w:hAnsi="Calibri" w:cs="Calibri"/>
          <w:color w:val="000000"/>
          <w:kern w:val="0"/>
          <w:sz w:val="22"/>
          <w:szCs w:val="22"/>
        </w:rPr>
        <w:t>spreadsheet.</w:t>
      </w:r>
    </w:p>
    <w:p w14:paraId="055FCF79" w14:textId="77777777" w:rsidR="00D609C5" w:rsidRDefault="00D609C5" w:rsidP="00D609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rPr>
      </w:pPr>
    </w:p>
    <w:p w14:paraId="359C635A" w14:textId="398F48BA" w:rsidR="00D609C5" w:rsidRPr="00E84357" w:rsidRDefault="008468FE" w:rsidP="00E84357">
      <w:pPr>
        <w:pStyle w:val="ListParagraph"/>
        <w:numPr>
          <w:ilvl w:val="0"/>
          <w:numId w:val="3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rPr>
      </w:pPr>
      <w:r w:rsidRPr="008468FE">
        <w:rPr>
          <w:rFonts w:ascii="Calibri" w:hAnsi="Calibri" w:cs="Calibri"/>
          <w:color w:val="000000"/>
          <w:kern w:val="0"/>
          <w:u w:val="single"/>
        </w:rPr>
        <w:t xml:space="preserve">Expenditure of Awarded Funds </w:t>
      </w:r>
    </w:p>
    <w:p w14:paraId="07A49F5A" w14:textId="77777777" w:rsidR="00E84357" w:rsidRPr="00E84357" w:rsidRDefault="00E84357" w:rsidP="00E84357">
      <w:pPr>
        <w:pStyle w:val="ListParagraph"/>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ind w:left="0"/>
        <w:rPr>
          <w:rFonts w:ascii="Calibri" w:hAnsi="Calibri" w:cs="Calibri"/>
          <w:b/>
          <w:bCs/>
          <w:color w:val="000000"/>
          <w:kern w:val="0"/>
          <w:sz w:val="22"/>
          <w:szCs w:val="22"/>
        </w:rPr>
      </w:pPr>
    </w:p>
    <w:p w14:paraId="5181E310" w14:textId="77777777" w:rsidR="00E84357" w:rsidRPr="00E84357" w:rsidRDefault="00E84357" w:rsidP="00E8435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r w:rsidRPr="00E84357">
        <w:rPr>
          <w:rFonts w:ascii="Calibri" w:hAnsi="Calibri" w:cs="Calibri"/>
          <w:color w:val="000000"/>
          <w:kern w:val="0"/>
          <w:sz w:val="22"/>
          <w:szCs w:val="22"/>
        </w:rPr>
        <w:t xml:space="preserve">The finance department manages the financial administration of all the Tribe’s grants. Grants are proposed by departments based on need along with consideration by the legal, purchasing, finance and any other relevant department. Then the department requests authorization for the Tribal Council to apply for the award. Once approved, grant applications are reviewed and submitted to agencies for consideration. If the grant is awarded by the agency, the department acts as the programmatic contact for the award while the finance department acts as the financial point of contact. </w:t>
      </w:r>
    </w:p>
    <w:p w14:paraId="7EF0AC75" w14:textId="77777777" w:rsidR="00E84357" w:rsidRPr="00E84357" w:rsidRDefault="00E84357" w:rsidP="00E8435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u w:val="single"/>
        </w:rPr>
      </w:pPr>
    </w:p>
    <w:p w14:paraId="721507ED" w14:textId="77777777" w:rsidR="00E84357" w:rsidRPr="00E84357" w:rsidRDefault="00E84357" w:rsidP="00E8435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r w:rsidRPr="00E84357">
        <w:rPr>
          <w:rFonts w:ascii="Calibri" w:hAnsi="Calibri" w:cs="Calibri"/>
          <w:color w:val="000000"/>
          <w:kern w:val="0"/>
          <w:sz w:val="22"/>
          <w:szCs w:val="22"/>
        </w:rPr>
        <w:t xml:space="preserve">The Tribe requests funds on a quarterly reimbursement basis. Expenditures are tracked using fund accounting. Awards are assigned a </w:t>
      </w:r>
      <w:proofErr w:type="gramStart"/>
      <w:r w:rsidRPr="00E84357">
        <w:rPr>
          <w:rFonts w:ascii="Calibri" w:hAnsi="Calibri" w:cs="Calibri"/>
          <w:color w:val="000000"/>
          <w:kern w:val="0"/>
          <w:sz w:val="22"/>
          <w:szCs w:val="22"/>
        </w:rPr>
        <w:t>number</w:t>
      </w:r>
      <w:proofErr w:type="gramEnd"/>
      <w:r w:rsidRPr="00E84357">
        <w:rPr>
          <w:rFonts w:ascii="Calibri" w:hAnsi="Calibri" w:cs="Calibri"/>
          <w:color w:val="000000"/>
          <w:kern w:val="0"/>
          <w:sz w:val="22"/>
          <w:szCs w:val="22"/>
        </w:rPr>
        <w:t xml:space="preserve"> and that number is used for all transactions. Reporting is done in accordance with the terms of the award by both the programmatic and financial point of contact. Departments receive monthly and quarterly revenue and expenditure reports for grants to monitor accuracy and allowability of expenditures. </w:t>
      </w:r>
    </w:p>
    <w:p w14:paraId="2BDE0004" w14:textId="77777777" w:rsidR="00E84357" w:rsidRPr="00E84357" w:rsidRDefault="00E84357" w:rsidP="00E8435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p>
    <w:p w14:paraId="43D3E782" w14:textId="3E5BBBD5" w:rsidR="00E84357" w:rsidRPr="00E84357" w:rsidRDefault="00E84357" w:rsidP="0028722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sz w:val="22"/>
          <w:szCs w:val="22"/>
        </w:rPr>
      </w:pPr>
      <w:r w:rsidRPr="00E84357">
        <w:rPr>
          <w:rFonts w:ascii="Calibri" w:hAnsi="Calibri" w:cs="Calibri"/>
          <w:color w:val="000000"/>
          <w:kern w:val="0"/>
          <w:sz w:val="22"/>
          <w:szCs w:val="22"/>
        </w:rPr>
        <w:t xml:space="preserve">The Tribe segregates the programmatic and financial functions of grant management. Transactions are reviewed throughout the AP transaction cycle for, budgetary compliance, allowability, timing and approval. Vendor management is performed by the purchasing department. Vendors are reviewed for </w:t>
      </w:r>
      <w:r w:rsidRPr="00E84357">
        <w:rPr>
          <w:rFonts w:ascii="Calibri" w:hAnsi="Calibri" w:cs="Calibri"/>
          <w:color w:val="000000"/>
          <w:kern w:val="0"/>
          <w:sz w:val="22"/>
          <w:szCs w:val="22"/>
        </w:rPr>
        <w:lastRenderedPageBreak/>
        <w:t xml:space="preserve">compliance with 2 CFR 200. Supporting documentation is retained by the tribe on site for three years then transferred to our offsite storage. </w:t>
      </w:r>
    </w:p>
    <w:p w14:paraId="20A57C77" w14:textId="77777777" w:rsidR="00E84357" w:rsidRPr="00E84357" w:rsidRDefault="00E84357" w:rsidP="00E8435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rPr>
      </w:pPr>
    </w:p>
    <w:p w14:paraId="05ED6D7C" w14:textId="77777777" w:rsidR="004F7119" w:rsidRDefault="008468FE" w:rsidP="00EF58D9">
      <w:pPr>
        <w:pStyle w:val="ListParagraph"/>
        <w:numPr>
          <w:ilvl w:val="0"/>
          <w:numId w:val="31"/>
        </w:num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rPr>
          <w:rFonts w:ascii="Calibri" w:hAnsi="Calibri" w:cs="Calibri"/>
          <w:color w:val="000000"/>
          <w:kern w:val="0"/>
        </w:rPr>
      </w:pPr>
      <w:r w:rsidRPr="004F7119">
        <w:rPr>
          <w:rFonts w:ascii="Calibri" w:hAnsi="Calibri" w:cs="Calibri"/>
          <w:color w:val="000000"/>
          <w:kern w:val="0"/>
          <w:u w:val="single"/>
        </w:rPr>
        <w:t>Reasonableness of Costs</w:t>
      </w:r>
      <w:r w:rsidRPr="004F7119">
        <w:rPr>
          <w:rFonts w:ascii="Calibri" w:hAnsi="Calibri" w:cs="Calibri"/>
          <w:b/>
          <w:bCs/>
          <w:color w:val="000000"/>
          <w:kern w:val="0"/>
        </w:rPr>
        <w:t xml:space="preserve"> </w:t>
      </w:r>
    </w:p>
    <w:p w14:paraId="70F91500" w14:textId="77777777" w:rsidR="004011FE" w:rsidRPr="00BC39C3" w:rsidRDefault="004011FE" w:rsidP="00BC39C3">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line="240" w:lineRule="auto"/>
        <w:jc w:val="both"/>
        <w:rPr>
          <w:rFonts w:ascii="Calibri" w:hAnsi="Calibri" w:cs="Calibri"/>
          <w:color w:val="000000"/>
          <w:kern w:val="0"/>
        </w:rPr>
      </w:pPr>
    </w:p>
    <w:p w14:paraId="57C7E8EA" w14:textId="6329A18D" w:rsidR="00BC39C3" w:rsidRPr="00BC39C3" w:rsidRDefault="00BC39C3" w:rsidP="00BC39C3">
      <w:pPr>
        <w:spacing w:after="0" w:line="240" w:lineRule="auto"/>
        <w:jc w:val="both"/>
        <w:rPr>
          <w:rFonts w:ascii="Calibri" w:eastAsia="Times New Roman" w:hAnsi="Calibri" w:cs="Calibri"/>
          <w:color w:val="000000"/>
          <w:kern w:val="0"/>
          <w14:ligatures w14:val="none"/>
        </w:rPr>
      </w:pPr>
      <w:r w:rsidRPr="00BC39C3">
        <w:rPr>
          <w:rFonts w:ascii="Calibri" w:eastAsia="Times New Roman" w:hAnsi="Calibri" w:cs="Calibri"/>
          <w:color w:val="000000"/>
          <w:kern w:val="0"/>
          <w:sz w:val="22"/>
          <w:szCs w:val="22"/>
          <w14:ligatures w14:val="none"/>
        </w:rPr>
        <w:t>The estimated cost of the cogeneration plant is based on current equipment costs and does not include cost escalation. We obtained costs for all major equipment including Cogeneration Turbines, Gas Generators, Heat Recovery Steam Generators (HRSG), Absorption Chillers, Cooling Towers, Battery Energy Storage System (BESS) from manufacturers and their local vendor. The building costs are estimated on $/</w:t>
      </w:r>
      <w:proofErr w:type="spellStart"/>
      <w:r w:rsidRPr="00BC39C3">
        <w:rPr>
          <w:rFonts w:ascii="Calibri" w:eastAsia="Times New Roman" w:hAnsi="Calibri" w:cs="Calibri"/>
          <w:color w:val="000000"/>
          <w:kern w:val="0"/>
          <w:sz w:val="22"/>
          <w:szCs w:val="22"/>
          <w14:ligatures w14:val="none"/>
        </w:rPr>
        <w:t>sq.ft</w:t>
      </w:r>
      <w:proofErr w:type="spellEnd"/>
      <w:r w:rsidRPr="00BC39C3">
        <w:rPr>
          <w:rFonts w:ascii="Calibri" w:eastAsia="Times New Roman" w:hAnsi="Calibri" w:cs="Calibri"/>
          <w:color w:val="000000"/>
          <w:kern w:val="0"/>
          <w:sz w:val="22"/>
          <w:szCs w:val="22"/>
          <w14:ligatures w14:val="none"/>
        </w:rPr>
        <w:t>. bases using current bench-mark costs in local construction market. Costs of materials, minor equipment and labor are estimated based on published US Means Construction Costs.  These bottom-up type cost estimates v</w:t>
      </w:r>
      <w:r>
        <w:rPr>
          <w:rFonts w:ascii="Calibri" w:eastAsia="Times New Roman" w:hAnsi="Calibri" w:cs="Calibri"/>
          <w:color w:val="000000"/>
          <w:kern w:val="0"/>
          <w:sz w:val="22"/>
          <w:szCs w:val="22"/>
          <w14:ligatures w14:val="none"/>
        </w:rPr>
        <w:t>a</w:t>
      </w:r>
      <w:r w:rsidRPr="00BC39C3">
        <w:rPr>
          <w:rFonts w:ascii="Calibri" w:eastAsia="Times New Roman" w:hAnsi="Calibri" w:cs="Calibri"/>
          <w:color w:val="000000"/>
          <w:kern w:val="0"/>
          <w:sz w:val="22"/>
          <w:szCs w:val="22"/>
          <w14:ligatures w14:val="none"/>
        </w:rPr>
        <w:t>ry compared to the historical data for recently locally constructed similar facilities for correctness and reasonableness. Including 10%-20% contingency is recommended to address possible escalation of construction costs and volatility of the construction market.</w:t>
      </w:r>
    </w:p>
    <w:p w14:paraId="47235554" w14:textId="4A54C019" w:rsidR="00244F13" w:rsidRDefault="00BC39C3" w:rsidP="00CC4DDA">
      <w:pPr>
        <w:spacing w:after="0" w:line="240" w:lineRule="auto"/>
        <w:jc w:val="both"/>
        <w:rPr>
          <w:rFonts w:ascii="Calibri" w:hAnsi="Calibri" w:cs="Calibri"/>
          <w:color w:val="000000"/>
          <w:kern w:val="0"/>
        </w:rPr>
      </w:pPr>
      <w:r w:rsidRPr="00BC39C3">
        <w:rPr>
          <w:rFonts w:ascii="Calibri" w:eastAsia="Times New Roman" w:hAnsi="Calibri" w:cs="Calibri"/>
          <w:color w:val="000000"/>
          <w:kern w:val="0"/>
          <w:sz w:val="22"/>
          <w:szCs w:val="22"/>
          <w14:ligatures w14:val="none"/>
        </w:rPr>
        <w:t> </w:t>
      </w:r>
    </w:p>
    <w:p w14:paraId="17038FE3" w14:textId="4F279C40" w:rsidR="00BC39C3" w:rsidRDefault="00BC39C3">
      <w:pPr>
        <w:rPr>
          <w:rFonts w:ascii="Calibri" w:hAnsi="Calibri" w:cs="Calibri"/>
          <w:color w:val="000000"/>
          <w:kern w:val="0"/>
        </w:rPr>
      </w:pPr>
      <w:r>
        <w:rPr>
          <w:rFonts w:ascii="Calibri" w:hAnsi="Calibri" w:cs="Calibri"/>
          <w:color w:val="000000"/>
          <w:kern w:val="0"/>
        </w:rPr>
        <w:br w:type="page"/>
      </w:r>
    </w:p>
    <w:sectPr w:rsidR="00BC39C3" w:rsidSect="002B52FF">
      <w:headerReference w:type="even" r:id="rId17"/>
      <w:headerReference w:type="default" r:id="rId18"/>
      <w:pgSz w:w="11900" w:h="16840"/>
      <w:pgMar w:top="1440" w:right="1440" w:bottom="1440" w:left="1440" w:header="0" w:footer="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4FD001" w14:textId="77777777" w:rsidR="002B52FF" w:rsidRDefault="002B52FF" w:rsidP="00EC34BA">
      <w:pPr>
        <w:spacing w:after="0" w:line="240" w:lineRule="auto"/>
      </w:pPr>
      <w:r>
        <w:separator/>
      </w:r>
    </w:p>
  </w:endnote>
  <w:endnote w:type="continuationSeparator" w:id="0">
    <w:p w14:paraId="0D16CE73" w14:textId="77777777" w:rsidR="002B52FF" w:rsidRDefault="002B52FF" w:rsidP="00EC34BA">
      <w:pPr>
        <w:spacing w:after="0" w:line="240" w:lineRule="auto"/>
      </w:pPr>
      <w:r>
        <w:continuationSeparator/>
      </w:r>
    </w:p>
  </w:endnote>
  <w:endnote w:id="1">
    <w:p w14:paraId="442EC6BD" w14:textId="48C22491" w:rsidR="00244F13" w:rsidRPr="006351D9" w:rsidRDefault="00244F13" w:rsidP="006351D9">
      <w:pPr>
        <w:pStyle w:val="EndnoteText"/>
        <w:jc w:val="center"/>
        <w:rPr>
          <w:b/>
          <w:bCs/>
          <w:sz w:val="36"/>
          <w:szCs w:val="36"/>
        </w:rPr>
      </w:pPr>
      <w:r w:rsidRPr="006351D9">
        <w:rPr>
          <w:b/>
          <w:bCs/>
          <w:sz w:val="36"/>
          <w:szCs w:val="36"/>
        </w:rPr>
        <w:t>Technical Appendix</w:t>
      </w:r>
    </w:p>
    <w:p w14:paraId="62253F6B" w14:textId="77777777" w:rsidR="00244F13" w:rsidRDefault="00244F13" w:rsidP="00A57CCF">
      <w:pPr>
        <w:pStyle w:val="EndnoteText"/>
      </w:pPr>
    </w:p>
    <w:p w14:paraId="50522D80" w14:textId="77777777" w:rsidR="00244F13" w:rsidRDefault="00244F13" w:rsidP="00A57CCF">
      <w:pPr>
        <w:pStyle w:val="EndnoteText"/>
      </w:pPr>
    </w:p>
    <w:p w14:paraId="078562F1" w14:textId="77777777" w:rsidR="00244F13" w:rsidRDefault="00244F13" w:rsidP="00A57CCF">
      <w:pPr>
        <w:pStyle w:val="EndnoteText"/>
      </w:pPr>
    </w:p>
    <w:p w14:paraId="3B6AABA1" w14:textId="77777777" w:rsidR="00244F13" w:rsidRDefault="00244F13" w:rsidP="00A57CCF">
      <w:pPr>
        <w:pStyle w:val="EndnoteText"/>
      </w:pPr>
    </w:p>
    <w:p w14:paraId="3A040910" w14:textId="06470181" w:rsidR="00A57F94" w:rsidRDefault="00A57F94" w:rsidP="00244F13">
      <w:pPr>
        <w:pStyle w:val="EndnoteText"/>
      </w:pPr>
      <w:r>
        <w:rPr>
          <w:rStyle w:val="EndnoteReference"/>
        </w:rPr>
        <w:endnoteRef/>
      </w:r>
      <w:r>
        <w:t xml:space="preserve"> </w:t>
      </w:r>
      <w:r w:rsidRPr="009B704D">
        <w:rPr>
          <w:rFonts w:ascii="Times New Roman" w:hAnsi="Times New Roman" w:cs="Times New Roman"/>
        </w:rPr>
        <w:t xml:space="preserve">See: </w:t>
      </w:r>
      <w:hyperlink r:id="rId1" w:anchor=":~:text=CHP's%20key%20roles%20in%20a,on-site%20reliability%20and%20resiliency" w:history="1">
        <w:r w:rsidRPr="009B704D">
          <w:rPr>
            <w:rStyle w:val="Hyperlink"/>
            <w:rFonts w:ascii="Times New Roman" w:hAnsi="Times New Roman" w:cs="Times New Roman"/>
          </w:rPr>
          <w:t>https://www.epa.gov/chp/chps-role-decarbonization#:~:text=CHP's%20key%20roles%20in%20a,on-site%20reliability%20and%20resiliency</w:t>
        </w:r>
      </w:hyperlink>
      <w:r w:rsidRPr="009B704D">
        <w:rPr>
          <w:rFonts w:ascii="Times New Roman" w:hAnsi="Times New Roman" w:cs="Times New Roman"/>
        </w:rPr>
        <w:t>.</w:t>
      </w:r>
      <w:r>
        <w:t xml:space="preserve"> </w:t>
      </w:r>
    </w:p>
  </w:endnote>
  <w:endnote w:id="2">
    <w:p w14:paraId="13CDF364" w14:textId="2F392322" w:rsidR="00A57F94" w:rsidRDefault="00A57F94">
      <w:pPr>
        <w:pStyle w:val="EndnoteText"/>
      </w:pPr>
      <w:r>
        <w:rPr>
          <w:rStyle w:val="EndnoteReference"/>
        </w:rPr>
        <w:endnoteRef/>
      </w:r>
      <w:r>
        <w:t xml:space="preserve"> Id.  See also: </w:t>
      </w:r>
      <w:r>
        <w:rPr>
          <w:noProof/>
        </w:rPr>
        <w:drawing>
          <wp:inline distT="0" distB="0" distL="0" distR="0" wp14:anchorId="3E05A91E" wp14:editId="18C43056">
            <wp:extent cx="5727700" cy="2035175"/>
            <wp:effectExtent l="0" t="0" r="0" b="0"/>
            <wp:docPr id="861241045"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251934" name="Picture 1" descr="A screenshot of a graph&#10;&#10;Description automatically generated"/>
                    <pic:cNvPicPr/>
                  </pic:nvPicPr>
                  <pic:blipFill>
                    <a:blip r:embed="rId2">
                      <a:extLst>
                        <a:ext uri="{28A0092B-C50C-407E-A947-70E740481C1C}">
                          <a14:useLocalDpi xmlns:a14="http://schemas.microsoft.com/office/drawing/2010/main" val="0"/>
                        </a:ext>
                      </a:extLst>
                    </a:blip>
                    <a:stretch>
                      <a:fillRect/>
                    </a:stretch>
                  </pic:blipFill>
                  <pic:spPr>
                    <a:xfrm>
                      <a:off x="0" y="0"/>
                      <a:ext cx="5727700" cy="2035175"/>
                    </a:xfrm>
                    <a:prstGeom prst="rect">
                      <a:avLst/>
                    </a:prstGeom>
                  </pic:spPr>
                </pic:pic>
              </a:graphicData>
            </a:graphic>
          </wp:inline>
        </w:drawing>
      </w:r>
    </w:p>
  </w:endnote>
  <w:endnote w:id="3">
    <w:p w14:paraId="53731ABB" w14:textId="77777777" w:rsidR="00A57F94" w:rsidRDefault="00A57F94" w:rsidP="00A57CCF">
      <w:pPr>
        <w:pStyle w:val="EndnoteText"/>
      </w:pPr>
      <w:r>
        <w:rPr>
          <w:rStyle w:val="EndnoteReference"/>
        </w:rPr>
        <w:endnoteRef/>
      </w:r>
      <w:r>
        <w:t xml:space="preserve"> </w:t>
      </w:r>
      <w:r w:rsidRPr="008F5B28">
        <w:rPr>
          <w:rFonts w:ascii="Times New Roman" w:hAnsi="Times New Roman" w:cs="Times New Roman"/>
        </w:rPr>
        <w:t xml:space="preserve">See </w:t>
      </w:r>
      <w:hyperlink r:id="rId3" w:history="1">
        <w:r w:rsidRPr="008F5B28">
          <w:rPr>
            <w:rStyle w:val="Hyperlink"/>
            <w:rFonts w:ascii="Times New Roman" w:hAnsi="Times New Roman" w:cs="Times New Roman"/>
          </w:rPr>
          <w:t>https://www.caiso.com/TodaysOutlook/Pages/supply.aspx</w:t>
        </w:r>
      </w:hyperlink>
      <w:r>
        <w:rPr>
          <w:rFonts w:ascii="Times New Roman" w:hAnsi="Times New Roman" w:cs="Times New Roman"/>
        </w:rPr>
        <w:t xml:space="preserve">. </w:t>
      </w:r>
    </w:p>
  </w:endnote>
  <w:endnote w:id="4">
    <w:p w14:paraId="6665AACA" w14:textId="3674076D" w:rsidR="00A57F94" w:rsidRDefault="00A57F94">
      <w:pPr>
        <w:pStyle w:val="EndnoteText"/>
      </w:pPr>
      <w:r>
        <w:rPr>
          <w:rStyle w:val="EndnoteReference"/>
        </w:rPr>
        <w:endnoteRef/>
      </w:r>
      <w:r>
        <w:t xml:space="preserve"> See Footnote 2.</w:t>
      </w:r>
    </w:p>
  </w:endnote>
  <w:endnote w:id="5">
    <w:p w14:paraId="196AE3E3" w14:textId="0D85326B" w:rsidR="00A57F94" w:rsidRDefault="00A57F94">
      <w:pPr>
        <w:pStyle w:val="EndnoteText"/>
      </w:pPr>
      <w:r>
        <w:rPr>
          <w:rStyle w:val="EndnoteReference"/>
        </w:rPr>
        <w:endnoteRef/>
      </w:r>
      <w:r>
        <w:t xml:space="preserve"> </w:t>
      </w:r>
      <w:hyperlink r:id="rId4" w:history="1">
        <w:r w:rsidR="00BC39C3" w:rsidRPr="001C7D1C">
          <w:rPr>
            <w:rStyle w:val="Hyperlink"/>
          </w:rPr>
          <w:t>https://www.epa.gov/energy/electricity-storage</w:t>
        </w:r>
      </w:hyperlink>
    </w:p>
    <w:p w14:paraId="3AD0F522" w14:textId="75B900D4" w:rsidR="00BC39C3" w:rsidRDefault="00BC39C3">
      <w:pPr>
        <w:pStyle w:val="EndnoteText"/>
      </w:pPr>
      <w:r>
        <w:t xml:space="preserve">vi. </w:t>
      </w:r>
      <w:r w:rsidR="00CC4DDA">
        <w:rPr>
          <w:noProof/>
        </w:rPr>
        <w:drawing>
          <wp:inline distT="0" distB="0" distL="0" distR="0" wp14:anchorId="5561C1FF" wp14:editId="225C2C94">
            <wp:extent cx="3113638" cy="2248930"/>
            <wp:effectExtent l="0" t="0" r="0" b="0"/>
            <wp:docPr id="1868756140" name="Picture 3" descr="A close-up of a certifica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853782" name="Picture 3" descr="A close-up of a certificate&#10;&#10;Description automatically generated"/>
                    <pic:cNvPicPr/>
                  </pic:nvPicPr>
                  <pic:blipFill>
                    <a:blip r:embed="rId5">
                      <a:extLst>
                        <a:ext uri="{28A0092B-C50C-407E-A947-70E740481C1C}">
                          <a14:useLocalDpi xmlns:a14="http://schemas.microsoft.com/office/drawing/2010/main" val="0"/>
                        </a:ext>
                      </a:extLst>
                    </a:blip>
                    <a:stretch>
                      <a:fillRect/>
                    </a:stretch>
                  </pic:blipFill>
                  <pic:spPr>
                    <a:xfrm>
                      <a:off x="0" y="0"/>
                      <a:ext cx="3132248" cy="2262371"/>
                    </a:xfrm>
                    <a:prstGeom prst="rect">
                      <a:avLst/>
                    </a:prstGeom>
                  </pic:spPr>
                </pic:pic>
              </a:graphicData>
            </a:graphic>
          </wp:inline>
        </w:drawing>
      </w:r>
    </w:p>
    <w:p w14:paraId="2DE34817" w14:textId="7926D517" w:rsidR="00BC39C3" w:rsidRDefault="00BC39C3">
      <w:pPr>
        <w:pStyle w:val="EndnoteText"/>
      </w:pPr>
      <w:r>
        <w:rPr>
          <w:noProof/>
        </w:rPr>
        <w:drawing>
          <wp:inline distT="0" distB="0" distL="0" distR="0" wp14:anchorId="1AC6C787" wp14:editId="6A80ED0B">
            <wp:extent cx="2816788" cy="2084173"/>
            <wp:effectExtent l="0" t="0" r="3175" b="0"/>
            <wp:docPr id="1346751669" name="Picture 2" descr="A close-up of a test resul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751669" name="Picture 2" descr="A close-up of a test results&#10;&#10;Description automatically generated"/>
                    <pic:cNvPicPr/>
                  </pic:nvPicPr>
                  <pic:blipFill>
                    <a:blip r:embed="rId6">
                      <a:extLst>
                        <a:ext uri="{28A0092B-C50C-407E-A947-70E740481C1C}">
                          <a14:useLocalDpi xmlns:a14="http://schemas.microsoft.com/office/drawing/2010/main" val="0"/>
                        </a:ext>
                      </a:extLst>
                    </a:blip>
                    <a:stretch>
                      <a:fillRect/>
                    </a:stretch>
                  </pic:blipFill>
                  <pic:spPr>
                    <a:xfrm>
                      <a:off x="0" y="0"/>
                      <a:ext cx="2849277" cy="2108212"/>
                    </a:xfrm>
                    <a:prstGeom prst="rect">
                      <a:avLst/>
                    </a:prstGeom>
                  </pic:spPr>
                </pic:pic>
              </a:graphicData>
            </a:graphic>
          </wp:inline>
        </w:drawing>
      </w:r>
    </w:p>
  </w:endnote>
  <w:endnote w:id="6">
    <w:p w14:paraId="6736246E" w14:textId="1B401A96" w:rsidR="00A57F94" w:rsidRDefault="00A57F94">
      <w:pPr>
        <w:pStyle w:val="EndnoteText"/>
      </w:pPr>
      <w:r>
        <w:t xml:space="preserve">  </w:t>
      </w:r>
      <w:r w:rsidR="00BC39C3">
        <w:rPr>
          <w:noProof/>
        </w:rPr>
        <w:drawing>
          <wp:inline distT="0" distB="0" distL="0" distR="0" wp14:anchorId="28DDF526" wp14:editId="66127C28">
            <wp:extent cx="2993705" cy="2248930"/>
            <wp:effectExtent l="0" t="0" r="3810" b="0"/>
            <wp:docPr id="176961523" name="Picture 5" descr="A graph of different colored and gray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939046" name="Picture 5" descr="A graph of different colored and gray bars&#10;&#10;Description automatically generated with medium confidence"/>
                    <pic:cNvPicPr/>
                  </pic:nvPicPr>
                  <pic:blipFill>
                    <a:blip r:embed="rId7">
                      <a:extLst>
                        <a:ext uri="{28A0092B-C50C-407E-A947-70E740481C1C}">
                          <a14:useLocalDpi xmlns:a14="http://schemas.microsoft.com/office/drawing/2010/main" val="0"/>
                        </a:ext>
                      </a:extLst>
                    </a:blip>
                    <a:stretch>
                      <a:fillRect/>
                    </a:stretch>
                  </pic:blipFill>
                  <pic:spPr>
                    <a:xfrm>
                      <a:off x="0" y="0"/>
                      <a:ext cx="3032730" cy="2278246"/>
                    </a:xfrm>
                    <a:prstGeom prst="rect">
                      <a:avLst/>
                    </a:prstGeom>
                  </pic:spPr>
                </pic:pic>
              </a:graphicData>
            </a:graphic>
          </wp:inline>
        </w:drawing>
      </w:r>
      <w:r w:rsidR="00BC39C3">
        <w:rPr>
          <w:noProof/>
        </w:rPr>
        <w:drawing>
          <wp:inline distT="0" distB="0" distL="0" distR="0" wp14:anchorId="05489E2C" wp14:editId="4DE8C1DE">
            <wp:extent cx="3008861" cy="2191265"/>
            <wp:effectExtent l="0" t="0" r="1270" b="6350"/>
            <wp:docPr id="248973615" name="Picture 6"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380058" name="Picture 6" descr="A screenshot of a graph&#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3044540" cy="2217249"/>
                    </a:xfrm>
                    <a:prstGeom prst="rect">
                      <a:avLst/>
                    </a:prstGeom>
                  </pic:spPr>
                </pic:pic>
              </a:graphicData>
            </a:graphic>
          </wp:inline>
        </w:drawing>
      </w:r>
      <w:r>
        <w:rPr>
          <w:noProof/>
        </w:rPr>
        <w:drawing>
          <wp:inline distT="0" distB="0" distL="0" distR="0" wp14:anchorId="5A0B38B4" wp14:editId="39178AE7">
            <wp:extent cx="5354595" cy="4004667"/>
            <wp:effectExtent l="0" t="0" r="5080" b="0"/>
            <wp:docPr id="1279072572" name="Picture 4" descr="A graph on a white sh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810388" name="Picture 4" descr="A graph on a white sheet&#10;&#10;Description automatically generated"/>
                    <pic:cNvPicPr/>
                  </pic:nvPicPr>
                  <pic:blipFill>
                    <a:blip r:embed="rId9">
                      <a:extLst>
                        <a:ext uri="{28A0092B-C50C-407E-A947-70E740481C1C}">
                          <a14:useLocalDpi xmlns:a14="http://schemas.microsoft.com/office/drawing/2010/main" val="0"/>
                        </a:ext>
                      </a:extLst>
                    </a:blip>
                    <a:stretch>
                      <a:fillRect/>
                    </a:stretch>
                  </pic:blipFill>
                  <pic:spPr>
                    <a:xfrm>
                      <a:off x="0" y="0"/>
                      <a:ext cx="5430301" cy="4061287"/>
                    </a:xfrm>
                    <a:prstGeom prst="rect">
                      <a:avLst/>
                    </a:prstGeom>
                  </pic:spPr>
                </pic:pic>
              </a:graphicData>
            </a:graphic>
          </wp:inline>
        </w:drawing>
      </w:r>
    </w:p>
    <w:p w14:paraId="263606B2" w14:textId="251C134A" w:rsidR="00A57F94" w:rsidRDefault="00A57F94">
      <w:pPr>
        <w:pStyle w:val="EndnoteText"/>
      </w:pPr>
      <w:r>
        <w:rPr>
          <w:noProof/>
        </w:rPr>
        <w:drawing>
          <wp:inline distT="0" distB="0" distL="0" distR="0" wp14:anchorId="265EAC11" wp14:editId="4654BFEB">
            <wp:extent cx="3008630" cy="2207440"/>
            <wp:effectExtent l="0" t="0" r="1270" b="2540"/>
            <wp:docPr id="2099233717" name="Picture 7" descr="A close-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409394" name="Picture 7" descr="A close-up of a text&#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3033201" cy="2225467"/>
                    </a:xfrm>
                    <a:prstGeom prst="rect">
                      <a:avLst/>
                    </a:prstGeom>
                  </pic:spPr>
                </pic:pic>
              </a:graphicData>
            </a:graphic>
          </wp:inline>
        </w:drawing>
      </w:r>
    </w:p>
    <w:p w14:paraId="320AB81E" w14:textId="77777777" w:rsidR="00A57F94" w:rsidRDefault="00A57F94">
      <w:pPr>
        <w:pStyle w:val="EndnoteText"/>
      </w:pPr>
    </w:p>
    <w:p w14:paraId="7B92BBD4" w14:textId="4BFBBADE" w:rsidR="00A57F94" w:rsidRDefault="00244F13">
      <w:pPr>
        <w:pStyle w:val="EndnoteText"/>
      </w:pPr>
      <w:r>
        <w:rPr>
          <w:noProof/>
        </w:rPr>
        <w:drawing>
          <wp:inline distT="0" distB="0" distL="0" distR="0" wp14:anchorId="3C1F9530" wp14:editId="5119D260">
            <wp:extent cx="2546228" cy="3295135"/>
            <wp:effectExtent l="0" t="0" r="0" b="0"/>
            <wp:docPr id="140585429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5854295" name="Picture 1405854295"/>
                    <pic:cNvPicPr/>
                  </pic:nvPicPr>
                  <pic:blipFill>
                    <a:blip r:embed="rId11">
                      <a:extLst>
                        <a:ext uri="{28A0092B-C50C-407E-A947-70E740481C1C}">
                          <a14:useLocalDpi xmlns:a14="http://schemas.microsoft.com/office/drawing/2010/main" val="0"/>
                        </a:ext>
                      </a:extLst>
                    </a:blip>
                    <a:stretch>
                      <a:fillRect/>
                    </a:stretch>
                  </pic:blipFill>
                  <pic:spPr>
                    <a:xfrm>
                      <a:off x="0" y="0"/>
                      <a:ext cx="2559251" cy="3311988"/>
                    </a:xfrm>
                    <a:prstGeom prst="rect">
                      <a:avLst/>
                    </a:prstGeom>
                  </pic:spPr>
                </pic:pic>
              </a:graphicData>
            </a:graphic>
          </wp:inline>
        </w:drawing>
      </w:r>
      <w:r w:rsidR="00CC4DDA">
        <w:rPr>
          <w:noProof/>
        </w:rPr>
        <w:drawing>
          <wp:inline distT="0" distB="0" distL="0" distR="0" wp14:anchorId="133CC339" wp14:editId="1D1A1CC1">
            <wp:extent cx="2603092" cy="4324865"/>
            <wp:effectExtent l="0" t="0" r="0" b="0"/>
            <wp:docPr id="192294945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949450" name="Picture 1922949450"/>
                    <pic:cNvPicPr/>
                  </pic:nvPicPr>
                  <pic:blipFill>
                    <a:blip r:embed="rId12">
                      <a:extLst>
                        <a:ext uri="{28A0092B-C50C-407E-A947-70E740481C1C}">
                          <a14:useLocalDpi xmlns:a14="http://schemas.microsoft.com/office/drawing/2010/main" val="0"/>
                        </a:ext>
                      </a:extLst>
                    </a:blip>
                    <a:stretch>
                      <a:fillRect/>
                    </a:stretch>
                  </pic:blipFill>
                  <pic:spPr>
                    <a:xfrm>
                      <a:off x="0" y="0"/>
                      <a:ext cx="2732088" cy="4539183"/>
                    </a:xfrm>
                    <a:prstGeom prst="rect">
                      <a:avLst/>
                    </a:prstGeom>
                  </pic:spPr>
                </pic:pic>
              </a:graphicData>
            </a:graphic>
          </wp:inline>
        </w:drawing>
      </w:r>
    </w:p>
    <w:p w14:paraId="101B0A3B" w14:textId="2222A0B6" w:rsidR="00244F13" w:rsidRDefault="00244F13">
      <w:pPr>
        <w:pStyle w:val="EndnoteText"/>
      </w:pPr>
    </w:p>
  </w:endnote>
  <w:endnote w:id="7">
    <w:p w14:paraId="0592E117" w14:textId="123F6AA1" w:rsidR="00A57F94" w:rsidRDefault="00A57F94">
      <w:pPr>
        <w:pStyle w:val="EndnoteText"/>
      </w:pPr>
      <w:r>
        <w:rPr>
          <w:rStyle w:val="EndnoteReference"/>
        </w:rPr>
        <w:endnoteRef/>
      </w:r>
      <w:r>
        <w:t xml:space="preserve"> </w:t>
      </w:r>
      <w:r w:rsidRPr="00094A7B">
        <w:t>https://markets.businessinsider.com/news/stocks/clean-hydrogen-leader-boostboxh2-announces-results-of-independent-testing-averaging-10-diesel-fuel-savings-per-gallon-and-70-reduction-in-emissions-1028172145?op=1</w:t>
      </w:r>
    </w:p>
  </w:endnote>
  <w:endnote w:id="8">
    <w:p w14:paraId="7827EA15" w14:textId="449B54B8" w:rsidR="00A57F94" w:rsidRDefault="00A57F94">
      <w:pPr>
        <w:pStyle w:val="EndnoteText"/>
      </w:pPr>
      <w:r>
        <w:rPr>
          <w:rStyle w:val="EndnoteReference"/>
        </w:rPr>
        <w:endnoteRef/>
      </w:r>
      <w:r>
        <w:t xml:space="preserve"> Inflation Reduction Act of 2022 </w:t>
      </w:r>
      <w:r>
        <w:rPr>
          <w:rFonts w:ascii="Calibri" w:hAnsi="Calibri" w:cs="Calibri"/>
          <w:color w:val="000000"/>
          <w:kern w:val="0"/>
        </w:rPr>
        <w:t>(Public Law 117-169)</w:t>
      </w:r>
      <w:r>
        <w:t>.  Section 48(E) (ITC) Section 6417 (Direct Pay)</w:t>
      </w:r>
    </w:p>
  </w:endnote>
  <w:endnote w:id="9">
    <w:p w14:paraId="69910EB1" w14:textId="6058B5EB" w:rsidR="00A57F94" w:rsidRDefault="00A57F94">
      <w:pPr>
        <w:pStyle w:val="EndnoteText"/>
      </w:pPr>
      <w:r>
        <w:rPr>
          <w:rStyle w:val="EndnoteReference"/>
        </w:rPr>
        <w:endnoteRef/>
      </w:r>
      <w:r>
        <w:t xml:space="preserve"> </w:t>
      </w:r>
      <w:r w:rsidRPr="006D38BF">
        <w:t>https://www.cpuc.ca.gov/sgipinfo/</w:t>
      </w:r>
    </w:p>
  </w:endnote>
  <w:endnote w:id="10">
    <w:p w14:paraId="6FD36D7D" w14:textId="3166B8FD" w:rsidR="00A57F94" w:rsidRDefault="00A57F94">
      <w:pPr>
        <w:pStyle w:val="EndnoteText"/>
      </w:pPr>
      <w:r>
        <w:rPr>
          <w:rStyle w:val="EndnoteReference"/>
        </w:rPr>
        <w:endnoteRef/>
      </w:r>
      <w:r>
        <w:t xml:space="preserve"> </w:t>
      </w:r>
      <w:r w:rsidRPr="00EB0DAC">
        <w:t>https://www.energy.ca.gov/programs-and-topics/programs/long-duration-energy-storage-program</w:t>
      </w:r>
    </w:p>
  </w:endnote>
  <w:endnote w:id="11">
    <w:p w14:paraId="4E126B0E" w14:textId="5618AEF5" w:rsidR="00A57F94" w:rsidRDefault="00A57F94">
      <w:pPr>
        <w:pStyle w:val="EndnoteText"/>
      </w:pPr>
      <w:r>
        <w:rPr>
          <w:rStyle w:val="EndnoteReference"/>
        </w:rPr>
        <w:endnoteRef/>
      </w:r>
      <w:r>
        <w:t xml:space="preserve"> </w:t>
      </w:r>
      <w:r w:rsidRPr="00EB0DAC">
        <w:t>https://www.energy.gov/articles/doe-announces-50-million-tribal-clean-energy-projects</w:t>
      </w:r>
    </w:p>
  </w:endnote>
  <w:endnote w:id="12">
    <w:p w14:paraId="4C58FDE2" w14:textId="2E68B26E" w:rsidR="00A57F94" w:rsidRDefault="00A57F94">
      <w:pPr>
        <w:pStyle w:val="EndnoteText"/>
      </w:pPr>
      <w:r>
        <w:rPr>
          <w:rStyle w:val="EndnoteReference"/>
        </w:rPr>
        <w:endnoteRef/>
      </w:r>
      <w:r>
        <w:t xml:space="preserve"> </w:t>
      </w:r>
      <w:r w:rsidRPr="00EB0DAC">
        <w:t>https://www.fema.gov/grants/mitigation/building-resilient-infrastructure-communities</w:t>
      </w:r>
    </w:p>
  </w:endnote>
  <w:endnote w:id="13">
    <w:p w14:paraId="2D19486A" w14:textId="7D7DA88C" w:rsidR="00A57F94" w:rsidRDefault="00A57F94">
      <w:pPr>
        <w:pStyle w:val="EndnoteText"/>
      </w:pPr>
      <w:r>
        <w:rPr>
          <w:rStyle w:val="EndnoteReference"/>
        </w:rPr>
        <w:endnoteRef/>
      </w:r>
      <w:r>
        <w:t xml:space="preserve"> </w:t>
      </w:r>
      <w:r w:rsidRPr="00F0513F">
        <w:t>https://www.energy.gov/gdo/grid-resilience-statetribal-formula-grant-program</w:t>
      </w:r>
    </w:p>
  </w:endnote>
  <w:endnote w:id="14">
    <w:p w14:paraId="4985C401" w14:textId="77777777" w:rsidR="00A57F94" w:rsidRDefault="00A57F94" w:rsidP="006D38BF">
      <w:pPr>
        <w:pStyle w:val="EndnoteText"/>
      </w:pPr>
      <w:r>
        <w:rPr>
          <w:rStyle w:val="EndnoteReference"/>
        </w:rPr>
        <w:endnoteRef/>
      </w:r>
      <w:r>
        <w:t xml:space="preserve"> Inflation Reduction Act of 2022.  Section 48(E) (ITC) Section 6417 (Direct Pay)</w:t>
      </w:r>
    </w:p>
  </w:endnote>
  <w:endnote w:id="15">
    <w:p w14:paraId="2B6DC9E5" w14:textId="331F1447" w:rsidR="00A57F94" w:rsidRDefault="00A57F94" w:rsidP="006F2921">
      <w:pPr>
        <w:pStyle w:val="EndnoteText"/>
      </w:pPr>
      <w:r w:rsidRPr="00BC39C3">
        <w:rPr>
          <w:rStyle w:val="EndnoteReference"/>
        </w:rPr>
        <w:endnoteRef/>
      </w:r>
      <w:r w:rsidRPr="00BC39C3">
        <w:t xml:space="preserve"> US Energy Information Administration, State Electricity Profiles, US Profile, Table 7 (emissions)</w:t>
      </w:r>
    </w:p>
  </w:endnote>
  <w:endnote w:id="16">
    <w:p w14:paraId="262E71F0" w14:textId="2231A46F" w:rsidR="00A57F94" w:rsidRDefault="00A57F94" w:rsidP="006F2921">
      <w:pPr>
        <w:pStyle w:val="EndnoteText"/>
      </w:pPr>
      <w:r>
        <w:rPr>
          <w:rStyle w:val="EndnoteReference"/>
        </w:rPr>
        <w:endnoteRef/>
      </w:r>
      <w:r>
        <w:t xml:space="preserve"> US Energy Storage Association</w:t>
      </w:r>
      <w:r w:rsidR="007E1835">
        <w:t xml:space="preserve">.  See also </w:t>
      </w:r>
      <w:r w:rsidR="007E1835" w:rsidRPr="007E1835">
        <w:t>https://climate-transparency-platform.org/sites/default/files/knowledge_centre_files/Greenhouse%20Gas%20Emissions%20Accounting%20for%20Battery%20Energy%20Storage%20Systems%20_BESS.pdf</w:t>
      </w:r>
    </w:p>
    <w:p w14:paraId="2DE72FF5" w14:textId="5ED5C021" w:rsidR="00A57F94" w:rsidRDefault="00A57F94" w:rsidP="006F2921">
      <w:pPr>
        <w:pStyle w:val="EndnoteText"/>
      </w:pPr>
    </w:p>
  </w:endnote>
  <w:endnote w:id="17">
    <w:p w14:paraId="1DA9DFD5" w14:textId="04BA37F6" w:rsidR="00EA5A3D" w:rsidRPr="00EA5A3D" w:rsidRDefault="00EA5A3D">
      <w:pPr>
        <w:pStyle w:val="EndnoteText"/>
      </w:pPr>
      <w:r>
        <w:rPr>
          <w:rStyle w:val="EndnoteReference"/>
        </w:rPr>
        <w:endnoteRef/>
      </w:r>
      <w:r w:rsidRPr="00EA5A3D">
        <w:t xml:space="preserve"> See: “</w:t>
      </w:r>
      <w:r>
        <w:rPr>
          <w:rFonts w:ascii="Arial" w:hAnsi="Arial" w:cs="Arial"/>
          <w:color w:val="333333"/>
          <w:shd w:val="clear" w:color="auto" w:fill="FFFFFF"/>
        </w:rPr>
        <w:t>A. Balakrishnan</w:t>
      </w:r>
      <w:r>
        <w:rPr>
          <w:rStyle w:val="apple-converted-space"/>
          <w:rFonts w:ascii="Arial" w:hAnsi="Arial" w:cs="Arial"/>
          <w:color w:val="333333"/>
          <w:shd w:val="clear" w:color="auto" w:fill="FFFFFF"/>
        </w:rPr>
        <w:t> </w:t>
      </w:r>
      <w:r>
        <w:rPr>
          <w:rStyle w:val="Emphasis"/>
          <w:rFonts w:ascii="Arial" w:hAnsi="Arial" w:cs="Arial"/>
          <w:color w:val="333333"/>
        </w:rPr>
        <w:t>et al</w:t>
      </w:r>
      <w:r>
        <w:rPr>
          <w:rFonts w:ascii="Arial" w:hAnsi="Arial" w:cs="Arial"/>
          <w:color w:val="333333"/>
          <w:shd w:val="clear" w:color="auto" w:fill="FFFFFF"/>
        </w:rPr>
        <w:t>., "Environmental Impacts of Utility-Scale Battery Storage in California,"</w:t>
      </w:r>
      <w:r>
        <w:rPr>
          <w:rStyle w:val="apple-converted-space"/>
          <w:rFonts w:ascii="Arial" w:hAnsi="Arial" w:cs="Arial"/>
          <w:color w:val="333333"/>
          <w:shd w:val="clear" w:color="auto" w:fill="FFFFFF"/>
        </w:rPr>
        <w:t> </w:t>
      </w:r>
      <w:r>
        <w:rPr>
          <w:rStyle w:val="Emphasis"/>
          <w:rFonts w:ascii="Arial" w:hAnsi="Arial" w:cs="Arial"/>
          <w:color w:val="333333"/>
        </w:rPr>
        <w:t>2019 IEEE 46th Photovoltaic Specialists Conference (PVSC)</w:t>
      </w:r>
      <w:r>
        <w:rPr>
          <w:rFonts w:ascii="Arial" w:hAnsi="Arial" w:cs="Arial"/>
          <w:color w:val="333333"/>
          <w:shd w:val="clear" w:color="auto" w:fill="FFFFFF"/>
        </w:rPr>
        <w:t>, Chicago, IL, USA, 2019, pp. 2472-2474, doi: 10.1109/PVSC40753.2019.8980665.</w:t>
      </w:r>
      <w:r>
        <w:t xml:space="preserve"> (</w:t>
      </w:r>
      <w:r w:rsidRPr="00EA5A3D">
        <w:t>https://ieeexplore.ieee.org/document/8980665</w:t>
      </w:r>
      <w:r>
        <w:t>)</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Aptos">
    <w:panose1 w:val="020B0004020202020204"/>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506E38" w14:textId="77777777" w:rsidR="002B52FF" w:rsidRDefault="002B52FF" w:rsidP="00EC34BA">
      <w:pPr>
        <w:spacing w:after="0" w:line="240" w:lineRule="auto"/>
      </w:pPr>
      <w:r>
        <w:separator/>
      </w:r>
    </w:p>
  </w:footnote>
  <w:footnote w:type="continuationSeparator" w:id="0">
    <w:p w14:paraId="54E3062D" w14:textId="77777777" w:rsidR="002B52FF" w:rsidRDefault="002B52FF" w:rsidP="00EC34B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327563217"/>
      <w:docPartObj>
        <w:docPartGallery w:val="Page Numbers (Top of Page)"/>
        <w:docPartUnique/>
      </w:docPartObj>
    </w:sdtPr>
    <w:sdtContent>
      <w:p w14:paraId="4E39A2DD" w14:textId="267FA3FE" w:rsidR="00EC34BA" w:rsidRDefault="00EC34BA" w:rsidP="00E06EFF">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347F8FDC" w14:textId="77777777" w:rsidR="00EC34BA" w:rsidRDefault="00EC34BA" w:rsidP="00EC34BA">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E8C58" w14:textId="77777777" w:rsidR="00EC34BA" w:rsidRDefault="00EC34BA" w:rsidP="00EC34BA">
    <w:pPr>
      <w:ind w:right="360"/>
    </w:pPr>
  </w:p>
  <w:p w14:paraId="13F9D186" w14:textId="4382AE3A" w:rsidR="00EC34BA" w:rsidRPr="00EC34BA" w:rsidRDefault="00EC34BA" w:rsidP="00EC34BA">
    <w:pPr>
      <w:spacing w:after="0"/>
      <w:jc w:val="right"/>
      <w:rPr>
        <w:sz w:val="18"/>
        <w:szCs w:val="18"/>
      </w:rPr>
    </w:pPr>
    <w:r w:rsidRPr="00EC34BA">
      <w:rPr>
        <w:sz w:val="18"/>
        <w:szCs w:val="18"/>
      </w:rPr>
      <w:t>Pechanga EPA General Fund Implementation Application</w:t>
    </w:r>
  </w:p>
  <w:p w14:paraId="7047F691" w14:textId="7256499C" w:rsidR="00EC34BA" w:rsidRPr="00EC34BA" w:rsidRDefault="00EC34BA" w:rsidP="00EC34BA">
    <w:pPr>
      <w:spacing w:after="0"/>
      <w:jc w:val="right"/>
      <w:rPr>
        <w:sz w:val="18"/>
        <w:szCs w:val="18"/>
      </w:rPr>
    </w:pPr>
    <w:r w:rsidRPr="00EC34BA">
      <w:rPr>
        <w:sz w:val="18"/>
        <w:szCs w:val="18"/>
      </w:rPr>
      <w:t>Version Date</w:t>
    </w:r>
    <w:r>
      <w:rPr>
        <w:sz w:val="18"/>
        <w:szCs w:val="18"/>
      </w:rPr>
      <w:t xml:space="preserve">:  March </w:t>
    </w:r>
    <w:r w:rsidR="00EA5A3D">
      <w:rPr>
        <w:sz w:val="18"/>
        <w:szCs w:val="18"/>
      </w:rPr>
      <w:t>2</w:t>
    </w:r>
    <w:r w:rsidR="00F638E0">
      <w:rPr>
        <w:sz w:val="18"/>
        <w:szCs w:val="18"/>
      </w:rPr>
      <w:t>5</w:t>
    </w:r>
    <w:r>
      <w:rPr>
        <w:sz w:val="18"/>
        <w:szCs w:val="18"/>
      </w:rPr>
      <w:t>, 2024</w:t>
    </w:r>
  </w:p>
  <w:sdt>
    <w:sdtPr>
      <w:rPr>
        <w:rStyle w:val="PageNumber"/>
      </w:rPr>
      <w:id w:val="1239128999"/>
      <w:docPartObj>
        <w:docPartGallery w:val="Page Numbers (Top of Page)"/>
        <w:docPartUnique/>
      </w:docPartObj>
    </w:sdtPr>
    <w:sdtContent>
      <w:p w14:paraId="36F831DB" w14:textId="77777777" w:rsidR="00EC34BA" w:rsidRDefault="00EC34BA" w:rsidP="00EC34BA">
        <w:pPr>
          <w:pStyle w:val="Header"/>
          <w:framePr w:w="320" w:h="343" w:hRule="exact" w:wrap="none" w:vAnchor="text" w:hAnchor="page" w:x="10742" w:y="9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3F8C974F" w14:textId="6170E3C3" w:rsidR="00EC34BA" w:rsidRPr="00EC34BA" w:rsidRDefault="00EC34BA" w:rsidP="00EC34BA">
    <w:pPr>
      <w:spacing w:after="0"/>
      <w:jc w:val="right"/>
      <w:rPr>
        <w:sz w:val="18"/>
        <w:szCs w:val="18"/>
      </w:rPr>
    </w:pPr>
  </w:p>
  <w:p w14:paraId="5A8A0CCD" w14:textId="77777777" w:rsidR="00EC34BA" w:rsidRPr="00EC34BA" w:rsidRDefault="00EC34B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FF0550"/>
    <w:multiLevelType w:val="hybridMultilevel"/>
    <w:tmpl w:val="1C40197E"/>
    <w:lvl w:ilvl="0" w:tplc="BA1E8B8C">
      <w:start w:val="1"/>
      <w:numFmt w:val="lowerLetter"/>
      <w:lvlText w:val="%1."/>
      <w:lvlJc w:val="left"/>
      <w:pPr>
        <w:ind w:left="720" w:hanging="360"/>
      </w:pPr>
      <w:rPr>
        <w:rFonts w:hint="default"/>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F723DCD"/>
    <w:multiLevelType w:val="hybridMultilevel"/>
    <w:tmpl w:val="C19E3BB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05369B9"/>
    <w:multiLevelType w:val="hybridMultilevel"/>
    <w:tmpl w:val="9BD26404"/>
    <w:lvl w:ilvl="0" w:tplc="54C434C4">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5081431"/>
    <w:multiLevelType w:val="hybridMultilevel"/>
    <w:tmpl w:val="288A85EA"/>
    <w:lvl w:ilvl="0" w:tplc="59C65660">
      <w:start w:val="1"/>
      <w:numFmt w:val="lowerLetter"/>
      <w:lvlText w:val="%1."/>
      <w:lvlJc w:val="left"/>
      <w:pPr>
        <w:ind w:left="720" w:hanging="360"/>
      </w:pPr>
      <w:rPr>
        <w:rFonts w:ascii="Calibri" w:hAnsi="Calibri" w:cs="Calibri"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7415E00"/>
    <w:multiLevelType w:val="hybridMultilevel"/>
    <w:tmpl w:val="2258128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D504D17"/>
    <w:multiLevelType w:val="hybridMultilevel"/>
    <w:tmpl w:val="8FE2796E"/>
    <w:lvl w:ilvl="0" w:tplc="FFFFFFFF">
      <w:start w:val="1"/>
      <w:numFmt w:val="lowerLetter"/>
      <w:lvlText w:val="%1."/>
      <w:lvlJc w:val="left"/>
      <w:pPr>
        <w:ind w:left="720" w:hanging="360"/>
      </w:pPr>
      <w:rPr>
        <w:rFonts w:hint="default"/>
        <w:u w:val="singl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21C07ADB"/>
    <w:multiLevelType w:val="hybridMultilevel"/>
    <w:tmpl w:val="B5925ACE"/>
    <w:lvl w:ilvl="0" w:tplc="433CCC9A">
      <w:start w:val="1"/>
      <w:numFmt w:val="lowerLetter"/>
      <w:lvlText w:val="%1."/>
      <w:lvlJc w:val="left"/>
      <w:pPr>
        <w:ind w:left="720" w:hanging="360"/>
      </w:pPr>
      <w:rPr>
        <w:rFonts w:ascii="Calibri" w:hAnsi="Calibri" w:cs="Calibri" w:hint="default"/>
        <w:b w:val="0"/>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8562D3A"/>
    <w:multiLevelType w:val="hybridMultilevel"/>
    <w:tmpl w:val="7BE812E4"/>
    <w:lvl w:ilvl="0" w:tplc="04090005">
      <w:start w:val="1"/>
      <w:numFmt w:val="bullet"/>
      <w:lvlText w:val=""/>
      <w:lvlJc w:val="left"/>
      <w:pPr>
        <w:ind w:left="720" w:hanging="360"/>
      </w:pPr>
      <w:rPr>
        <w:rFonts w:ascii="Wingdings" w:hAnsi="Wingdings" w:hint="default"/>
        <w:color w:val="auto"/>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BD246EE"/>
    <w:multiLevelType w:val="hybridMultilevel"/>
    <w:tmpl w:val="B5925ACE"/>
    <w:lvl w:ilvl="0" w:tplc="FFFFFFFF">
      <w:start w:val="1"/>
      <w:numFmt w:val="lowerLetter"/>
      <w:lvlText w:val="%1."/>
      <w:lvlJc w:val="left"/>
      <w:pPr>
        <w:ind w:left="720" w:hanging="360"/>
      </w:pPr>
      <w:rPr>
        <w:rFonts w:ascii="Calibri" w:hAnsi="Calibri" w:cs="Calibri" w:hint="default"/>
        <w:b w:val="0"/>
        <w:color w:val="00000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2CF853F7"/>
    <w:multiLevelType w:val="hybridMultilevel"/>
    <w:tmpl w:val="F90E485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35335F5"/>
    <w:multiLevelType w:val="hybridMultilevel"/>
    <w:tmpl w:val="444EB78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35D97FED"/>
    <w:multiLevelType w:val="hybridMultilevel"/>
    <w:tmpl w:val="184C989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37881894"/>
    <w:multiLevelType w:val="hybridMultilevel"/>
    <w:tmpl w:val="3F8C57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BA26F73"/>
    <w:multiLevelType w:val="hybridMultilevel"/>
    <w:tmpl w:val="444EB78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E47642A"/>
    <w:multiLevelType w:val="hybridMultilevel"/>
    <w:tmpl w:val="B9F0E328"/>
    <w:lvl w:ilvl="0" w:tplc="2EEEE29E">
      <w:start w:val="1"/>
      <w:numFmt w:val="decimal"/>
      <w:lvlText w:val="%1."/>
      <w:lvlJc w:val="left"/>
      <w:pPr>
        <w:ind w:left="380" w:hanging="360"/>
      </w:pPr>
      <w:rPr>
        <w:rFonts w:ascii="Calibri" w:eastAsia="Calibri" w:hAnsi="Calibri" w:cs="Calibri"/>
      </w:rPr>
    </w:lvl>
    <w:lvl w:ilvl="1" w:tplc="04090019">
      <w:start w:val="1"/>
      <w:numFmt w:val="lowerLetter"/>
      <w:lvlText w:val="%2."/>
      <w:lvlJc w:val="left"/>
      <w:pPr>
        <w:ind w:left="1100" w:hanging="360"/>
      </w:pPr>
    </w:lvl>
    <w:lvl w:ilvl="2" w:tplc="0409001B" w:tentative="1">
      <w:start w:val="1"/>
      <w:numFmt w:val="lowerRoman"/>
      <w:lvlText w:val="%3."/>
      <w:lvlJc w:val="right"/>
      <w:pPr>
        <w:ind w:left="1820" w:hanging="180"/>
      </w:pPr>
    </w:lvl>
    <w:lvl w:ilvl="3" w:tplc="0409000F" w:tentative="1">
      <w:start w:val="1"/>
      <w:numFmt w:val="decimal"/>
      <w:lvlText w:val="%4."/>
      <w:lvlJc w:val="left"/>
      <w:pPr>
        <w:ind w:left="2540" w:hanging="360"/>
      </w:pPr>
    </w:lvl>
    <w:lvl w:ilvl="4" w:tplc="04090019" w:tentative="1">
      <w:start w:val="1"/>
      <w:numFmt w:val="lowerLetter"/>
      <w:lvlText w:val="%5."/>
      <w:lvlJc w:val="left"/>
      <w:pPr>
        <w:ind w:left="3260" w:hanging="360"/>
      </w:pPr>
    </w:lvl>
    <w:lvl w:ilvl="5" w:tplc="0409001B" w:tentative="1">
      <w:start w:val="1"/>
      <w:numFmt w:val="lowerRoman"/>
      <w:lvlText w:val="%6."/>
      <w:lvlJc w:val="right"/>
      <w:pPr>
        <w:ind w:left="3980" w:hanging="180"/>
      </w:pPr>
    </w:lvl>
    <w:lvl w:ilvl="6" w:tplc="0409000F" w:tentative="1">
      <w:start w:val="1"/>
      <w:numFmt w:val="decimal"/>
      <w:lvlText w:val="%7."/>
      <w:lvlJc w:val="left"/>
      <w:pPr>
        <w:ind w:left="4700" w:hanging="360"/>
      </w:pPr>
    </w:lvl>
    <w:lvl w:ilvl="7" w:tplc="04090019" w:tentative="1">
      <w:start w:val="1"/>
      <w:numFmt w:val="lowerLetter"/>
      <w:lvlText w:val="%8."/>
      <w:lvlJc w:val="left"/>
      <w:pPr>
        <w:ind w:left="5420" w:hanging="360"/>
      </w:pPr>
    </w:lvl>
    <w:lvl w:ilvl="8" w:tplc="0409001B" w:tentative="1">
      <w:start w:val="1"/>
      <w:numFmt w:val="lowerRoman"/>
      <w:lvlText w:val="%9."/>
      <w:lvlJc w:val="right"/>
      <w:pPr>
        <w:ind w:left="6140" w:hanging="180"/>
      </w:pPr>
    </w:lvl>
  </w:abstractNum>
  <w:abstractNum w:abstractNumId="15" w15:restartNumberingAfterBreak="0">
    <w:nsid w:val="408F006F"/>
    <w:multiLevelType w:val="hybridMultilevel"/>
    <w:tmpl w:val="A0D0B4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4290881"/>
    <w:multiLevelType w:val="hybridMultilevel"/>
    <w:tmpl w:val="1A34B00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A15404F"/>
    <w:multiLevelType w:val="hybridMultilevel"/>
    <w:tmpl w:val="8002733E"/>
    <w:lvl w:ilvl="0" w:tplc="2C620156">
      <w:start w:val="1"/>
      <w:numFmt w:val="lowerLetter"/>
      <w:lvlText w:val="%1."/>
      <w:lvlJc w:val="left"/>
      <w:pPr>
        <w:ind w:left="720" w:hanging="360"/>
      </w:pPr>
      <w:rPr>
        <w:rFonts w:hint="default"/>
        <w:color w:val="1B1B1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04E1269"/>
    <w:multiLevelType w:val="hybridMultilevel"/>
    <w:tmpl w:val="9BD26404"/>
    <w:lvl w:ilvl="0" w:tplc="FFFFFFFF">
      <w:start w:val="1"/>
      <w:numFmt w:val="lowerLetter"/>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5CB547D3"/>
    <w:multiLevelType w:val="hybridMultilevel"/>
    <w:tmpl w:val="45BEED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FFB60AD"/>
    <w:multiLevelType w:val="hybridMultilevel"/>
    <w:tmpl w:val="1456A2D6"/>
    <w:lvl w:ilvl="0" w:tplc="04090005">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1C33ADA"/>
    <w:multiLevelType w:val="hybridMultilevel"/>
    <w:tmpl w:val="851E417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1F40A9F"/>
    <w:multiLevelType w:val="hybridMultilevel"/>
    <w:tmpl w:val="8FE2796E"/>
    <w:lvl w:ilvl="0" w:tplc="FFFFFFFF">
      <w:start w:val="1"/>
      <w:numFmt w:val="lowerLetter"/>
      <w:lvlText w:val="%1."/>
      <w:lvlJc w:val="left"/>
      <w:pPr>
        <w:ind w:left="720" w:hanging="360"/>
      </w:pPr>
      <w:rPr>
        <w:rFonts w:hint="default"/>
        <w:u w:val="singl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64170E9E"/>
    <w:multiLevelType w:val="multilevel"/>
    <w:tmpl w:val="3A02EA1E"/>
    <w:lvl w:ilvl="0">
      <w:start w:val="1"/>
      <w:numFmt w:val="decimal"/>
      <w:pStyle w:val="Heading1"/>
      <w:lvlText w:val="%1."/>
      <w:lvlJc w:val="left"/>
      <w:pPr>
        <w:ind w:left="1500" w:hanging="360"/>
      </w:pPr>
      <w:rPr>
        <w:rFonts w:ascii="Times New Roman" w:hAnsi="Times New Roman" w:cs="Times New Roman" w:hint="default"/>
        <w:b w:val="0"/>
        <w:bCs w:val="0"/>
      </w:rPr>
    </w:lvl>
    <w:lvl w:ilvl="1">
      <w:start w:val="1"/>
      <w:numFmt w:val="lowerLetter"/>
      <w:lvlText w:val="%2."/>
      <w:lvlJc w:val="left"/>
      <w:pPr>
        <w:ind w:left="2220" w:hanging="360"/>
      </w:pPr>
      <w:rPr>
        <w:rFonts w:hint="default"/>
      </w:rPr>
    </w:lvl>
    <w:lvl w:ilvl="2">
      <w:start w:val="1"/>
      <w:numFmt w:val="lowerRoman"/>
      <w:lvlText w:val="%3."/>
      <w:lvlJc w:val="right"/>
      <w:pPr>
        <w:ind w:left="2940" w:hanging="180"/>
      </w:pPr>
      <w:rPr>
        <w:rFonts w:hint="default"/>
      </w:rPr>
    </w:lvl>
    <w:lvl w:ilvl="3">
      <w:start w:val="1"/>
      <w:numFmt w:val="decimal"/>
      <w:lvlText w:val="%4."/>
      <w:lvlJc w:val="left"/>
      <w:pPr>
        <w:ind w:left="3660" w:hanging="360"/>
      </w:pPr>
      <w:rPr>
        <w:rFonts w:hint="default"/>
      </w:rPr>
    </w:lvl>
    <w:lvl w:ilvl="4">
      <w:start w:val="1"/>
      <w:numFmt w:val="lowerLetter"/>
      <w:lvlText w:val="%5."/>
      <w:lvlJc w:val="left"/>
      <w:pPr>
        <w:ind w:left="4380" w:hanging="360"/>
      </w:pPr>
      <w:rPr>
        <w:rFonts w:hint="default"/>
      </w:rPr>
    </w:lvl>
    <w:lvl w:ilvl="5">
      <w:start w:val="1"/>
      <w:numFmt w:val="lowerRoman"/>
      <w:lvlText w:val="%6."/>
      <w:lvlJc w:val="right"/>
      <w:pPr>
        <w:ind w:left="5100" w:hanging="180"/>
      </w:pPr>
      <w:rPr>
        <w:rFonts w:hint="default"/>
      </w:rPr>
    </w:lvl>
    <w:lvl w:ilvl="6">
      <w:start w:val="1"/>
      <w:numFmt w:val="decimal"/>
      <w:lvlText w:val="%7."/>
      <w:lvlJc w:val="left"/>
      <w:pPr>
        <w:ind w:left="5820" w:hanging="360"/>
      </w:pPr>
      <w:rPr>
        <w:rFonts w:hint="default"/>
      </w:rPr>
    </w:lvl>
    <w:lvl w:ilvl="7">
      <w:start w:val="1"/>
      <w:numFmt w:val="lowerLetter"/>
      <w:lvlText w:val="%8."/>
      <w:lvlJc w:val="left"/>
      <w:pPr>
        <w:ind w:left="6540" w:hanging="360"/>
      </w:pPr>
      <w:rPr>
        <w:rFonts w:hint="default"/>
      </w:rPr>
    </w:lvl>
    <w:lvl w:ilvl="8">
      <w:start w:val="1"/>
      <w:numFmt w:val="lowerRoman"/>
      <w:lvlText w:val="%9."/>
      <w:lvlJc w:val="right"/>
      <w:pPr>
        <w:ind w:left="7260" w:hanging="180"/>
      </w:pPr>
      <w:rPr>
        <w:rFonts w:hint="default"/>
      </w:rPr>
    </w:lvl>
  </w:abstractNum>
  <w:abstractNum w:abstractNumId="24" w15:restartNumberingAfterBreak="0">
    <w:nsid w:val="65DF5B47"/>
    <w:multiLevelType w:val="hybridMultilevel"/>
    <w:tmpl w:val="9AF08974"/>
    <w:lvl w:ilvl="0" w:tplc="04090019">
      <w:start w:val="1"/>
      <w:numFmt w:val="low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6F22875"/>
    <w:multiLevelType w:val="hybridMultilevel"/>
    <w:tmpl w:val="227EB8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87645AB"/>
    <w:multiLevelType w:val="hybridMultilevel"/>
    <w:tmpl w:val="1F80F8AA"/>
    <w:lvl w:ilvl="0" w:tplc="04090001">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695B0F7D"/>
    <w:multiLevelType w:val="hybridMultilevel"/>
    <w:tmpl w:val="853E45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B236FEE"/>
    <w:multiLevelType w:val="hybridMultilevel"/>
    <w:tmpl w:val="8FE2796E"/>
    <w:lvl w:ilvl="0" w:tplc="FA120A40">
      <w:start w:val="1"/>
      <w:numFmt w:val="lowerLetter"/>
      <w:lvlText w:val="%1."/>
      <w:lvlJc w:val="left"/>
      <w:pPr>
        <w:ind w:left="720" w:hanging="360"/>
      </w:pPr>
      <w:rPr>
        <w:rFonts w:hint="default"/>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DF94571"/>
    <w:multiLevelType w:val="hybridMultilevel"/>
    <w:tmpl w:val="094AD7FC"/>
    <w:lvl w:ilvl="0" w:tplc="872060AC">
      <w:start w:val="1"/>
      <w:numFmt w:val="lowerLetter"/>
      <w:lvlText w:val="%1."/>
      <w:lvlJc w:val="left"/>
      <w:pPr>
        <w:ind w:left="720" w:hanging="360"/>
      </w:pPr>
      <w:rPr>
        <w:rFonts w:hint="default"/>
        <w:u w:val="singl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EB91056"/>
    <w:multiLevelType w:val="hybridMultilevel"/>
    <w:tmpl w:val="444EB78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79686EEB"/>
    <w:multiLevelType w:val="hybridMultilevel"/>
    <w:tmpl w:val="063A3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C08054C"/>
    <w:multiLevelType w:val="hybridMultilevel"/>
    <w:tmpl w:val="E200D222"/>
    <w:lvl w:ilvl="0" w:tplc="8DE641A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EDA5495"/>
    <w:multiLevelType w:val="hybridMultilevel"/>
    <w:tmpl w:val="4DB6A9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9185015">
    <w:abstractNumId w:val="23"/>
  </w:num>
  <w:num w:numId="2" w16cid:durableId="1765344849">
    <w:abstractNumId w:val="31"/>
  </w:num>
  <w:num w:numId="3" w16cid:durableId="1941133432">
    <w:abstractNumId w:val="27"/>
  </w:num>
  <w:num w:numId="4" w16cid:durableId="1689942845">
    <w:abstractNumId w:val="6"/>
  </w:num>
  <w:num w:numId="5" w16cid:durableId="1586456268">
    <w:abstractNumId w:val="8"/>
  </w:num>
  <w:num w:numId="6" w16cid:durableId="746344895">
    <w:abstractNumId w:val="24"/>
  </w:num>
  <w:num w:numId="7" w16cid:durableId="851070958">
    <w:abstractNumId w:val="13"/>
  </w:num>
  <w:num w:numId="8" w16cid:durableId="1639070159">
    <w:abstractNumId w:val="30"/>
  </w:num>
  <w:num w:numId="9" w16cid:durableId="1164055251">
    <w:abstractNumId w:val="10"/>
  </w:num>
  <w:num w:numId="10" w16cid:durableId="329912362">
    <w:abstractNumId w:val="21"/>
  </w:num>
  <w:num w:numId="11" w16cid:durableId="566913504">
    <w:abstractNumId w:val="4"/>
  </w:num>
  <w:num w:numId="12" w16cid:durableId="1674450567">
    <w:abstractNumId w:val="0"/>
  </w:num>
  <w:num w:numId="13" w16cid:durableId="1446004028">
    <w:abstractNumId w:val="1"/>
  </w:num>
  <w:num w:numId="14" w16cid:durableId="801843564">
    <w:abstractNumId w:val="29"/>
  </w:num>
  <w:num w:numId="15" w16cid:durableId="1493911529">
    <w:abstractNumId w:val="28"/>
  </w:num>
  <w:num w:numId="16" w16cid:durableId="755636692">
    <w:abstractNumId w:val="5"/>
  </w:num>
  <w:num w:numId="17" w16cid:durableId="552353746">
    <w:abstractNumId w:val="22"/>
  </w:num>
  <w:num w:numId="18" w16cid:durableId="1832257275">
    <w:abstractNumId w:val="9"/>
  </w:num>
  <w:num w:numId="19" w16cid:durableId="435953092">
    <w:abstractNumId w:val="2"/>
  </w:num>
  <w:num w:numId="20" w16cid:durableId="1768311854">
    <w:abstractNumId w:val="18"/>
  </w:num>
  <w:num w:numId="21" w16cid:durableId="1422333781">
    <w:abstractNumId w:val="15"/>
  </w:num>
  <w:num w:numId="22" w16cid:durableId="589849060">
    <w:abstractNumId w:val="11"/>
  </w:num>
  <w:num w:numId="23" w16cid:durableId="1757093480">
    <w:abstractNumId w:val="3"/>
  </w:num>
  <w:num w:numId="24" w16cid:durableId="1137339902">
    <w:abstractNumId w:val="32"/>
  </w:num>
  <w:num w:numId="25" w16cid:durableId="850997530">
    <w:abstractNumId w:val="20"/>
  </w:num>
  <w:num w:numId="26" w16cid:durableId="1321540920">
    <w:abstractNumId w:val="7"/>
  </w:num>
  <w:num w:numId="27" w16cid:durableId="1945459521">
    <w:abstractNumId w:val="25"/>
  </w:num>
  <w:num w:numId="28" w16cid:durableId="959652052">
    <w:abstractNumId w:val="26"/>
  </w:num>
  <w:num w:numId="29" w16cid:durableId="403181458">
    <w:abstractNumId w:val="12"/>
  </w:num>
  <w:num w:numId="30" w16cid:durableId="21713857">
    <w:abstractNumId w:val="33"/>
  </w:num>
  <w:num w:numId="31" w16cid:durableId="363558970">
    <w:abstractNumId w:val="16"/>
  </w:num>
  <w:num w:numId="32" w16cid:durableId="2035686748">
    <w:abstractNumId w:val="17"/>
  </w:num>
  <w:num w:numId="33" w16cid:durableId="100925605">
    <w:abstractNumId w:val="19"/>
  </w:num>
  <w:num w:numId="34" w16cid:durableId="125431835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5"/>
  <w:proofState w:spelling="clean" w:grammar="clean"/>
  <w:defaultTabStop w:val="720"/>
  <w:drawingGridHorizontalSpacing w:val="120"/>
  <w:drawingGridVerticalSpacing w:val="163"/>
  <w:displayHorizontalDrawingGridEvery w:val="2"/>
  <w:displayVerticalDrawingGridEvery w:val="2"/>
  <w:characterSpacingControl w:val="doNotCompres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62871"/>
    <w:rsid w:val="00026E4E"/>
    <w:rsid w:val="0006315E"/>
    <w:rsid w:val="00065761"/>
    <w:rsid w:val="00074CEC"/>
    <w:rsid w:val="00075360"/>
    <w:rsid w:val="00083F02"/>
    <w:rsid w:val="00094A7B"/>
    <w:rsid w:val="000D4117"/>
    <w:rsid w:val="001118E2"/>
    <w:rsid w:val="00162871"/>
    <w:rsid w:val="001814ED"/>
    <w:rsid w:val="00187863"/>
    <w:rsid w:val="00192A4A"/>
    <w:rsid w:val="001B7840"/>
    <w:rsid w:val="001C35B4"/>
    <w:rsid w:val="001E2A6C"/>
    <w:rsid w:val="001F4EED"/>
    <w:rsid w:val="00220A07"/>
    <w:rsid w:val="0023357A"/>
    <w:rsid w:val="00244F13"/>
    <w:rsid w:val="0028098D"/>
    <w:rsid w:val="00282114"/>
    <w:rsid w:val="00287225"/>
    <w:rsid w:val="002B52FF"/>
    <w:rsid w:val="002C195B"/>
    <w:rsid w:val="002E163C"/>
    <w:rsid w:val="003101F6"/>
    <w:rsid w:val="00354F6D"/>
    <w:rsid w:val="0036438F"/>
    <w:rsid w:val="003652D6"/>
    <w:rsid w:val="003A19AA"/>
    <w:rsid w:val="003D6BF5"/>
    <w:rsid w:val="003F02E2"/>
    <w:rsid w:val="004011FE"/>
    <w:rsid w:val="0041075A"/>
    <w:rsid w:val="004310D4"/>
    <w:rsid w:val="00432881"/>
    <w:rsid w:val="00454878"/>
    <w:rsid w:val="004716DB"/>
    <w:rsid w:val="004748ED"/>
    <w:rsid w:val="00481C6E"/>
    <w:rsid w:val="004A18C1"/>
    <w:rsid w:val="004B5B92"/>
    <w:rsid w:val="004C523A"/>
    <w:rsid w:val="004F7119"/>
    <w:rsid w:val="00514267"/>
    <w:rsid w:val="00522C86"/>
    <w:rsid w:val="005258E9"/>
    <w:rsid w:val="00526880"/>
    <w:rsid w:val="00526F96"/>
    <w:rsid w:val="00532E76"/>
    <w:rsid w:val="00546127"/>
    <w:rsid w:val="00565663"/>
    <w:rsid w:val="00573E4D"/>
    <w:rsid w:val="0057722F"/>
    <w:rsid w:val="0057764F"/>
    <w:rsid w:val="005854EE"/>
    <w:rsid w:val="0059419A"/>
    <w:rsid w:val="005A421F"/>
    <w:rsid w:val="005C6D29"/>
    <w:rsid w:val="005F653F"/>
    <w:rsid w:val="00600BA5"/>
    <w:rsid w:val="006027A8"/>
    <w:rsid w:val="006044A2"/>
    <w:rsid w:val="00610E15"/>
    <w:rsid w:val="006209B8"/>
    <w:rsid w:val="006351D9"/>
    <w:rsid w:val="00642977"/>
    <w:rsid w:val="0067282E"/>
    <w:rsid w:val="006C6E9D"/>
    <w:rsid w:val="006D38BF"/>
    <w:rsid w:val="006D6ABA"/>
    <w:rsid w:val="006F0A4C"/>
    <w:rsid w:val="006F2921"/>
    <w:rsid w:val="006F57DB"/>
    <w:rsid w:val="007052F4"/>
    <w:rsid w:val="007071AF"/>
    <w:rsid w:val="00760A9F"/>
    <w:rsid w:val="00764766"/>
    <w:rsid w:val="00770047"/>
    <w:rsid w:val="0077666F"/>
    <w:rsid w:val="00787B77"/>
    <w:rsid w:val="007910BF"/>
    <w:rsid w:val="00792547"/>
    <w:rsid w:val="007A2810"/>
    <w:rsid w:val="007A747D"/>
    <w:rsid w:val="007A7A61"/>
    <w:rsid w:val="007B4E25"/>
    <w:rsid w:val="007E1835"/>
    <w:rsid w:val="00822D68"/>
    <w:rsid w:val="0082783F"/>
    <w:rsid w:val="008468FE"/>
    <w:rsid w:val="0086174F"/>
    <w:rsid w:val="008F35D7"/>
    <w:rsid w:val="009048F6"/>
    <w:rsid w:val="0094279E"/>
    <w:rsid w:val="00994EB6"/>
    <w:rsid w:val="009D759B"/>
    <w:rsid w:val="009E552B"/>
    <w:rsid w:val="009E774E"/>
    <w:rsid w:val="009F3DD9"/>
    <w:rsid w:val="00A05D63"/>
    <w:rsid w:val="00A17EC4"/>
    <w:rsid w:val="00A23EB5"/>
    <w:rsid w:val="00A27932"/>
    <w:rsid w:val="00A5746E"/>
    <w:rsid w:val="00A57CCF"/>
    <w:rsid w:val="00A57F94"/>
    <w:rsid w:val="00A9109E"/>
    <w:rsid w:val="00A92641"/>
    <w:rsid w:val="00A94091"/>
    <w:rsid w:val="00AB019B"/>
    <w:rsid w:val="00AD5360"/>
    <w:rsid w:val="00AE4CEF"/>
    <w:rsid w:val="00AF5202"/>
    <w:rsid w:val="00B1173A"/>
    <w:rsid w:val="00B9248F"/>
    <w:rsid w:val="00BC39C3"/>
    <w:rsid w:val="00BD31DB"/>
    <w:rsid w:val="00C22A68"/>
    <w:rsid w:val="00C73F72"/>
    <w:rsid w:val="00C94616"/>
    <w:rsid w:val="00C96432"/>
    <w:rsid w:val="00CA3423"/>
    <w:rsid w:val="00CC4DDA"/>
    <w:rsid w:val="00CD1781"/>
    <w:rsid w:val="00CD794C"/>
    <w:rsid w:val="00CE31DF"/>
    <w:rsid w:val="00D46EE6"/>
    <w:rsid w:val="00D609C5"/>
    <w:rsid w:val="00D7273D"/>
    <w:rsid w:val="00D7721B"/>
    <w:rsid w:val="00D772B7"/>
    <w:rsid w:val="00D8325B"/>
    <w:rsid w:val="00D93B2D"/>
    <w:rsid w:val="00DC1744"/>
    <w:rsid w:val="00DD2D9F"/>
    <w:rsid w:val="00DD5D95"/>
    <w:rsid w:val="00DF427F"/>
    <w:rsid w:val="00E02A6F"/>
    <w:rsid w:val="00E039DF"/>
    <w:rsid w:val="00E12AC6"/>
    <w:rsid w:val="00E84357"/>
    <w:rsid w:val="00E904F6"/>
    <w:rsid w:val="00E94EF9"/>
    <w:rsid w:val="00EA5A3D"/>
    <w:rsid w:val="00EA7138"/>
    <w:rsid w:val="00EB0DAC"/>
    <w:rsid w:val="00EC34BA"/>
    <w:rsid w:val="00EE4B0A"/>
    <w:rsid w:val="00EF5A75"/>
    <w:rsid w:val="00EF7EC7"/>
    <w:rsid w:val="00F036AE"/>
    <w:rsid w:val="00F0513F"/>
    <w:rsid w:val="00F268EF"/>
    <w:rsid w:val="00F34271"/>
    <w:rsid w:val="00F37523"/>
    <w:rsid w:val="00F638E0"/>
    <w:rsid w:val="00F70221"/>
    <w:rsid w:val="00F76869"/>
    <w:rsid w:val="00F77F56"/>
    <w:rsid w:val="00FA355C"/>
    <w:rsid w:val="00FA40C0"/>
    <w:rsid w:val="00FB2BA4"/>
    <w:rsid w:val="00FB6F02"/>
    <w:rsid w:val="00FF695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872A0C"/>
  <w15:chartTrackingRefBased/>
  <w15:docId w15:val="{85FD758D-8EC1-FC48-A264-06F28E09D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9D759B"/>
    <w:pPr>
      <w:keepNext/>
      <w:keepLines/>
      <w:numPr>
        <w:numId w:val="1"/>
      </w:numPr>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16287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162871"/>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162871"/>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162871"/>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162871"/>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162871"/>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162871"/>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162871"/>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ectionHeading">
    <w:name w:val="Section Heading"/>
    <w:basedOn w:val="Heading1"/>
    <w:qFormat/>
    <w:rsid w:val="009D759B"/>
    <w:pPr>
      <w:keepNext w:val="0"/>
      <w:keepLines w:val="0"/>
      <w:spacing w:before="0" w:after="60" w:line="259" w:lineRule="auto"/>
      <w:ind w:left="360"/>
      <w:contextualSpacing/>
    </w:pPr>
    <w:rPr>
      <w:rFonts w:asciiTheme="minorHAnsi" w:eastAsia="Times New Roman" w:hAnsiTheme="minorHAnsi" w:cstheme="majorHAnsi"/>
      <w:b/>
      <w:bCs/>
      <w:color w:val="auto"/>
      <w:kern w:val="0"/>
      <w:sz w:val="28"/>
      <w:szCs w:val="22"/>
      <w:lang w:eastAsia="en-US"/>
      <w14:ligatures w14:val="none"/>
    </w:rPr>
  </w:style>
  <w:style w:type="character" w:customStyle="1" w:styleId="Heading1Char">
    <w:name w:val="Heading 1 Char"/>
    <w:basedOn w:val="DefaultParagraphFont"/>
    <w:link w:val="Heading1"/>
    <w:uiPriority w:val="9"/>
    <w:rsid w:val="009D759B"/>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162871"/>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162871"/>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162871"/>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162871"/>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162871"/>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162871"/>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162871"/>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162871"/>
    <w:rPr>
      <w:rFonts w:eastAsiaTheme="majorEastAsia" w:cstheme="majorBidi"/>
      <w:color w:val="272727" w:themeColor="text1" w:themeTint="D8"/>
    </w:rPr>
  </w:style>
  <w:style w:type="paragraph" w:styleId="Title">
    <w:name w:val="Title"/>
    <w:basedOn w:val="Normal"/>
    <w:next w:val="Normal"/>
    <w:link w:val="TitleChar"/>
    <w:uiPriority w:val="10"/>
    <w:qFormat/>
    <w:rsid w:val="0016287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62871"/>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62871"/>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6287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62871"/>
    <w:pPr>
      <w:spacing w:before="160"/>
      <w:jc w:val="center"/>
    </w:pPr>
    <w:rPr>
      <w:i/>
      <w:iCs/>
      <w:color w:val="404040" w:themeColor="text1" w:themeTint="BF"/>
    </w:rPr>
  </w:style>
  <w:style w:type="character" w:customStyle="1" w:styleId="QuoteChar">
    <w:name w:val="Quote Char"/>
    <w:basedOn w:val="DefaultParagraphFont"/>
    <w:link w:val="Quote"/>
    <w:uiPriority w:val="29"/>
    <w:rsid w:val="00162871"/>
    <w:rPr>
      <w:i/>
      <w:iCs/>
      <w:color w:val="404040" w:themeColor="text1" w:themeTint="BF"/>
    </w:rPr>
  </w:style>
  <w:style w:type="paragraph" w:styleId="ListParagraph">
    <w:name w:val="List Paragraph"/>
    <w:basedOn w:val="Normal"/>
    <w:link w:val="ListParagraphChar"/>
    <w:uiPriority w:val="34"/>
    <w:qFormat/>
    <w:rsid w:val="00162871"/>
    <w:pPr>
      <w:ind w:left="720"/>
      <w:contextualSpacing/>
    </w:pPr>
  </w:style>
  <w:style w:type="character" w:styleId="IntenseEmphasis">
    <w:name w:val="Intense Emphasis"/>
    <w:basedOn w:val="DefaultParagraphFont"/>
    <w:uiPriority w:val="21"/>
    <w:qFormat/>
    <w:rsid w:val="00162871"/>
    <w:rPr>
      <w:i/>
      <w:iCs/>
      <w:color w:val="0F4761" w:themeColor="accent1" w:themeShade="BF"/>
    </w:rPr>
  </w:style>
  <w:style w:type="paragraph" w:styleId="IntenseQuote">
    <w:name w:val="Intense Quote"/>
    <w:basedOn w:val="Normal"/>
    <w:next w:val="Normal"/>
    <w:link w:val="IntenseQuoteChar"/>
    <w:uiPriority w:val="30"/>
    <w:qFormat/>
    <w:rsid w:val="0016287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162871"/>
    <w:rPr>
      <w:i/>
      <w:iCs/>
      <w:color w:val="0F4761" w:themeColor="accent1" w:themeShade="BF"/>
    </w:rPr>
  </w:style>
  <w:style w:type="character" w:styleId="IntenseReference">
    <w:name w:val="Intense Reference"/>
    <w:basedOn w:val="DefaultParagraphFont"/>
    <w:uiPriority w:val="32"/>
    <w:qFormat/>
    <w:rsid w:val="00162871"/>
    <w:rPr>
      <w:b/>
      <w:bCs/>
      <w:smallCaps/>
      <w:color w:val="0F4761" w:themeColor="accent1" w:themeShade="BF"/>
      <w:spacing w:val="5"/>
    </w:rPr>
  </w:style>
  <w:style w:type="paragraph" w:styleId="Header">
    <w:name w:val="header"/>
    <w:basedOn w:val="Normal"/>
    <w:link w:val="HeaderChar"/>
    <w:uiPriority w:val="99"/>
    <w:unhideWhenUsed/>
    <w:rsid w:val="00EC34BA"/>
    <w:pPr>
      <w:tabs>
        <w:tab w:val="center" w:pos="4680"/>
        <w:tab w:val="right" w:pos="9360"/>
      </w:tabs>
      <w:spacing w:after="0" w:line="240" w:lineRule="auto"/>
    </w:pPr>
  </w:style>
  <w:style w:type="character" w:customStyle="1" w:styleId="HeaderChar">
    <w:name w:val="Header Char"/>
    <w:basedOn w:val="DefaultParagraphFont"/>
    <w:link w:val="Header"/>
    <w:uiPriority w:val="99"/>
    <w:rsid w:val="00EC34BA"/>
  </w:style>
  <w:style w:type="paragraph" w:styleId="Footer">
    <w:name w:val="footer"/>
    <w:basedOn w:val="Normal"/>
    <w:link w:val="FooterChar"/>
    <w:uiPriority w:val="99"/>
    <w:unhideWhenUsed/>
    <w:rsid w:val="00EC34BA"/>
    <w:pPr>
      <w:tabs>
        <w:tab w:val="center" w:pos="4680"/>
        <w:tab w:val="right" w:pos="9360"/>
      </w:tabs>
      <w:spacing w:after="0" w:line="240" w:lineRule="auto"/>
    </w:pPr>
  </w:style>
  <w:style w:type="character" w:customStyle="1" w:styleId="FooterChar">
    <w:name w:val="Footer Char"/>
    <w:basedOn w:val="DefaultParagraphFont"/>
    <w:link w:val="Footer"/>
    <w:uiPriority w:val="99"/>
    <w:rsid w:val="00EC34BA"/>
  </w:style>
  <w:style w:type="table" w:styleId="TableGrid">
    <w:name w:val="Table Grid"/>
    <w:basedOn w:val="TableNormal"/>
    <w:uiPriority w:val="39"/>
    <w:rsid w:val="00EC34BA"/>
    <w:pPr>
      <w:spacing w:after="0" w:line="240" w:lineRule="auto"/>
    </w:pPr>
    <w:rPr>
      <w:rFonts w:eastAsiaTheme="minorHAns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EC34BA"/>
  </w:style>
  <w:style w:type="paragraph" w:styleId="FootnoteText">
    <w:name w:val="footnote text"/>
    <w:basedOn w:val="Normal"/>
    <w:link w:val="FootnoteTextChar"/>
    <w:uiPriority w:val="99"/>
    <w:semiHidden/>
    <w:unhideWhenUsed/>
    <w:rsid w:val="00522C86"/>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522C86"/>
    <w:rPr>
      <w:sz w:val="20"/>
      <w:szCs w:val="20"/>
    </w:rPr>
  </w:style>
  <w:style w:type="character" w:styleId="FootnoteReference">
    <w:name w:val="footnote reference"/>
    <w:basedOn w:val="DefaultParagraphFont"/>
    <w:uiPriority w:val="99"/>
    <w:semiHidden/>
    <w:unhideWhenUsed/>
    <w:rsid w:val="00522C86"/>
    <w:rPr>
      <w:vertAlign w:val="superscript"/>
    </w:rPr>
  </w:style>
  <w:style w:type="character" w:customStyle="1" w:styleId="apple-converted-space">
    <w:name w:val="apple-converted-space"/>
    <w:basedOn w:val="DefaultParagraphFont"/>
    <w:rsid w:val="005A421F"/>
  </w:style>
  <w:style w:type="character" w:styleId="Hyperlink">
    <w:name w:val="Hyperlink"/>
    <w:basedOn w:val="DefaultParagraphFont"/>
    <w:uiPriority w:val="99"/>
    <w:unhideWhenUsed/>
    <w:rsid w:val="005A421F"/>
    <w:rPr>
      <w:color w:val="0000FF"/>
      <w:u w:val="single"/>
    </w:rPr>
  </w:style>
  <w:style w:type="character" w:styleId="FollowedHyperlink">
    <w:name w:val="FollowedHyperlink"/>
    <w:basedOn w:val="DefaultParagraphFont"/>
    <w:uiPriority w:val="99"/>
    <w:semiHidden/>
    <w:unhideWhenUsed/>
    <w:rsid w:val="005A421F"/>
    <w:rPr>
      <w:color w:val="96607D" w:themeColor="followedHyperlink"/>
      <w:u w:val="single"/>
    </w:rPr>
  </w:style>
  <w:style w:type="table" w:styleId="GridTable1Light-Accent3">
    <w:name w:val="Grid Table 1 Light Accent 3"/>
    <w:basedOn w:val="TableNormal"/>
    <w:uiPriority w:val="46"/>
    <w:rsid w:val="004310D4"/>
    <w:pPr>
      <w:spacing w:after="0" w:line="240" w:lineRule="auto"/>
    </w:pPr>
    <w:tblPr>
      <w:tblStyleRowBandSize w:val="1"/>
      <w:tblStyleColBandSize w:val="1"/>
      <w:tblBorders>
        <w:top w:val="single" w:sz="4" w:space="0" w:color="84E290" w:themeColor="accent3" w:themeTint="66"/>
        <w:left w:val="single" w:sz="4" w:space="0" w:color="84E290" w:themeColor="accent3" w:themeTint="66"/>
        <w:bottom w:val="single" w:sz="4" w:space="0" w:color="84E290" w:themeColor="accent3" w:themeTint="66"/>
        <w:right w:val="single" w:sz="4" w:space="0" w:color="84E290" w:themeColor="accent3" w:themeTint="66"/>
        <w:insideH w:val="single" w:sz="4" w:space="0" w:color="84E290" w:themeColor="accent3" w:themeTint="66"/>
        <w:insideV w:val="single" w:sz="4" w:space="0" w:color="84E290" w:themeColor="accent3" w:themeTint="66"/>
      </w:tblBorders>
    </w:tblPr>
    <w:tblStylePr w:type="firstRow">
      <w:rPr>
        <w:b/>
        <w:bCs/>
      </w:rPr>
      <w:tblPr/>
      <w:tcPr>
        <w:tcBorders>
          <w:bottom w:val="single" w:sz="12" w:space="0" w:color="47D459" w:themeColor="accent3" w:themeTint="99"/>
        </w:tcBorders>
      </w:tcPr>
    </w:tblStylePr>
    <w:tblStylePr w:type="lastRow">
      <w:rPr>
        <w:b/>
        <w:bCs/>
      </w:rPr>
      <w:tblPr/>
      <w:tcPr>
        <w:tcBorders>
          <w:top w:val="double" w:sz="2" w:space="0" w:color="47D459" w:themeColor="accent3" w:themeTint="99"/>
        </w:tcBorders>
      </w:tcPr>
    </w:tblStylePr>
    <w:tblStylePr w:type="firstCol">
      <w:rPr>
        <w:b/>
        <w:bCs/>
      </w:rPr>
    </w:tblStylePr>
    <w:tblStylePr w:type="lastCol">
      <w:rPr>
        <w:b/>
        <w:bCs/>
      </w:rPr>
    </w:tblStylePr>
  </w:style>
  <w:style w:type="paragraph" w:styleId="NormalWeb">
    <w:name w:val="Normal (Web)"/>
    <w:basedOn w:val="Normal"/>
    <w:uiPriority w:val="99"/>
    <w:semiHidden/>
    <w:unhideWhenUsed/>
    <w:rsid w:val="00187863"/>
    <w:pPr>
      <w:spacing w:before="100" w:beforeAutospacing="1" w:after="100" w:afterAutospacing="1" w:line="240" w:lineRule="auto"/>
    </w:pPr>
    <w:rPr>
      <w:rFonts w:ascii="Times New Roman" w:eastAsia="Times New Roman" w:hAnsi="Times New Roman" w:cs="Times New Roman"/>
      <w:kern w:val="0"/>
      <w14:ligatures w14:val="none"/>
    </w:rPr>
  </w:style>
  <w:style w:type="character" w:styleId="Strong">
    <w:name w:val="Strong"/>
    <w:basedOn w:val="DefaultParagraphFont"/>
    <w:uiPriority w:val="22"/>
    <w:qFormat/>
    <w:rsid w:val="00187863"/>
    <w:rPr>
      <w:b/>
      <w:bCs/>
    </w:rPr>
  </w:style>
  <w:style w:type="paragraph" w:styleId="Revision">
    <w:name w:val="Revision"/>
    <w:hidden/>
    <w:uiPriority w:val="99"/>
    <w:semiHidden/>
    <w:rsid w:val="0041075A"/>
    <w:pPr>
      <w:spacing w:after="0" w:line="240" w:lineRule="auto"/>
    </w:pPr>
  </w:style>
  <w:style w:type="paragraph" w:styleId="Caption">
    <w:name w:val="caption"/>
    <w:basedOn w:val="Normal"/>
    <w:next w:val="Normal"/>
    <w:uiPriority w:val="35"/>
    <w:unhideWhenUsed/>
    <w:qFormat/>
    <w:rsid w:val="00A5746E"/>
    <w:pPr>
      <w:spacing w:after="200" w:line="240" w:lineRule="auto"/>
    </w:pPr>
    <w:rPr>
      <w:rFonts w:eastAsiaTheme="minorHAnsi" w:cs="Times New Roman"/>
      <w:i/>
      <w:iCs/>
      <w:color w:val="000000" w:themeColor="text1"/>
      <w:kern w:val="0"/>
      <w:sz w:val="18"/>
      <w:szCs w:val="18"/>
      <w:lang w:eastAsia="ja-JP" w:bidi="he-IL"/>
      <w14:ligatures w14:val="none"/>
    </w:rPr>
  </w:style>
  <w:style w:type="character" w:customStyle="1" w:styleId="ListParagraphChar">
    <w:name w:val="List Paragraph Char"/>
    <w:basedOn w:val="DefaultParagraphFont"/>
    <w:link w:val="ListParagraph"/>
    <w:uiPriority w:val="34"/>
    <w:rsid w:val="00282114"/>
  </w:style>
  <w:style w:type="table" w:styleId="GridTable1Light-Accent2">
    <w:name w:val="Grid Table 1 Light Accent 2"/>
    <w:basedOn w:val="TableNormal"/>
    <w:uiPriority w:val="46"/>
    <w:rsid w:val="00A94091"/>
    <w:pPr>
      <w:spacing w:after="0" w:line="240" w:lineRule="auto"/>
    </w:pPr>
    <w:tblPr>
      <w:tblStyleRowBandSize w:val="1"/>
      <w:tblStyleColBandSize w:val="1"/>
      <w:tblBorders>
        <w:top w:val="single" w:sz="4" w:space="0" w:color="F6C5AC" w:themeColor="accent2" w:themeTint="66"/>
        <w:left w:val="single" w:sz="4" w:space="0" w:color="F6C5AC" w:themeColor="accent2" w:themeTint="66"/>
        <w:bottom w:val="single" w:sz="4" w:space="0" w:color="F6C5AC" w:themeColor="accent2" w:themeTint="66"/>
        <w:right w:val="single" w:sz="4" w:space="0" w:color="F6C5AC" w:themeColor="accent2" w:themeTint="66"/>
        <w:insideH w:val="single" w:sz="4" w:space="0" w:color="F6C5AC" w:themeColor="accent2" w:themeTint="66"/>
        <w:insideV w:val="single" w:sz="4" w:space="0" w:color="F6C5AC" w:themeColor="accent2" w:themeTint="66"/>
      </w:tblBorders>
    </w:tblPr>
    <w:tblStylePr w:type="firstRow">
      <w:rPr>
        <w:b/>
        <w:bCs/>
      </w:rPr>
      <w:tblPr/>
      <w:tcPr>
        <w:tcBorders>
          <w:bottom w:val="single" w:sz="12" w:space="0" w:color="F1A983" w:themeColor="accent2" w:themeTint="99"/>
        </w:tcBorders>
      </w:tcPr>
    </w:tblStylePr>
    <w:tblStylePr w:type="lastRow">
      <w:rPr>
        <w:b/>
        <w:bCs/>
      </w:rPr>
      <w:tblPr/>
      <w:tcPr>
        <w:tcBorders>
          <w:top w:val="double" w:sz="2" w:space="0" w:color="F1A983" w:themeColor="accent2" w:themeTint="99"/>
        </w:tcBorders>
      </w:tcPr>
    </w:tblStylePr>
    <w:tblStylePr w:type="firstCol">
      <w:rPr>
        <w:b/>
        <w:bCs/>
      </w:rPr>
    </w:tblStylePr>
    <w:tblStylePr w:type="lastCol">
      <w:rPr>
        <w:b/>
        <w:bCs/>
      </w:rPr>
    </w:tblStylePr>
  </w:style>
  <w:style w:type="paragraph" w:styleId="BodyText">
    <w:name w:val="Body Text"/>
    <w:basedOn w:val="Normal"/>
    <w:link w:val="BodyTextChar"/>
    <w:uiPriority w:val="1"/>
    <w:qFormat/>
    <w:rsid w:val="006C6E9D"/>
    <w:pPr>
      <w:widowControl w:val="0"/>
      <w:autoSpaceDE w:val="0"/>
      <w:autoSpaceDN w:val="0"/>
      <w:spacing w:after="0" w:line="248" w:lineRule="exact"/>
      <w:ind w:left="20"/>
    </w:pPr>
    <w:rPr>
      <w:rFonts w:ascii="Calibri" w:eastAsia="Calibri" w:hAnsi="Calibri" w:cs="Calibri"/>
      <w:kern w:val="0"/>
      <w:sz w:val="22"/>
      <w:szCs w:val="22"/>
      <w:lang w:eastAsia="en-US"/>
      <w14:ligatures w14:val="none"/>
    </w:rPr>
  </w:style>
  <w:style w:type="character" w:customStyle="1" w:styleId="BodyTextChar">
    <w:name w:val="Body Text Char"/>
    <w:basedOn w:val="DefaultParagraphFont"/>
    <w:link w:val="BodyText"/>
    <w:uiPriority w:val="1"/>
    <w:rsid w:val="006C6E9D"/>
    <w:rPr>
      <w:rFonts w:ascii="Calibri" w:eastAsia="Calibri" w:hAnsi="Calibri" w:cs="Calibri"/>
      <w:kern w:val="0"/>
      <w:sz w:val="22"/>
      <w:szCs w:val="22"/>
      <w:lang w:eastAsia="en-US"/>
      <w14:ligatures w14:val="none"/>
    </w:rPr>
  </w:style>
  <w:style w:type="paragraph" w:styleId="EndnoteText">
    <w:name w:val="endnote text"/>
    <w:basedOn w:val="Normal"/>
    <w:link w:val="EndnoteTextChar"/>
    <w:uiPriority w:val="99"/>
    <w:semiHidden/>
    <w:unhideWhenUsed/>
    <w:rsid w:val="00A57F94"/>
    <w:pPr>
      <w:spacing w:after="0" w:line="240" w:lineRule="auto"/>
    </w:pPr>
    <w:rPr>
      <w:sz w:val="20"/>
      <w:szCs w:val="20"/>
    </w:rPr>
  </w:style>
  <w:style w:type="character" w:customStyle="1" w:styleId="EndnoteTextChar">
    <w:name w:val="Endnote Text Char"/>
    <w:basedOn w:val="DefaultParagraphFont"/>
    <w:link w:val="EndnoteText"/>
    <w:uiPriority w:val="99"/>
    <w:semiHidden/>
    <w:rsid w:val="00A57F94"/>
    <w:rPr>
      <w:sz w:val="20"/>
      <w:szCs w:val="20"/>
    </w:rPr>
  </w:style>
  <w:style w:type="character" w:styleId="EndnoteReference">
    <w:name w:val="endnote reference"/>
    <w:basedOn w:val="DefaultParagraphFont"/>
    <w:uiPriority w:val="99"/>
    <w:semiHidden/>
    <w:unhideWhenUsed/>
    <w:rsid w:val="00A57F94"/>
    <w:rPr>
      <w:vertAlign w:val="superscript"/>
    </w:rPr>
  </w:style>
  <w:style w:type="character" w:styleId="Emphasis">
    <w:name w:val="Emphasis"/>
    <w:basedOn w:val="DefaultParagraphFont"/>
    <w:uiPriority w:val="20"/>
    <w:qFormat/>
    <w:rsid w:val="00EA5A3D"/>
    <w:rPr>
      <w:i/>
      <w:iCs/>
    </w:rPr>
  </w:style>
  <w:style w:type="character" w:styleId="UnresolvedMention">
    <w:name w:val="Unresolved Mention"/>
    <w:basedOn w:val="DefaultParagraphFont"/>
    <w:uiPriority w:val="99"/>
    <w:semiHidden/>
    <w:unhideWhenUsed/>
    <w:rsid w:val="00BC39C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5286824">
      <w:bodyDiv w:val="1"/>
      <w:marLeft w:val="0"/>
      <w:marRight w:val="0"/>
      <w:marTop w:val="0"/>
      <w:marBottom w:val="0"/>
      <w:divBdr>
        <w:top w:val="none" w:sz="0" w:space="0" w:color="auto"/>
        <w:left w:val="none" w:sz="0" w:space="0" w:color="auto"/>
        <w:bottom w:val="none" w:sz="0" w:space="0" w:color="auto"/>
        <w:right w:val="none" w:sz="0" w:space="0" w:color="auto"/>
      </w:divBdr>
    </w:div>
    <w:div w:id="615600456">
      <w:bodyDiv w:val="1"/>
      <w:marLeft w:val="0"/>
      <w:marRight w:val="0"/>
      <w:marTop w:val="0"/>
      <w:marBottom w:val="0"/>
      <w:divBdr>
        <w:top w:val="none" w:sz="0" w:space="0" w:color="auto"/>
        <w:left w:val="none" w:sz="0" w:space="0" w:color="auto"/>
        <w:bottom w:val="none" w:sz="0" w:space="0" w:color="auto"/>
        <w:right w:val="none" w:sz="0" w:space="0" w:color="auto"/>
      </w:divBdr>
    </w:div>
    <w:div w:id="688531645">
      <w:bodyDiv w:val="1"/>
      <w:marLeft w:val="0"/>
      <w:marRight w:val="0"/>
      <w:marTop w:val="0"/>
      <w:marBottom w:val="0"/>
      <w:divBdr>
        <w:top w:val="none" w:sz="0" w:space="0" w:color="auto"/>
        <w:left w:val="none" w:sz="0" w:space="0" w:color="auto"/>
        <w:bottom w:val="none" w:sz="0" w:space="0" w:color="auto"/>
        <w:right w:val="none" w:sz="0" w:space="0" w:color="auto"/>
      </w:divBdr>
    </w:div>
    <w:div w:id="959265409">
      <w:bodyDiv w:val="1"/>
      <w:marLeft w:val="0"/>
      <w:marRight w:val="0"/>
      <w:marTop w:val="0"/>
      <w:marBottom w:val="0"/>
      <w:divBdr>
        <w:top w:val="none" w:sz="0" w:space="0" w:color="auto"/>
        <w:left w:val="none" w:sz="0" w:space="0" w:color="auto"/>
        <w:bottom w:val="none" w:sz="0" w:space="0" w:color="auto"/>
        <w:right w:val="none" w:sz="0" w:space="0" w:color="auto"/>
      </w:divBdr>
    </w:div>
    <w:div w:id="1172337094">
      <w:bodyDiv w:val="1"/>
      <w:marLeft w:val="0"/>
      <w:marRight w:val="0"/>
      <w:marTop w:val="0"/>
      <w:marBottom w:val="0"/>
      <w:divBdr>
        <w:top w:val="none" w:sz="0" w:space="0" w:color="auto"/>
        <w:left w:val="none" w:sz="0" w:space="0" w:color="auto"/>
        <w:bottom w:val="none" w:sz="0" w:space="0" w:color="auto"/>
        <w:right w:val="none" w:sz="0" w:space="0" w:color="auto"/>
      </w:divBdr>
    </w:div>
    <w:div w:id="1323461387">
      <w:bodyDiv w:val="1"/>
      <w:marLeft w:val="0"/>
      <w:marRight w:val="0"/>
      <w:marTop w:val="0"/>
      <w:marBottom w:val="0"/>
      <w:divBdr>
        <w:top w:val="none" w:sz="0" w:space="0" w:color="auto"/>
        <w:left w:val="none" w:sz="0" w:space="0" w:color="auto"/>
        <w:bottom w:val="none" w:sz="0" w:space="0" w:color="auto"/>
        <w:right w:val="none" w:sz="0" w:space="0" w:color="auto"/>
      </w:divBdr>
    </w:div>
    <w:div w:id="17039417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8.emf"/><Relationship Id="rId1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7.png"/><Relationship Id="rId17"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19.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6.png"/><Relationship Id="rId5" Type="http://schemas.openxmlformats.org/officeDocument/2006/relationships/footnotes" Target="footnotes.xml"/><Relationship Id="rId15" Type="http://schemas.openxmlformats.org/officeDocument/2006/relationships/image" Target="media/image12.png"/><Relationship Id="rId10" Type="http://schemas.openxmlformats.org/officeDocument/2006/relationships/image" Target="media/image5.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9.png"/></Relationships>
</file>

<file path=word/_rels/endnotes.xml.rels><?xml version="1.0" encoding="UTF-8" standalone="yes"?>
<Relationships xmlns="http://schemas.openxmlformats.org/package/2006/relationships"><Relationship Id="rId8" Type="http://schemas.openxmlformats.org/officeDocument/2006/relationships/image" Target="media/image14.png"/><Relationship Id="rId3" Type="http://schemas.openxmlformats.org/officeDocument/2006/relationships/hyperlink" Target="https://www.caiso.com/TodaysOutlook/Pages/supply.aspx" TargetMode="External"/><Relationship Id="rId7" Type="http://schemas.openxmlformats.org/officeDocument/2006/relationships/image" Target="media/image13.png"/><Relationship Id="rId12" Type="http://schemas.openxmlformats.org/officeDocument/2006/relationships/image" Target="media/image18.emf"/><Relationship Id="rId2" Type="http://schemas.openxmlformats.org/officeDocument/2006/relationships/image" Target="media/image4.png"/><Relationship Id="rId1" Type="http://schemas.openxmlformats.org/officeDocument/2006/relationships/hyperlink" Target="https://www.epa.gov/chp/chps-role-decarbonization" TargetMode="External"/><Relationship Id="rId6" Type="http://schemas.openxmlformats.org/officeDocument/2006/relationships/image" Target="media/image11.png"/><Relationship Id="rId11" Type="http://schemas.openxmlformats.org/officeDocument/2006/relationships/image" Target="media/image17.emf"/><Relationship Id="rId5" Type="http://schemas.openxmlformats.org/officeDocument/2006/relationships/image" Target="media/image10.png"/><Relationship Id="rId10" Type="http://schemas.openxmlformats.org/officeDocument/2006/relationships/image" Target="media/image16.png"/><Relationship Id="rId4" Type="http://schemas.openxmlformats.org/officeDocument/2006/relationships/hyperlink" Target="https://www.epa.gov/energy/electricity-storage" TargetMode="External"/><Relationship Id="rId9"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10</TotalTime>
  <Pages>25</Pages>
  <Words>8960</Words>
  <Characters>51076</Characters>
  <Application>Microsoft Office Word</Application>
  <DocSecurity>0</DocSecurity>
  <Lines>425</Lines>
  <Paragraphs>119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59917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Margaret Schaff</dc:creator>
  <cp:keywords/>
  <dc:description/>
  <cp:lastModifiedBy>Microsoft Office User</cp:lastModifiedBy>
  <cp:revision>5</cp:revision>
  <dcterms:created xsi:type="dcterms:W3CDTF">2024-03-25T20:45:00Z</dcterms:created>
  <dcterms:modified xsi:type="dcterms:W3CDTF">2024-03-29T20:17:00Z</dcterms:modified>
</cp:coreProperties>
</file>